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Override PartName="/word/media/image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e816bd0b941bd941941360c8b7edf46050326f2"/>
    <w:p>
      <w:pPr>
        <w:pStyle w:val="Ttulo1"/>
      </w:pPr>
      <w:r>
        <w:t xml:space="preserve">Caso Práctico: Control de Calidad Celular para Terapias Regenerativas</w:t>
      </w:r>
    </w:p>
    <w:bookmarkStart w:id="20" w:name="propuesta-reto-final"/>
    <w:p>
      <w:pPr>
        <w:pStyle w:val="Ttulo2"/>
      </w:pPr>
      <w:r>
        <w:t xml:space="preserve">Propuesta reto final</w:t>
      </w:r>
    </w:p>
    <w:p>
      <w:pPr>
        <w:pStyle w:val="FirstParagraph"/>
      </w:pPr>
      <w:r>
        <w:t xml:space="preserve">Imagina que trabajas como técnico de laboratorio junior en "BioSalud Innova", una empresa farmacéutica puntera especializada en el desarrollo de terapias celulares para la regeneración de tejidos. Vuestro equipo está trabajando en una innovadora terapia para reparar cartílago dañado, que implica el cultivo y diferenciación de células madre.</w:t>
      </w:r>
    </w:p>
    <w:p>
      <w:pPr>
        <w:pStyle w:val="BodyText"/>
      </w:pPr>
      <w:r>
        <w:t xml:space="preserve">Para asegurar la eficacia y seguridad de la terapia, es crucial realizar un estricto control de calidad de las muestras celulares en cada etapa del proceso. Se os ha asignado la tarea de analizar diversas muestras de cultivos celulares, identificando los tipos de células presentes, estimando su tamaño con precisión y evaluando sus características morfológicas. Debéis asegurar que las células cumplen con los estándares de calidad requeridos, detectando cualquier anomalía o presencia de contaminantes (como bacterias) que puedan comprometer la terapia.</w:t>
      </w:r>
    </w:p>
    <w:p>
      <w:pPr>
        <w:pStyle w:val="BodyText"/>
      </w:pPr>
      <w:r>
        <w:t xml:space="preserve">El reto final consiste en presentar un informe detallado de vuestros hallazgos, incluyendo la identificación de las células, sus tamaños estimados y una evaluación de su viabilidad, utilizando las técnicas de microscopía y estimación de tamaño celular aprendidas en la unidad.</w:t>
      </w:r>
    </w:p>
    <w:bookmarkEnd w:id="20"/>
    <w:bookmarkStart w:id="24" w:name="investiga"/>
    <w:p>
      <w:pPr>
        <w:pStyle w:val="Ttulo2"/>
      </w:pPr>
      <w:r>
        <w:t xml:space="preserve">Investiga</w:t>
      </w:r>
    </w:p>
    <w:p>
      <w:pPr>
        <w:pStyle w:val="FirstParagraph"/>
      </w:pPr>
      <w:r>
        <w:t xml:space="preserve">Para abordar este caso, necesitarás profundizar en el conocimiento de la morfología celular, las técnicas de microscopía y los criterios de control de calidad en cultivos celulares. Te proponemos las siguientes fuentes para tu investigación:</w:t>
      </w:r>
    </w:p>
    <w:p>
      <w:pPr>
        <w:numPr>
          <w:ilvl w:val="0"/>
          <w:numId w:val="1001"/>
        </w:numPr>
      </w:pPr>
      <w:hyperlink r:id="rId21">
        <w:r>
          <w:rPr>
            <w:rStyle w:val="Hyperlink"/>
            <w:u w:val="single"/>
            <w:bCs/>
            <w:b/>
          </w:rPr>
          <w:t xml:space="preserve">MicroscopyU (Nikon)</w:t>
        </w:r>
      </w:hyperlink>
      <w:r>
        <w:t xml:space="preserve">: Este sitio web es una excelente fuente para aprender sobre los principios de la microscopía, el uso adecuado del microscopio óptico y la interpretación de imágenes microscópicas.</w:t>
      </w:r>
    </w:p>
    <w:p>
      <w:pPr>
        <w:numPr>
          <w:ilvl w:val="1"/>
          <w:numId w:val="1002"/>
        </w:numPr>
      </w:pPr>
      <w:r>
        <w:rPr>
          <w:iCs/>
          <w:i/>
        </w:rPr>
        <w:t xml:space="preserve">Utilidad para el caso</w:t>
      </w:r>
      <w:r>
        <w:t xml:space="preserve">: Te ayudará a comprender las partes del microscopio, cómo ajustar los aumentos y el enfoque para obtener la mejor resolución, y a reconocer las características morfológicas de diferentes tipos celulares, lo cual es fundamental para la identificación y el control de calidad.</w:t>
      </w:r>
    </w:p>
    <w:p>
      <w:pPr>
        <w:numPr>
          <w:ilvl w:val="0"/>
          <w:numId w:val="1001"/>
        </w:numPr>
      </w:pPr>
      <w:hyperlink r:id="rId22">
        <w:r>
          <w:rPr>
            <w:rStyle w:val="Hyperlink"/>
            <w:u w:val="single"/>
            <w:bCs/>
            <w:b/>
          </w:rPr>
          <w:t xml:space="preserve">Thermo Fisher Scientific (Conceptos básicos de cultivo celular)</w:t>
        </w:r>
      </w:hyperlink>
      <w:r>
        <w:t xml:space="preserve">: Esta sección de la web de Thermo Fisher Scientific ofrece recursos sobre técnicas de cultivo celular, tipos de células comunes en investigación y aspectos de control de calidad.</w:t>
      </w:r>
    </w:p>
    <w:p>
      <w:pPr>
        <w:numPr>
          <w:ilvl w:val="1"/>
          <w:numId w:val="1003"/>
        </w:numPr>
      </w:pPr>
      <w:r>
        <w:rPr>
          <w:iCs/>
          <w:i/>
        </w:rPr>
        <w:t xml:space="preserve">Utilidad para el caso</w:t>
      </w:r>
      <w:r>
        <w:t xml:space="preserve">: Proporciona contexto sobre el entorno de un laboratorio de cultivo celular, los tipos de células que se suelen manipular (como células madre y diferenciadas) y cómo identificar posibles contaminantes bacterianos, que son cruciales para el control de calidad en "BioSalud Innova".</w:t>
      </w:r>
    </w:p>
    <w:p>
      <w:pPr>
        <w:numPr>
          <w:ilvl w:val="0"/>
          <w:numId w:val="1001"/>
        </w:numPr>
      </w:pPr>
      <w:hyperlink r:id="rId23">
        <w:r>
          <w:rPr>
            <w:rStyle w:val="Hyperlink"/>
            <w:u w:val="single"/>
            <w:bCs/>
            <w:b/>
          </w:rPr>
          <w:t xml:space="preserve">Khan Academy (Biología - Estructura de una célula)</w:t>
        </w:r>
      </w:hyperlink>
      <w:r>
        <w:t xml:space="preserve">: Ofrece explicaciones claras y visuales sobre los diferentes tipos de células (procariotas y eucariotas, animales y vegetales) y sus orgánulos.</w:t>
      </w:r>
    </w:p>
    <w:p>
      <w:pPr>
        <w:numPr>
          <w:ilvl w:val="1"/>
          <w:numId w:val="1004"/>
        </w:numPr>
      </w:pPr>
      <w:r>
        <w:rPr>
          <w:iCs/>
          <w:i/>
        </w:rPr>
        <w:t xml:space="preserve">Utilidad para el caso</w:t>
      </w:r>
      <w:r>
        <w:t xml:space="preserve">: Reforzará tu conocimiento teórico sobre la estructura y función celular, permitiéndote diferenciar entre células sanas y aquellas que puedan presentar anomalías morfológicas, o incluso distinguir entre células eucariotas y posibles contaminantes procariotas (bacterias).</w:t>
      </w:r>
    </w:p>
    <w:bookmarkEnd w:id="24"/>
    <w:bookmarkStart w:id="25" w:name="elabora"/>
    <w:p>
      <w:pPr>
        <w:pStyle w:val="Ttulo2"/>
      </w:pPr>
      <w:r>
        <w:t xml:space="preserve">Elabora</w:t>
      </w:r>
    </w:p>
    <w:p>
      <w:pPr>
        <w:pStyle w:val="FirstParagraph"/>
      </w:pPr>
      <w:r>
        <w:t xml:space="preserve">Para resolver correctamente este paso, sigue estas recomendaciones:</w:t>
      </w:r>
    </w:p>
    <w:p>
      <w:pPr>
        <w:numPr>
          <w:ilvl w:val="0"/>
          <w:numId w:val="1005"/>
        </w:numPr>
      </w:pPr>
      <w:r>
        <w:rPr>
          <w:bCs/>
          <w:b/>
        </w:rPr>
        <w:t xml:space="preserve">Prepara</w:t>
      </w:r>
      <w:r>
        <w:t xml:space="preserve"> </w:t>
      </w:r>
      <w:r>
        <w:t xml:space="preserve">tu espacio de trabajo y los materiales necesarios: microscopio óptico, portaobjetos con muestras celulares (pueden ser preparaciones histológicas de diferentes tejidos animales o vegetales, o incluso muestras de epitelio bucal y bacterias si el laboratorio lo permite), papel milimetrado y una regla.</w:t>
      </w:r>
    </w:p>
    <w:p>
      <w:pPr>
        <w:numPr>
          <w:ilvl w:val="0"/>
          <w:numId w:val="1005"/>
        </w:numPr>
      </w:pPr>
      <w:r>
        <w:rPr>
          <w:bCs/>
          <w:b/>
        </w:rPr>
        <w:t xml:space="preserve">Revisa</w:t>
      </w:r>
      <w:r>
        <w:t xml:space="preserve"> </w:t>
      </w:r>
      <w:r>
        <w:t xml:space="preserve">los principios de la teoría celular y los tipos de células (procariotas y eucariotas, animales y vegetales) para tener una base sólida en la identificación.</w:t>
      </w:r>
    </w:p>
    <w:p>
      <w:pPr>
        <w:numPr>
          <w:ilvl w:val="0"/>
          <w:numId w:val="1005"/>
        </w:numPr>
      </w:pPr>
      <w:r>
        <w:rPr>
          <w:bCs/>
          <w:b/>
        </w:rPr>
        <w:t xml:space="preserve">Familiarízate</w:t>
      </w:r>
      <w:r>
        <w:t xml:space="preserve"> </w:t>
      </w:r>
      <w:r>
        <w:t xml:space="preserve">con el uso del microscopio óptico.</w:t>
      </w:r>
      <w:r>
        <w:t xml:space="preserve"> </w:t>
      </w:r>
      <w:r>
        <w:rPr>
          <w:bCs/>
          <w:b/>
        </w:rPr>
        <w:t xml:space="preserve">Practica</w:t>
      </w:r>
      <w:r>
        <w:t xml:space="preserve"> </w:t>
      </w:r>
      <w:r>
        <w:t xml:space="preserve">el ajuste de los tornillos macrométrico y micrométrico, y el cambio de objetivos para obtener la mejor resolución.</w:t>
      </w:r>
    </w:p>
    <w:p>
      <w:pPr>
        <w:numPr>
          <w:ilvl w:val="0"/>
          <w:numId w:val="1005"/>
        </w:numPr>
      </w:pPr>
      <w:r>
        <w:rPr>
          <w:bCs/>
          <w:b/>
        </w:rPr>
        <w:t xml:space="preserve">Estima</w:t>
      </w:r>
      <w:r>
        <w:t xml:space="preserve"> </w:t>
      </w:r>
      <w:r>
        <w:t xml:space="preserve">el diámetro del campo de visión para cada objetivo (4x, 10x, 40x) utilizando la técnica del papel milimetrado, tal como se explica en la unidad.</w:t>
      </w:r>
      <w:r>
        <w:t xml:space="preserve"> </w:t>
      </w:r>
      <w:r>
        <w:rPr>
          <w:bCs/>
          <w:b/>
        </w:rPr>
        <w:t xml:space="preserve">Anota</w:t>
      </w:r>
      <w:r>
        <w:t xml:space="preserve"> </w:t>
      </w:r>
      <w:r>
        <w:t xml:space="preserve">estos valores en una tabla.</w:t>
      </w:r>
    </w:p>
    <w:p>
      <w:pPr>
        <w:numPr>
          <w:ilvl w:val="0"/>
          <w:numId w:val="1005"/>
        </w:numPr>
      </w:pPr>
      <w:r>
        <w:rPr>
          <w:bCs/>
          <w:b/>
        </w:rPr>
        <w:t xml:space="preserve">Observa</w:t>
      </w:r>
      <w:r>
        <w:t xml:space="preserve"> </w:t>
      </w:r>
      <w:r>
        <w:t xml:space="preserve">cada una de las muestras celulares proporcionadas.</w:t>
      </w:r>
      <w:r>
        <w:t xml:space="preserve"> </w:t>
      </w:r>
      <w:r>
        <w:rPr>
          <w:bCs/>
          <w:b/>
        </w:rPr>
        <w:t xml:space="preserve">Identifica</w:t>
      </w:r>
      <w:r>
        <w:t xml:space="preserve"> </w:t>
      </w:r>
      <w:r>
        <w:t xml:space="preserve">el tipo de célula (por ejemplo, célula epitelial, fibra muscular, bacteria) basándote en su morfología y tamaño.</w:t>
      </w:r>
    </w:p>
    <w:p>
      <w:pPr>
        <w:numPr>
          <w:ilvl w:val="0"/>
          <w:numId w:val="1005"/>
        </w:numPr>
      </w:pPr>
      <w:r>
        <w:t xml:space="preserve">Para cada tipo de célula observado,</w:t>
      </w:r>
      <w:r>
        <w:t xml:space="preserve"> </w:t>
      </w:r>
      <w:r>
        <w:rPr>
          <w:bCs/>
          <w:b/>
        </w:rPr>
        <w:t xml:space="preserve">cuenta</w:t>
      </w:r>
      <w:r>
        <w:t xml:space="preserve"> </w:t>
      </w:r>
      <w:r>
        <w:t xml:space="preserve">cuántas células caben a lo ancho del campo de visión con un objetivo específico.</w:t>
      </w:r>
    </w:p>
    <w:p>
      <w:pPr>
        <w:numPr>
          <w:ilvl w:val="0"/>
          <w:numId w:val="1005"/>
        </w:numPr>
      </w:pPr>
      <w:r>
        <w:rPr>
          <w:bCs/>
          <w:b/>
        </w:rPr>
        <w:t xml:space="preserve">Calcula</w:t>
      </w:r>
      <w:r>
        <w:t xml:space="preserve"> </w:t>
      </w:r>
      <w:r>
        <w:t xml:space="preserve">el tamaño estimado de cada célula en micrómetros (</w:t>
      </w:r>
      <m:oMath>
        <m:r>
          <m:t>μ</m:t>
        </m:r>
        <m:r>
          <m:t>m</m:t>
        </m:r>
      </m:oMath>
      <w:r>
        <w:t xml:space="preserve">) dividiendo el diámetro del campo de visión por el número de células contadas. Si las células no ocupan todo el diámetro,</w:t>
      </w:r>
      <w:r>
        <w:t xml:space="preserve"> </w:t>
      </w:r>
      <w:r>
        <w:rPr>
          <w:bCs/>
          <w:b/>
        </w:rPr>
        <w:t xml:space="preserve">utiliza</w:t>
      </w:r>
      <w:r>
        <w:t xml:space="preserve"> </w:t>
      </w:r>
      <w:r>
        <w:t xml:space="preserve">una regla de tres para una estimación más precisa.</w:t>
      </w:r>
    </w:p>
    <w:p>
      <w:pPr>
        <w:numPr>
          <w:ilvl w:val="0"/>
          <w:numId w:val="1005"/>
        </w:numPr>
      </w:pPr>
      <w:r>
        <w:rPr>
          <w:bCs/>
          <w:b/>
        </w:rPr>
        <w:t xml:space="preserve">Registra</w:t>
      </w:r>
      <w:r>
        <w:t xml:space="preserve"> </w:t>
      </w:r>
      <w:r>
        <w:t xml:space="preserve">tus observaciones, dibujos y cálculos en un cuaderno de laboratorio o en una plantilla de informe.</w:t>
      </w:r>
      <w:r>
        <w:t xml:space="preserve"> </w:t>
      </w:r>
      <w:r>
        <w:rPr>
          <w:bCs/>
          <w:b/>
        </w:rPr>
        <w:t xml:space="preserve">Incluye</w:t>
      </w:r>
      <w:r>
        <w:t xml:space="preserve"> </w:t>
      </w:r>
      <w:r>
        <w:t xml:space="preserve">la identificación de la célula, el objetivo utilizado, el diámetro del campo de visión, el número de células contadas y el tamaño estimado de la célula.</w:t>
      </w:r>
    </w:p>
    <w:p>
      <w:pPr>
        <w:numPr>
          <w:ilvl w:val="0"/>
          <w:numId w:val="1005"/>
        </w:numPr>
      </w:pPr>
      <w:r>
        <w:rPr>
          <w:bCs/>
          <w:b/>
        </w:rPr>
        <w:t xml:space="preserve">Analiza</w:t>
      </w:r>
      <w:r>
        <w:t xml:space="preserve"> </w:t>
      </w:r>
      <w:r>
        <w:t xml:space="preserve">tus resultados.</w:t>
      </w:r>
      <w:r>
        <w:t xml:space="preserve"> </w:t>
      </w:r>
      <w:r>
        <w:rPr>
          <w:bCs/>
          <w:b/>
        </w:rPr>
        <w:t xml:space="preserve">Compara</w:t>
      </w:r>
      <w:r>
        <w:t xml:space="preserve"> </w:t>
      </w:r>
      <w:r>
        <w:t xml:space="preserve">los tamaños y morfologías de las células observadas con la información teórica.</w:t>
      </w:r>
      <w:r>
        <w:t xml:space="preserve"> </w:t>
      </w:r>
      <w:r>
        <w:rPr>
          <w:bCs/>
          <w:b/>
        </w:rPr>
        <w:t xml:space="preserve">Identifica</w:t>
      </w:r>
      <w:r>
        <w:t xml:space="preserve"> </w:t>
      </w:r>
      <w:r>
        <w:t xml:space="preserve">si alguna muestra presenta características inusuales o posibles contaminantes.</w:t>
      </w:r>
    </w:p>
    <w:bookmarkEnd w:id="25"/>
    <w:bookmarkStart w:id="26" w:name="presenta"/>
    <w:p>
      <w:pPr>
        <w:pStyle w:val="Ttulo2"/>
      </w:pPr>
      <w:r>
        <w:t xml:space="preserve">Presenta</w:t>
      </w:r>
    </w:p>
    <w:p>
      <w:pPr>
        <w:pStyle w:val="FirstParagraph"/>
      </w:pPr>
      <w:r>
        <w:t xml:space="preserve">Para presentar tus hallazgos a la dirección de "BioSalud Innova" y al equipo de investigación, te proponemos una presentación interactiva y visual.</w:t>
      </w:r>
    </w:p>
    <w:p>
      <w:pPr>
        <w:numPr>
          <w:ilvl w:val="0"/>
          <w:numId w:val="1006"/>
        </w:numPr>
      </w:pPr>
      <w:r>
        <w:rPr>
          <w:bCs/>
          <w:b/>
        </w:rPr>
        <w:t xml:space="preserve">Formato</w:t>
      </w:r>
      <w:r>
        <w:t xml:space="preserve">: Crea una presentación digital (por ejemplo, en PowerPoint, Google Slides o Prezi) que simule un informe de laboratorio interactivo.</w:t>
      </w:r>
    </w:p>
    <w:p>
      <w:pPr>
        <w:numPr>
          <w:ilvl w:val="0"/>
          <w:numId w:val="1006"/>
        </w:numPr>
      </w:pPr>
      <w:r>
        <w:rPr>
          <w:bCs/>
          <w:b/>
        </w:rPr>
        <w:t xml:space="preserve">Contenido</w:t>
      </w:r>
      <w:r>
        <w:t xml:space="preserve">:</w:t>
      </w:r>
    </w:p>
    <w:p>
      <w:pPr>
        <w:numPr>
          <w:ilvl w:val="1"/>
          <w:numId w:val="1007"/>
        </w:numPr>
      </w:pPr>
      <w:r>
        <w:rPr>
          <w:bCs/>
          <w:b/>
        </w:rPr>
        <w:t xml:space="preserve">Diapositiva de Introducción</w:t>
      </w:r>
      <w:r>
        <w:t xml:space="preserve">: Presenta a "BioSalud Innova" y el objetivo de tu análisis de control de calidad.</w:t>
      </w:r>
    </w:p>
    <w:p>
      <w:pPr>
        <w:numPr>
          <w:ilvl w:val="1"/>
          <w:numId w:val="1007"/>
        </w:numPr>
      </w:pPr>
      <w:r>
        <w:rPr>
          <w:bCs/>
          <w:b/>
        </w:rPr>
        <w:t xml:space="preserve">Metodología</w:t>
      </w:r>
      <w:r>
        <w:t xml:space="preserve">: Explica brevemente cómo realizaste las observaciones y los cálculos de tamaño celular.</w:t>
      </w:r>
      <w:r>
        <w:t xml:space="preserve"> </w:t>
      </w:r>
      <w:r>
        <w:rPr>
          <w:bCs/>
          <w:b/>
        </w:rPr>
        <w:t xml:space="preserve">Incluye</w:t>
      </w:r>
      <w:r>
        <w:t xml:space="preserve"> </w:t>
      </w:r>
      <w:r>
        <w:t xml:space="preserve">una tabla con los diámetros de campo de visión para cada objetivo.</w:t>
      </w:r>
    </w:p>
    <w:p>
      <w:pPr>
        <w:numPr>
          <w:ilvl w:val="1"/>
          <w:numId w:val="1007"/>
        </w:numPr>
      </w:pPr>
      <w:r>
        <w:rPr>
          <w:bCs/>
          <w:b/>
        </w:rPr>
        <w:t xml:space="preserve">Resultados por Muestra</w:t>
      </w:r>
      <w:r>
        <w:t xml:space="preserve">: Para cada muestra analizada, dedica una o dos diapositivas.</w:t>
      </w:r>
    </w:p>
    <w:p>
      <w:pPr>
        <w:numPr>
          <w:ilvl w:val="2"/>
          <w:numId w:val="1008"/>
        </w:numPr>
      </w:pPr>
      <w:r>
        <w:rPr>
          <w:bCs/>
          <w:b/>
        </w:rPr>
        <w:t xml:space="preserve">Imagen</w:t>
      </w:r>
      <w:r>
        <w:t xml:space="preserve">:</w:t>
      </w:r>
      <w:r>
        <w:t xml:space="preserve"> </w:t>
      </w:r>
      <w:r>
        <w:rPr>
          <w:bCs/>
          <w:b/>
        </w:rPr>
        <w:t xml:space="preserve">Incluye</w:t>
      </w:r>
      <w:r>
        <w:t xml:space="preserve"> </w:t>
      </w:r>
      <w:r>
        <w:t xml:space="preserve">un dibujo detallado o un esquema de lo que observaste al microscopio (simulando una microfotografía).</w:t>
      </w:r>
    </w:p>
    <w:p>
      <w:pPr>
        <w:numPr>
          <w:ilvl w:val="2"/>
          <w:numId w:val="1008"/>
        </w:numPr>
      </w:pPr>
      <w:r>
        <w:rPr>
          <w:bCs/>
          <w:b/>
        </w:rPr>
        <w:t xml:space="preserve">Identificación</w:t>
      </w:r>
      <w:r>
        <w:t xml:space="preserve">:</w:t>
      </w:r>
      <w:r>
        <w:t xml:space="preserve"> </w:t>
      </w:r>
      <w:r>
        <w:rPr>
          <w:bCs/>
          <w:b/>
        </w:rPr>
        <w:t xml:space="preserve">Indica</w:t>
      </w:r>
      <w:r>
        <w:t xml:space="preserve"> </w:t>
      </w:r>
      <w:r>
        <w:t xml:space="preserve">el tipo de célula identificado y</w:t>
      </w:r>
      <w:r>
        <w:t xml:space="preserve"> </w:t>
      </w:r>
      <w:r>
        <w:rPr>
          <w:bCs/>
          <w:b/>
        </w:rPr>
        <w:t xml:space="preserve">justifica</w:t>
      </w:r>
      <w:r>
        <w:t xml:space="preserve"> </w:t>
      </w:r>
      <w:r>
        <w:t xml:space="preserve">tu elección basándote en su morfología.</w:t>
      </w:r>
    </w:p>
    <w:p>
      <w:pPr>
        <w:numPr>
          <w:ilvl w:val="2"/>
          <w:numId w:val="1008"/>
        </w:numPr>
      </w:pPr>
      <w:r>
        <w:rPr>
          <w:bCs/>
          <w:b/>
        </w:rPr>
        <w:t xml:space="preserve">Tamaño Estimado</w:t>
      </w:r>
      <w:r>
        <w:t xml:space="preserve">:</w:t>
      </w:r>
      <w:r>
        <w:t xml:space="preserve"> </w:t>
      </w:r>
      <w:r>
        <w:rPr>
          <w:bCs/>
          <w:b/>
        </w:rPr>
        <w:t xml:space="preserve">Presenta</w:t>
      </w:r>
      <w:r>
        <w:t xml:space="preserve"> </w:t>
      </w:r>
      <w:r>
        <w:t xml:space="preserve">el tamaño promedio de las células en micrómetros (</w:t>
      </w:r>
      <m:oMath>
        <m:r>
          <m:t>μ</m:t>
        </m:r>
        <m:r>
          <m:t>m</m:t>
        </m:r>
      </m:oMath>
      <w:r>
        <w:t xml:space="preserve">) y</w:t>
      </w:r>
      <w:r>
        <w:t xml:space="preserve"> </w:t>
      </w:r>
      <w:r>
        <w:rPr>
          <w:bCs/>
          <w:b/>
        </w:rPr>
        <w:t xml:space="preserve">compara</w:t>
      </w:r>
      <w:r>
        <w:t xml:space="preserve"> </w:t>
      </w:r>
      <w:r>
        <w:t xml:space="preserve">con los rangos típicos.</w:t>
      </w:r>
    </w:p>
    <w:p>
      <w:pPr>
        <w:numPr>
          <w:ilvl w:val="2"/>
          <w:numId w:val="1008"/>
        </w:numPr>
      </w:pPr>
      <w:r>
        <w:rPr>
          <w:bCs/>
          <w:b/>
        </w:rPr>
        <w:t xml:space="preserve">Características Relevantes</w:t>
      </w:r>
      <w:r>
        <w:t xml:space="preserve">:</w:t>
      </w:r>
      <w:r>
        <w:t xml:space="preserve"> </w:t>
      </w:r>
      <w:r>
        <w:rPr>
          <w:bCs/>
          <w:b/>
        </w:rPr>
        <w:t xml:space="preserve">Describe</w:t>
      </w:r>
      <w:r>
        <w:t xml:space="preserve"> </w:t>
      </w:r>
      <w:r>
        <w:t xml:space="preserve">cualquier característica morfológica importante (presencia de pared celular, núcleo definido, orgánulos prominentes, etc.) y</w:t>
      </w:r>
      <w:r>
        <w:t xml:space="preserve"> </w:t>
      </w:r>
      <w:r>
        <w:rPr>
          <w:bCs/>
          <w:b/>
        </w:rPr>
        <w:t xml:space="preserve">evalúa</w:t>
      </w:r>
      <w:r>
        <w:t xml:space="preserve"> </w:t>
      </w:r>
      <w:r>
        <w:t xml:space="preserve">su viabilidad o si cumple con los estándares.</w:t>
      </w:r>
    </w:p>
    <w:p>
      <w:pPr>
        <w:numPr>
          <w:ilvl w:val="1"/>
          <w:numId w:val="1007"/>
        </w:numPr>
      </w:pPr>
      <w:r>
        <w:rPr>
          <w:bCs/>
          <w:b/>
        </w:rPr>
        <w:t xml:space="preserve">Análisis de Contaminantes</w:t>
      </w:r>
      <w:r>
        <w:t xml:space="preserve">: Si identificaste alguna célula procariota (bacteria) o anomalía,</w:t>
      </w:r>
      <w:r>
        <w:t xml:space="preserve"> </w:t>
      </w:r>
      <w:r>
        <w:rPr>
          <w:bCs/>
          <w:b/>
        </w:rPr>
        <w:t xml:space="preserve">dedica</w:t>
      </w:r>
      <w:r>
        <w:t xml:space="preserve"> </w:t>
      </w:r>
      <w:r>
        <w:t xml:space="preserve">una diapositiva a explicar su presencia, su posible origen y su impacto en la calidad del cultivo.</w:t>
      </w:r>
    </w:p>
    <w:p>
      <w:pPr>
        <w:numPr>
          <w:ilvl w:val="1"/>
          <w:numId w:val="1007"/>
        </w:numPr>
      </w:pPr>
      <w:r>
        <w:rPr>
          <w:bCs/>
          <w:b/>
        </w:rPr>
        <w:t xml:space="preserve">Conclusiones y Recomendaciones</w:t>
      </w:r>
      <w:r>
        <w:t xml:space="preserve">:</w:t>
      </w:r>
      <w:r>
        <w:t xml:space="preserve"> </w:t>
      </w:r>
      <w:r>
        <w:rPr>
          <w:bCs/>
          <w:b/>
        </w:rPr>
        <w:t xml:space="preserve">Resume</w:t>
      </w:r>
      <w:r>
        <w:t xml:space="preserve"> </w:t>
      </w:r>
      <w:r>
        <w:t xml:space="preserve">tus principales hallazgos y</w:t>
      </w:r>
      <w:r>
        <w:t xml:space="preserve"> </w:t>
      </w:r>
      <w:r>
        <w:rPr>
          <w:bCs/>
          <w:b/>
        </w:rPr>
        <w:t xml:space="preserve">ofrece</w:t>
      </w:r>
      <w:r>
        <w:t xml:space="preserve"> </w:t>
      </w:r>
      <w:r>
        <w:t xml:space="preserve">recomendaciones para futuras etapas del control de calidad en "BioSalud Innova".</w:t>
      </w:r>
    </w:p>
    <w:p>
      <w:pPr>
        <w:numPr>
          <w:ilvl w:val="0"/>
          <w:numId w:val="1006"/>
        </w:numPr>
      </w:pPr>
      <w:r>
        <w:rPr>
          <w:bCs/>
          <w:b/>
        </w:rPr>
        <w:t xml:space="preserve">Interactividad</w:t>
      </w:r>
      <w:r>
        <w:t xml:space="preserve">:</w:t>
      </w:r>
      <w:r>
        <w:t xml:space="preserve"> </w:t>
      </w:r>
      <w:r>
        <w:rPr>
          <w:bCs/>
          <w:b/>
        </w:rPr>
        <w:t xml:space="preserve">Prepara</w:t>
      </w:r>
      <w:r>
        <w:t xml:space="preserve"> </w:t>
      </w:r>
      <w:r>
        <w:t xml:space="preserve">una sección de preguntas y respuestas al final, donde puedas defender tus resultados y explicar tu razonamiento.</w:t>
      </w:r>
      <w:r>
        <w:t xml:space="preserve"> </w:t>
      </w:r>
      <w:r>
        <w:rPr>
          <w:bCs/>
          <w:b/>
        </w:rPr>
        <w:t xml:space="preserve">Considera</w:t>
      </w:r>
      <w:r>
        <w:t xml:space="preserve"> </w:t>
      </w:r>
      <w:r>
        <w:t xml:space="preserve">incluir un pequeño "quiz" interactivo para tus compañeros sobre la identificación de células.</w:t>
      </w:r>
    </w:p>
    <w:p>
      <w:pPr>
        <w:numPr>
          <w:ilvl w:val="0"/>
          <w:numId w:val="1006"/>
        </w:numPr>
      </w:pPr>
      <w:r>
        <w:rPr>
          <w:bCs/>
          <w:b/>
        </w:rPr>
        <w:t xml:space="preserve">Creatividad</w:t>
      </w:r>
      <w:r>
        <w:t xml:space="preserve">:</w:t>
      </w:r>
      <w:r>
        <w:t xml:space="preserve"> </w:t>
      </w:r>
      <w:r>
        <w:rPr>
          <w:bCs/>
          <w:b/>
        </w:rPr>
        <w:t xml:space="preserve">Utiliza</w:t>
      </w:r>
      <w:r>
        <w:t xml:space="preserve"> </w:t>
      </w:r>
      <w:r>
        <w:t xml:space="preserve">un diseño profesional pero atractivo.</w:t>
      </w:r>
      <w:r>
        <w:t xml:space="preserve"> </w:t>
      </w:r>
      <w:r>
        <w:rPr>
          <w:bCs/>
          <w:b/>
        </w:rPr>
        <w:t xml:space="preserve">Incorpora</w:t>
      </w:r>
      <w:r>
        <w:t xml:space="preserve"> </w:t>
      </w:r>
      <w:r>
        <w:t xml:space="preserve">gráficos claros y un lenguaje técnico preciso.</w:t>
      </w:r>
    </w:p>
    <w:bookmarkEnd w:id="26"/>
    <w:bookmarkEnd w:id="27"/>
    <w:bookmarkStart w:id="32" w:name="posible-solución-para-el-caso-práctico"/>
    <w:p>
      <w:pPr>
        <w:pStyle w:val="Ttulo1"/>
      </w:pPr>
      <w:r>
        <w:t xml:space="preserve">Posible Solución para el Caso Práctico</w:t>
      </w:r>
    </w:p>
    <w:bookmarkStart w:id="28" w:name="propuesta-reto-final-1"/>
    <w:p>
      <w:pPr>
        <w:pStyle w:val="Ttulo2"/>
      </w:pPr>
      <w:r>
        <w:t xml:space="preserve">Propuesta reto final</w:t>
      </w:r>
    </w:p>
    <w:p>
      <w:pPr>
        <w:pStyle w:val="FirstParagraph"/>
      </w:pPr>
      <w:r>
        <w:t xml:space="preserve">El equipo de "BioSalud Innova" necesita validar la calidad de sus cultivos de condrocitos (células del cartílago) para una terapia regenerativa. Se han recibido tres muestras:</w:t>
      </w:r>
    </w:p>
    <w:p>
      <w:pPr>
        <w:numPr>
          <w:ilvl w:val="0"/>
          <w:numId w:val="1009"/>
        </w:numPr>
      </w:pPr>
      <w:r>
        <w:t xml:space="preserve">Muestra A: Cultivo inicial de células madre mesenquimales.</w:t>
      </w:r>
    </w:p>
    <w:p>
      <w:pPr>
        <w:numPr>
          <w:ilvl w:val="0"/>
          <w:numId w:val="1009"/>
        </w:numPr>
      </w:pPr>
      <w:r>
        <w:t xml:space="preserve">Muestra B: Células madre diferenciadas hacia condrocitos.</w:t>
      </w:r>
    </w:p>
    <w:p>
      <w:pPr>
        <w:numPr>
          <w:ilvl w:val="0"/>
          <w:numId w:val="1009"/>
        </w:numPr>
      </w:pPr>
      <w:r>
        <w:t xml:space="preserve">Muestra C: Muestra de control con posible contaminación.</w:t>
      </w:r>
    </w:p>
    <w:p>
      <w:pPr>
        <w:pStyle w:val="FirstParagraph"/>
      </w:pPr>
      <w:r>
        <w:t xml:space="preserve">El objetivo es identificar las células, estimar su tamaño y evaluar su estado morfológico para asegurar que la Muestra B contiene condrocitos viables y que la Muestra C no compromete el proceso.</w:t>
      </w:r>
    </w:p>
    <w:bookmarkEnd w:id="28"/>
    <w:bookmarkStart w:id="29" w:name="investiga-1"/>
    <w:p>
      <w:pPr>
        <w:pStyle w:val="Ttulo2"/>
      </w:pPr>
      <w:r>
        <w:t xml:space="preserve">Investiga</w:t>
      </w:r>
    </w:p>
    <w:p>
      <w:pPr>
        <w:pStyle w:val="FirstParagraph"/>
      </w:pPr>
      <w:r>
        <w:t xml:space="preserve">Los estudiantes investigarán en las páginas propuestas para:</w:t>
      </w:r>
    </w:p>
    <w:p>
      <w:pPr>
        <w:numPr>
          <w:ilvl w:val="0"/>
          <w:numId w:val="1010"/>
        </w:numPr>
      </w:pPr>
      <w:r>
        <w:t xml:space="preserve">Comprender el funcionamiento del microscopio y cómo calibrar el campo de visión para cada aumento.</w:t>
      </w:r>
    </w:p>
    <w:p>
      <w:pPr>
        <w:numPr>
          <w:ilvl w:val="0"/>
          <w:numId w:val="1010"/>
        </w:numPr>
      </w:pPr>
      <w:r>
        <w:t xml:space="preserve">Repasar las características de células eucariotas (animales, como las células madre y condrocitos) y procariotas (posibles contaminantes bacterianos).</w:t>
      </w:r>
    </w:p>
    <w:p>
      <w:pPr>
        <w:numPr>
          <w:ilvl w:val="0"/>
          <w:numId w:val="1010"/>
        </w:numPr>
      </w:pPr>
      <w:r>
        <w:t xml:space="preserve">Entender la morfología esperada de células madre y condrocitos diferenciados.</w:t>
      </w:r>
    </w:p>
    <w:bookmarkEnd w:id="29"/>
    <w:bookmarkStart w:id="30" w:name="elabora-1"/>
    <w:p>
      <w:pPr>
        <w:pStyle w:val="Ttulo2"/>
      </w:pPr>
      <w:r>
        <w:t xml:space="preserve">Elabora</w:t>
      </w:r>
    </w:p>
    <w:p>
      <w:pPr>
        <w:numPr>
          <w:ilvl w:val="0"/>
          <w:numId w:val="1011"/>
        </w:numPr>
      </w:pPr>
      <w:r>
        <w:rPr>
          <w:bCs/>
          <w:b/>
        </w:rPr>
        <w:t xml:space="preserve">Prepara</w:t>
      </w:r>
      <w:r>
        <w:t xml:space="preserve"> </w:t>
      </w:r>
      <w:r>
        <w:t xml:space="preserve">el microscopio y las muestras.</w:t>
      </w:r>
    </w:p>
    <w:p>
      <w:pPr>
        <w:numPr>
          <w:ilvl w:val="0"/>
          <w:numId w:val="1011"/>
        </w:numPr>
      </w:pPr>
      <w:r>
        <w:rPr>
          <w:bCs/>
          <w:b/>
        </w:rPr>
        <w:t xml:space="preserve">Estima</w:t>
      </w:r>
      <w:r>
        <w:t xml:space="preserve"> </w:t>
      </w:r>
      <w:r>
        <w:t xml:space="preserve">los diámetros del campo de visión:</w:t>
      </w:r>
    </w:p>
    <w:p>
      <w:pPr>
        <w:numPr>
          <w:ilvl w:val="1"/>
          <w:numId w:val="1012"/>
        </w:numPr>
      </w:pPr>
      <w:r>
        <w:t xml:space="preserve">Objetivo 4x: 4 mm</w:t>
      </w:r>
    </w:p>
    <w:p>
      <w:pPr>
        <w:numPr>
          <w:ilvl w:val="1"/>
          <w:numId w:val="1012"/>
        </w:numPr>
      </w:pPr>
      <w:r>
        <w:t xml:space="preserve">Objetivo 10x: 1,6 mm (calculado como</w:t>
      </w:r>
      <w:r>
        <w:t xml:space="preserve"> </w:t>
      </w:r>
      <m:oMath>
        <m:f>
          <m:fPr>
            <m:type m:val="bar"/>
          </m:fPr>
          <m:num>
            <m:r>
              <m:t>4</m:t>
            </m:r>
            <m:r>
              <m:t> </m:t>
            </m:r>
            <m:r>
              <m:rPr>
                <m:sty m:val="p"/>
              </m:rPr>
              <m:t>m</m:t>
            </m:r>
            <m:r>
              <m:rPr>
                <m:sty m:val="p"/>
              </m:rPr>
              <m:t>m</m:t>
            </m:r>
            <m:r>
              <m:rPr>
                <m:sty m:val="p"/>
              </m:rPr>
              <m:t>×</m:t>
            </m:r>
            <m:r>
              <m:t>4</m:t>
            </m:r>
          </m:num>
          <m:den>
            <m:r>
              <m:t>10</m:t>
            </m:r>
          </m:den>
        </m:f>
        <m:r>
          <m:rPr>
            <m:sty m:val="p"/>
          </m:rPr>
          <m:t>=</m:t>
        </m:r>
        <m:r>
          <m:t>1</m:t>
        </m:r>
        <m:r>
          <m:rPr>
            <m:sty m:val="p"/>
          </m:rPr>
          <m:t>,</m:t>
        </m:r>
        <m:r>
          <m:t>6</m:t>
        </m:r>
        <m:r>
          <m:t> </m:t>
        </m:r>
        <m:r>
          <m:rPr>
            <m:sty m:val="p"/>
          </m:rPr>
          <m:t>m</m:t>
        </m:r>
        <m:r>
          <m:rPr>
            <m:sty m:val="p"/>
          </m:rPr>
          <m:t>m</m:t>
        </m:r>
      </m:oMath>
      <w:r>
        <w:t xml:space="preserve">)</w:t>
      </w:r>
    </w:p>
    <w:p>
      <w:pPr>
        <w:numPr>
          <w:ilvl w:val="1"/>
          <w:numId w:val="1012"/>
        </w:numPr>
      </w:pPr>
      <w:r>
        <w:t xml:space="preserve">Objetivo 40x: 0,4 mm (calculado como</w:t>
      </w:r>
      <w:r>
        <w:t xml:space="preserve"> </w:t>
      </w:r>
      <m:oMath>
        <m:f>
          <m:fPr>
            <m:type m:val="bar"/>
          </m:fPr>
          <m:num>
            <m:r>
              <m:t>4</m:t>
            </m:r>
            <m:r>
              <m:t> </m:t>
            </m:r>
            <m:r>
              <m:rPr>
                <m:sty m:val="p"/>
              </m:rPr>
              <m:t>m</m:t>
            </m:r>
            <m:r>
              <m:rPr>
                <m:sty m:val="p"/>
              </m:rPr>
              <m:t>m</m:t>
            </m:r>
            <m:r>
              <m:rPr>
                <m:sty m:val="p"/>
              </m:rPr>
              <m:t>×</m:t>
            </m:r>
            <m:r>
              <m:t>4</m:t>
            </m:r>
          </m:num>
          <m:den>
            <m:r>
              <m:t>40</m:t>
            </m:r>
          </m:den>
        </m:f>
        <m:r>
          <m:rPr>
            <m:sty m:val="p"/>
          </m:rPr>
          <m:t>=</m:t>
        </m:r>
        <m:r>
          <m:t>0</m:t>
        </m:r>
        <m:r>
          <m:rPr>
            <m:sty m:val="p"/>
          </m:rPr>
          <m:t>,</m:t>
        </m:r>
        <m:r>
          <m:t>4</m:t>
        </m:r>
        <m:r>
          <m:t> </m:t>
        </m:r>
        <m:r>
          <m:rPr>
            <m:sty m:val="p"/>
          </m:rPr>
          <m:t>m</m:t>
        </m:r>
        <m:r>
          <m:rPr>
            <m:sty m:val="p"/>
          </m:rPr>
          <m:t>m</m:t>
        </m:r>
      </m:oMath>
      <w:r>
        <w:t xml:space="preserve">)</w:t>
      </w:r>
    </w:p>
    <w:p>
      <w:pPr>
        <w:numPr>
          <w:ilvl w:val="0"/>
          <w:numId w:val="1011"/>
        </w:numPr>
      </w:pPr>
      <w:r>
        <w:rPr>
          <w:bCs/>
          <w:b/>
        </w:rPr>
        <w:t xml:space="preserve">Observa</w:t>
      </w:r>
      <w:r>
        <w:t xml:space="preserve"> </w:t>
      </w:r>
      <w:r>
        <w:t xml:space="preserve">la Muestra A (células madre mesenquimales):</w:t>
      </w:r>
    </w:p>
    <w:p>
      <w:pPr>
        <w:numPr>
          <w:ilvl w:val="1"/>
          <w:numId w:val="1013"/>
        </w:numPr>
      </w:pPr>
      <w:r>
        <w:rPr>
          <w:iCs/>
          <w:i/>
        </w:rPr>
        <w:t xml:space="preserve">Identificación</w:t>
      </w:r>
      <w:r>
        <w:t xml:space="preserve">: Células eucariotas animales, de forma fusiforme o estrellada, con un núcleo prominente.</w:t>
      </w:r>
    </w:p>
    <w:p>
      <w:pPr>
        <w:numPr>
          <w:ilvl w:val="1"/>
          <w:numId w:val="1013"/>
        </w:numPr>
      </w:pPr>
      <w:r>
        <w:rPr>
          <w:iCs/>
          <w:i/>
        </w:rPr>
        <w:t xml:space="preserve">Estimación de tamaño</w:t>
      </w:r>
      <w:r>
        <w:t xml:space="preserve">: Con objetivo 40x, se observan aproximadamente 10 células a lo ancho del campo de visión (0,4 mm).</w:t>
      </w:r>
    </w:p>
    <w:p>
      <w:pPr>
        <w:numPr>
          <w:ilvl w:val="1"/>
          <w:numId w:val="1013"/>
        </w:numPr>
      </w:pPr>
      <w:r>
        <w:rPr>
          <w:iCs/>
          <w:i/>
        </w:rPr>
        <w:t xml:space="preserve">Cálculo</w:t>
      </w:r>
      <w:r>
        <w:t xml:space="preserve">: Tamaño celular</w:t>
      </w:r>
      <w:r>
        <w:t xml:space="preserve"> </w:t>
      </w:r>
      <m:oMath>
        <m:r>
          <m:rPr>
            <m:sty m:val="p"/>
          </m:rPr>
          <m:t>≈</m:t>
        </m:r>
        <m:f>
          <m:fPr>
            <m:type m:val="bar"/>
          </m:fPr>
          <m:num>
            <m:r>
              <m:t>0</m:t>
            </m:r>
            <m:r>
              <m:rPr>
                <m:sty m:val="p"/>
              </m:rPr>
              <m:t>,</m:t>
            </m:r>
            <m:r>
              <m:t>4</m:t>
            </m:r>
            <m:r>
              <m:t> </m:t>
            </m:r>
            <m:r>
              <m:rPr>
                <m:sty m:val="p"/>
              </m:rPr>
              <m:t>m</m:t>
            </m:r>
            <m:r>
              <m:rPr>
                <m:sty m:val="p"/>
              </m:rPr>
              <m:t>m</m:t>
            </m:r>
          </m:num>
          <m:den>
            <m:r>
              <m:t>10</m:t>
            </m:r>
          </m:den>
        </m:f>
        <m:r>
          <m:rPr>
            <m:sty m:val="p"/>
          </m:rPr>
          <m:t>=</m:t>
        </m:r>
        <m:r>
          <m:t>0</m:t>
        </m:r>
        <m:r>
          <m:rPr>
            <m:sty m:val="p"/>
          </m:rPr>
          <m:t>,</m:t>
        </m:r>
        <m:r>
          <m:t>04</m:t>
        </m:r>
        <m:r>
          <m:t> </m:t>
        </m:r>
        <m:r>
          <m:rPr>
            <m:sty m:val="p"/>
          </m:rPr>
          <m:t>m</m:t>
        </m:r>
        <m:r>
          <m:rPr>
            <m:sty m:val="p"/>
          </m:rPr>
          <m:t>m</m:t>
        </m:r>
        <m:r>
          <m:rPr>
            <m:sty m:val="p"/>
          </m:rPr>
          <m:t>=</m:t>
        </m:r>
        <m:r>
          <m:t>40</m:t>
        </m:r>
        <m:r>
          <m:rPr>
            <m:nor/>
            <m:sty m:val="p"/>
          </m:rPr>
          <m:t> </m:t>
        </m:r>
        <m:r>
          <m:t>μ</m:t>
        </m:r>
        <m:r>
          <m:t>m</m:t>
        </m:r>
      </m:oMath>
      <w:r>
        <w:t xml:space="preserve">.</w:t>
      </w:r>
    </w:p>
    <w:p>
      <w:pPr>
        <w:numPr>
          <w:ilvl w:val="1"/>
          <w:numId w:val="1013"/>
        </w:numPr>
      </w:pPr>
      <w:r>
        <w:rPr>
          <w:iCs/>
          <w:i/>
        </w:rPr>
        <w:t xml:space="preserve">Evaluación</w:t>
      </w:r>
      <w:r>
        <w:t xml:space="preserve">: Morfología y tamaño consistentes con células madre viables.</w:t>
      </w:r>
    </w:p>
    <w:p>
      <w:pPr>
        <w:numPr>
          <w:ilvl w:val="0"/>
          <w:numId w:val="1011"/>
        </w:numPr>
      </w:pPr>
      <w:r>
        <w:rPr>
          <w:bCs/>
          <w:b/>
        </w:rPr>
        <w:t xml:space="preserve">Observa</w:t>
      </w:r>
      <w:r>
        <w:t xml:space="preserve"> </w:t>
      </w:r>
      <w:r>
        <w:t xml:space="preserve">la Muestra B (condrocitos diferenciados):</w:t>
      </w:r>
    </w:p>
    <w:p>
      <w:pPr>
        <w:numPr>
          <w:ilvl w:val="1"/>
          <w:numId w:val="1014"/>
        </w:numPr>
      </w:pPr>
      <w:r>
        <w:rPr>
          <w:iCs/>
          <w:i/>
        </w:rPr>
        <w:t xml:space="preserve">Identificación</w:t>
      </w:r>
      <w:r>
        <w:t xml:space="preserve">: Células eucariotas animales, de forma más redondeada u ovoide, a menudo agrupadas en pequeñas lagunas. Núcleo visible.</w:t>
      </w:r>
    </w:p>
    <w:p>
      <w:pPr>
        <w:numPr>
          <w:ilvl w:val="1"/>
          <w:numId w:val="1014"/>
        </w:numPr>
      </w:pPr>
      <w:r>
        <w:rPr>
          <w:iCs/>
          <w:i/>
        </w:rPr>
        <w:t xml:space="preserve">Estimación de tamaño</w:t>
      </w:r>
      <w:r>
        <w:t xml:space="preserve">: Con objetivo 40x, se observan aproximadamente 8 células a lo ancho del campo de visión (0,4 mm).</w:t>
      </w:r>
    </w:p>
    <w:p>
      <w:pPr>
        <w:numPr>
          <w:ilvl w:val="1"/>
          <w:numId w:val="1014"/>
        </w:numPr>
      </w:pPr>
      <w:r>
        <w:rPr>
          <w:iCs/>
          <w:i/>
        </w:rPr>
        <w:t xml:space="preserve">Cálculo</w:t>
      </w:r>
      <w:r>
        <w:t xml:space="preserve">: Tamaño celular</w:t>
      </w:r>
      <w:r>
        <w:t xml:space="preserve"> </w:t>
      </w:r>
      <m:oMath>
        <m:r>
          <m:rPr>
            <m:sty m:val="p"/>
          </m:rPr>
          <m:t>≈</m:t>
        </m:r>
        <m:f>
          <m:fPr>
            <m:type m:val="bar"/>
          </m:fPr>
          <m:num>
            <m:r>
              <m:t>0</m:t>
            </m:r>
            <m:r>
              <m:rPr>
                <m:sty m:val="p"/>
              </m:rPr>
              <m:t>,</m:t>
            </m:r>
            <m:r>
              <m:t>4</m:t>
            </m:r>
            <m:r>
              <m:t> </m:t>
            </m:r>
            <m:r>
              <m:rPr>
                <m:sty m:val="p"/>
              </m:rPr>
              <m:t>m</m:t>
            </m:r>
            <m:r>
              <m:rPr>
                <m:sty m:val="p"/>
              </m:rPr>
              <m:t>m</m:t>
            </m:r>
          </m:num>
          <m:den>
            <m:r>
              <m:t>8</m:t>
            </m:r>
          </m:den>
        </m:f>
        <m:r>
          <m:rPr>
            <m:sty m:val="p"/>
          </m:rPr>
          <m:t>=</m:t>
        </m:r>
        <m:r>
          <m:t>0</m:t>
        </m:r>
        <m:r>
          <m:rPr>
            <m:sty m:val="p"/>
          </m:rPr>
          <m:t>,</m:t>
        </m:r>
        <m:r>
          <m:t>05</m:t>
        </m:r>
        <m:r>
          <m:t> </m:t>
        </m:r>
        <m:r>
          <m:rPr>
            <m:sty m:val="p"/>
          </m:rPr>
          <m:t>m</m:t>
        </m:r>
        <m:r>
          <m:rPr>
            <m:sty m:val="p"/>
          </m:rPr>
          <m:t>m</m:t>
        </m:r>
        <m:r>
          <m:rPr>
            <m:sty m:val="p"/>
          </m:rPr>
          <m:t>=</m:t>
        </m:r>
        <m:r>
          <m:t>50</m:t>
        </m:r>
        <m:r>
          <m:rPr>
            <m:nor/>
            <m:sty m:val="p"/>
          </m:rPr>
          <m:t> </m:t>
        </m:r>
        <m:r>
          <m:t>μ</m:t>
        </m:r>
        <m:r>
          <m:t>m</m:t>
        </m:r>
      </m:oMath>
      <w:r>
        <w:t xml:space="preserve">.</w:t>
      </w:r>
    </w:p>
    <w:p>
      <w:pPr>
        <w:numPr>
          <w:ilvl w:val="1"/>
          <w:numId w:val="1014"/>
        </w:numPr>
      </w:pPr>
      <w:r>
        <w:rPr>
          <w:iCs/>
          <w:i/>
        </w:rPr>
        <w:t xml:space="preserve">Evaluación</w:t>
      </w:r>
      <w:r>
        <w:t xml:space="preserve">: Morfología y tamaño consistentes con condrocitos diferenciados y sanos.</w:t>
      </w:r>
    </w:p>
    <w:p>
      <w:pPr>
        <w:numPr>
          <w:ilvl w:val="0"/>
          <w:numId w:val="1011"/>
        </w:numPr>
      </w:pPr>
      <w:r>
        <w:rPr>
          <w:bCs/>
          <w:b/>
        </w:rPr>
        <w:t xml:space="preserve">Observa</w:t>
      </w:r>
      <w:r>
        <w:t xml:space="preserve"> </w:t>
      </w:r>
      <w:r>
        <w:t xml:space="preserve">la Muestra C (control con posible contaminación):</w:t>
      </w:r>
    </w:p>
    <w:p>
      <w:pPr>
        <w:numPr>
          <w:ilvl w:val="1"/>
          <w:numId w:val="1015"/>
        </w:numPr>
      </w:pPr>
      <w:r>
        <w:rPr>
          <w:iCs/>
          <w:i/>
        </w:rPr>
        <w:t xml:space="preserve">Identificación</w:t>
      </w:r>
      <w:r>
        <w:t xml:space="preserve">: Además de algunas células eucariotas (posiblemente células madre o condrocitos residuales), se observan estructuras mucho más pequeñas, de forma bacilar o cocoide, moviéndose rápidamente. Carecen de núcleo definido.</w:t>
      </w:r>
    </w:p>
    <w:p>
      <w:pPr>
        <w:numPr>
          <w:ilvl w:val="1"/>
          <w:numId w:val="1015"/>
        </w:numPr>
      </w:pPr>
      <w:r>
        <w:rPr>
          <w:iCs/>
          <w:i/>
        </w:rPr>
        <w:t xml:space="preserve">Estimación de tamaño</w:t>
      </w:r>
      <w:r>
        <w:t xml:space="preserve">: Con objetivo 40x, las estructuras pequeñas son difíciles de contar individualmente, pero se estima que son de 1-5</w:t>
      </w:r>
      <w:r>
        <w:t xml:space="preserve"> </w:t>
      </w:r>
      <m:oMath>
        <m:r>
          <m:t>μ</m:t>
        </m:r>
        <m:r>
          <m:t>m</m:t>
        </m:r>
      </m:oMath>
      <w:r>
        <w:t xml:space="preserve">.</w:t>
      </w:r>
    </w:p>
    <w:p>
      <w:pPr>
        <w:numPr>
          <w:ilvl w:val="1"/>
          <w:numId w:val="1015"/>
        </w:numPr>
      </w:pPr>
      <w:r>
        <w:rPr>
          <w:iCs/>
          <w:i/>
        </w:rPr>
        <w:t xml:space="preserve">Cálculo</w:t>
      </w:r>
      <w:r>
        <w:t xml:space="preserve">: Se observa que ocupan un 1% del campo de visión de 0,4 mm. Tamaño</w:t>
      </w:r>
      <w:r>
        <w:t xml:space="preserve"> </w:t>
      </w:r>
      <m:oMath>
        <m:r>
          <m:rPr>
            <m:sty m:val="p"/>
          </m:rPr>
          <m:t>≈</m:t>
        </m:r>
        <m:r>
          <m:t>0</m:t>
        </m:r>
        <m:r>
          <m:rPr>
            <m:sty m:val="p"/>
          </m:rPr>
          <m:t>,</m:t>
        </m:r>
        <m:r>
          <m:t>004</m:t>
        </m:r>
        <m:r>
          <m:t> </m:t>
        </m:r>
        <m:r>
          <m:rPr>
            <m:sty m:val="p"/>
          </m:rPr>
          <m:t>m</m:t>
        </m:r>
        <m:r>
          <m:rPr>
            <m:sty m:val="p"/>
          </m:rPr>
          <m:t>m</m:t>
        </m:r>
        <m:r>
          <m:rPr>
            <m:sty m:val="p"/>
          </m:rPr>
          <m:t>=</m:t>
        </m:r>
        <m:r>
          <m:t>4</m:t>
        </m:r>
        <m:r>
          <m:t>μ</m:t>
        </m:r>
        <m:r>
          <m:t>m</m:t>
        </m:r>
      </m:oMath>
      <w:r>
        <w:t xml:space="preserve"> </w:t>
      </w:r>
      <w:r>
        <w:t xml:space="preserve">.</w:t>
      </w:r>
    </w:p>
    <w:p>
      <w:pPr>
        <w:numPr>
          <w:ilvl w:val="1"/>
          <w:numId w:val="1015"/>
        </w:numPr>
      </w:pPr>
      <w:r>
        <w:rPr>
          <w:iCs/>
          <w:i/>
        </w:rPr>
        <w:t xml:space="preserve">Evaluación</w:t>
      </w:r>
      <w:r>
        <w:t xml:space="preserve">: Presencia de células procariotas (bacterias), indicando contaminación del cultivo.</w:t>
      </w:r>
    </w:p>
    <w:p>
      <w:pPr>
        <w:numPr>
          <w:ilvl w:val="0"/>
          <w:numId w:val="1011"/>
        </w:numPr>
      </w:pPr>
      <w:r>
        <w:rPr>
          <w:bCs/>
          <w:b/>
        </w:rPr>
        <w:t xml:space="preserve">Registra</w:t>
      </w:r>
      <w:r>
        <w:t xml:space="preserve"> </w:t>
      </w:r>
      <w:r>
        <w:t xml:space="preserve">todos los datos en una tabla.</w:t>
      </w:r>
    </w:p>
    <w:p>
      <w:pPr>
        <w:numPr>
          <w:ilvl w:val="0"/>
          <w:numId w:val="1011"/>
        </w:numPr>
      </w:pPr>
      <w:r>
        <w:rPr>
          <w:bCs/>
          <w:b/>
        </w:rPr>
        <w:t xml:space="preserve">Concluye</w:t>
      </w:r>
      <w:r>
        <w:t xml:space="preserve"> </w:t>
      </w:r>
      <w:r>
        <w:t xml:space="preserve">que la Muestra A y B son adecuadas, pero la Muestra C está contaminada y no debe usarse.</w:t>
      </w:r>
    </w:p>
    <w:bookmarkEnd w:id="30"/>
    <w:bookmarkStart w:id="31" w:name="presenta-1"/>
    <w:p>
      <w:pPr>
        <w:pStyle w:val="Ttulo2"/>
      </w:pPr>
      <w:r>
        <w:t xml:space="preserve">Presenta</w:t>
      </w:r>
    </w:p>
    <w:p>
      <w:pPr>
        <w:pStyle w:val="FirstParagraph"/>
      </w:pPr>
      <w:r>
        <w:t xml:space="preserve">Los estudiantes crearán una presentación digital con las siguientes diapositivas clave:</w:t>
      </w:r>
    </w:p>
    <w:p>
      <w:pPr>
        <w:numPr>
          <w:ilvl w:val="0"/>
          <w:numId w:val="1016"/>
        </w:numPr>
      </w:pPr>
      <w:r>
        <w:rPr>
          <w:bCs/>
          <w:b/>
        </w:rPr>
        <w:t xml:space="preserve">Título</w:t>
      </w:r>
      <w:r>
        <w:t xml:space="preserve">: "Informe de Control de Calidad Celular para Terapia de Cartílago - BioSalud Innova".</w:t>
      </w:r>
    </w:p>
    <w:p>
      <w:pPr>
        <w:numPr>
          <w:ilvl w:val="0"/>
          <w:numId w:val="1016"/>
        </w:numPr>
      </w:pPr>
      <w:r>
        <w:rPr>
          <w:bCs/>
          <w:b/>
        </w:rPr>
        <w:t xml:space="preserve">Introducción</w:t>
      </w:r>
      <w:r>
        <w:t xml:space="preserve">: Breve descripción de la terapia y la importancia del control de calidad.</w:t>
      </w:r>
    </w:p>
    <w:p>
      <w:pPr>
        <w:numPr>
          <w:ilvl w:val="0"/>
          <w:numId w:val="1016"/>
        </w:numPr>
      </w:pPr>
      <w:r>
        <w:rPr>
          <w:bCs/>
          <w:b/>
        </w:rPr>
        <w:t xml:space="preserve">Metodología</w:t>
      </w:r>
      <w:r>
        <w:t xml:space="preserve">: Explicación del uso del microscopio y la tabla de diámetros de campo de visión.</w:t>
      </w:r>
    </w:p>
    <w:p>
      <w:pPr>
        <w:numPr>
          <w:ilvl w:val="0"/>
          <w:numId w:val="1016"/>
        </w:numPr>
      </w:pPr>
      <w:r>
        <w:rPr>
          <w:bCs/>
          <w:b/>
        </w:rPr>
        <w:t xml:space="preserve">Muestra A: Células Madre Mesenquimales</w:t>
      </w:r>
      <w:r>
        <w:t xml:space="preserve">:</w:t>
      </w:r>
    </w:p>
    <w:p>
      <w:pPr>
        <w:numPr>
          <w:ilvl w:val="1"/>
          <w:numId w:val="1017"/>
        </w:numPr>
      </w:pPr>
      <w:r>
        <w:t xml:space="preserve">Dibujo/esquema de las células.</w:t>
      </w:r>
    </w:p>
    <w:p>
      <w:pPr>
        <w:numPr>
          <w:ilvl w:val="1"/>
          <w:numId w:val="1017"/>
        </w:numPr>
      </w:pPr>
      <w:r>
        <w:t xml:space="preserve">Identificación: Células eucariotas animales, fusiformes.</w:t>
      </w:r>
    </w:p>
    <w:p>
      <w:pPr>
        <w:numPr>
          <w:ilvl w:val="1"/>
          <w:numId w:val="1017"/>
        </w:numPr>
      </w:pPr>
      <w:r>
        <w:t xml:space="preserve">Tamaño estimado: 40</w:t>
      </w:r>
      <w:r>
        <w:t xml:space="preserve"> </w:t>
      </w:r>
      <m:oMath>
        <m:r>
          <m:t>μ</m:t>
        </m:r>
        <m:r>
          <m:t>m</m:t>
        </m:r>
      </m:oMath>
      <w:r>
        <w:t xml:space="preserve">.</w:t>
      </w:r>
    </w:p>
    <w:p>
      <w:pPr>
        <w:numPr>
          <w:ilvl w:val="1"/>
          <w:numId w:val="1017"/>
        </w:numPr>
      </w:pPr>
      <w:r>
        <w:t xml:space="preserve">Conclusión: Viables para diferenciación.</w:t>
      </w:r>
    </w:p>
    <w:p>
      <w:pPr>
        <w:numPr>
          <w:ilvl w:val="0"/>
          <w:numId w:val="1016"/>
        </w:numPr>
      </w:pPr>
      <w:r>
        <w:rPr>
          <w:bCs/>
          <w:b/>
        </w:rPr>
        <w:t xml:space="preserve">Muestra B: Condrocitos Diferenciados</w:t>
      </w:r>
      <w:r>
        <w:t xml:space="preserve">:</w:t>
      </w:r>
    </w:p>
    <w:p>
      <w:pPr>
        <w:numPr>
          <w:ilvl w:val="1"/>
          <w:numId w:val="1018"/>
        </w:numPr>
      </w:pPr>
      <w:r>
        <w:t xml:space="preserve">Dibujo/esquema de las células.</w:t>
      </w:r>
    </w:p>
    <w:p>
      <w:pPr>
        <w:numPr>
          <w:ilvl w:val="1"/>
          <w:numId w:val="1018"/>
        </w:numPr>
      </w:pPr>
      <w:r>
        <w:t xml:space="preserve">Identificación: Células eucariotas animales, redondeadas, en lagunas.</w:t>
      </w:r>
    </w:p>
    <w:p>
      <w:pPr>
        <w:numPr>
          <w:ilvl w:val="1"/>
          <w:numId w:val="1018"/>
        </w:numPr>
      </w:pPr>
      <w:r>
        <w:t xml:space="preserve">Tamaño estimado: 50</w:t>
      </w:r>
      <w:r>
        <w:t xml:space="preserve"> </w:t>
      </w:r>
      <m:oMath>
        <m:r>
          <m:t>μ</m:t>
        </m:r>
        <m:r>
          <m:t>m</m:t>
        </m:r>
      </m:oMath>
      <w:r>
        <w:t xml:space="preserve">.</w:t>
      </w:r>
    </w:p>
    <w:p>
      <w:pPr>
        <w:numPr>
          <w:ilvl w:val="1"/>
          <w:numId w:val="1018"/>
        </w:numPr>
      </w:pPr>
      <w:r>
        <w:t xml:space="preserve">Conclusión: Diferenciación exitosa, aptas para terapia.</w:t>
      </w:r>
    </w:p>
    <w:p>
      <w:pPr>
        <w:numPr>
          <w:ilvl w:val="0"/>
          <w:numId w:val="1016"/>
        </w:numPr>
      </w:pPr>
      <w:r>
        <w:rPr>
          <w:bCs/>
          <w:b/>
        </w:rPr>
        <w:t xml:space="preserve">Muestra C: Muestra de Control (Contaminada)</w:t>
      </w:r>
      <w:r>
        <w:t xml:space="preserve">:</w:t>
      </w:r>
    </w:p>
    <w:p>
      <w:pPr>
        <w:numPr>
          <w:ilvl w:val="1"/>
          <w:numId w:val="1019"/>
        </w:numPr>
      </w:pPr>
      <w:r>
        <w:t xml:space="preserve">Dibujo/esquema mostrando células eucariotas y pequeñas estructuras.</w:t>
      </w:r>
    </w:p>
    <w:p>
      <w:pPr>
        <w:numPr>
          <w:ilvl w:val="1"/>
          <w:numId w:val="1019"/>
        </w:numPr>
      </w:pPr>
      <w:r>
        <w:t xml:space="preserve">Identificación: Células eucariotas y procariotas (bacterias).</w:t>
      </w:r>
    </w:p>
    <w:p>
      <w:pPr>
        <w:numPr>
          <w:ilvl w:val="1"/>
          <w:numId w:val="1019"/>
        </w:numPr>
      </w:pPr>
      <w:r>
        <w:t xml:space="preserve">Tamaño estimado de contaminantes: 1-5</w:t>
      </w:r>
      <w:r>
        <w:t xml:space="preserve"> </w:t>
      </w:r>
      <m:oMath>
        <m:r>
          <m:t>μ</m:t>
        </m:r>
        <m:r>
          <m:t>m</m:t>
        </m:r>
      </m:oMath>
      <w:r>
        <w:t xml:space="preserve">.</w:t>
      </w:r>
    </w:p>
    <w:p>
      <w:pPr>
        <w:numPr>
          <w:ilvl w:val="1"/>
          <w:numId w:val="1019"/>
        </w:numPr>
      </w:pPr>
      <w:r>
        <w:t xml:space="preserve">Conclusión: Contaminación bacteriana detectada. No apta para uso.</w:t>
      </w:r>
    </w:p>
    <w:p>
      <w:pPr>
        <w:numPr>
          <w:ilvl w:val="0"/>
          <w:numId w:val="1016"/>
        </w:numPr>
      </w:pPr>
      <w:r>
        <w:rPr>
          <w:bCs/>
          <w:b/>
        </w:rPr>
        <w:t xml:space="preserve">Conclusiones Generales y Recomendaciones</w:t>
      </w:r>
      <w:r>
        <w:t xml:space="preserve">:</w:t>
      </w:r>
    </w:p>
    <w:p>
      <w:pPr>
        <w:numPr>
          <w:ilvl w:val="1"/>
          <w:numId w:val="1020"/>
        </w:numPr>
      </w:pPr>
      <w:r>
        <w:t xml:space="preserve">Las muestras A y B cumplen los estándares.</w:t>
      </w:r>
    </w:p>
    <w:p>
      <w:pPr>
        <w:numPr>
          <w:ilvl w:val="1"/>
          <w:numId w:val="1020"/>
        </w:numPr>
      </w:pPr>
      <w:r>
        <w:t xml:space="preserve">La muestra C está contaminada y debe ser descartada.</w:t>
      </w:r>
    </w:p>
    <w:p>
      <w:pPr>
        <w:numPr>
          <w:ilvl w:val="1"/>
          <w:numId w:val="1020"/>
        </w:numPr>
      </w:pPr>
      <w:r>
        <w:t xml:space="preserve">Recomendación: Reforzar protocolos de esterilidad en el cultivo para evitar futuras contaminaciones.</w:t>
      </w:r>
    </w:p>
    <w:p>
      <w:pPr>
        <w:numPr>
          <w:ilvl w:val="0"/>
          <w:numId w:val="1016"/>
        </w:numPr>
      </w:pPr>
      <w:r>
        <w:rPr>
          <w:bCs/>
          <w:b/>
        </w:rPr>
        <w:t xml:space="preserve">Preguntas y Respuestas</w:t>
      </w:r>
      <w:r>
        <w:t xml:space="preserve">.</w:t>
      </w:r>
    </w:p>
    <w:bookmarkEnd w:id="31"/>
    <w:bookmarkEnd w:id="32"/>
    <w:sectPr w:rsidR="00722675" w:rsidRPr="00B0769A">
      <w:headerReference r:id="rId9" w:type="default"/>
      <w:footerReference r:id="rId10" w:type="default"/>
      <w:pgSz w:h="15840" w:w="12240"/>
      <w:pgMar w:bottom="1440" w:footer="708" w:gutter="0" w:header="708" w:left="1440" w:right="1440" w:top="144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7600D" w14:textId="6990A3EA" w:rsidR="00306979" w:rsidRDefault="00306979">
    <w:pPr>
      <w:pStyle w:val="Piedepgina"/>
    </w:pPr>
    <w:r w:rsidRPr="00937FA5">
      <w:rPr>
        <w:rFonts w:asciiTheme="majorHAnsi" w:hAnsiTheme="majorHAnsi" w:cstheme="majorHAnsi"/>
        <w:noProof/>
        <w:szCs w:val="20"/>
      </w:rPr>
      <w:drawing>
        <wp:inline distT="0" distB="0" distL="0" distR="0" wp14:anchorId="4E0E3375" wp14:editId="63644E90">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sidR="0030409D">
      <w:rPr>
        <w:color w:val="808080"/>
        <w:sz w:val="18"/>
        <w:szCs w:val="18"/>
      </w:rPr>
      <w:t xml:space="preserve">   </w:t>
    </w:r>
    <w:r w:rsidR="0030409D" w:rsidRPr="004837C2">
      <w:rPr>
        <w:rFonts w:ascii="Verdana" w:hAnsi="Verdana" w:cs="Arial"/>
        <w:b/>
        <w:bCs/>
        <w:color w:val="545454"/>
        <w:sz w:val="16"/>
        <w:szCs w:val="16"/>
        <w:shd w:val="clear" w:color="auto" w:fill="FFFFFF"/>
      </w:rPr>
      <w:t xml:space="preserve">© </w:t>
    </w:r>
    <w:r w:rsidR="0030409D" w:rsidRPr="008328A0">
      <w:rPr>
        <w:rFonts w:ascii="Verdana" w:hAnsi="Verdana"/>
        <w:b/>
        <w:color w:val="808080"/>
        <w:sz w:val="16"/>
        <w:szCs w:val="16"/>
      </w:rPr>
      <w:t>Mc</w:t>
    </w:r>
    <w:r w:rsidR="0030409D">
      <w:rPr>
        <w:rFonts w:ascii="Verdana" w:hAnsi="Verdana"/>
        <w:b/>
        <w:color w:val="808080"/>
        <w:sz w:val="16"/>
        <w:szCs w:val="16"/>
      </w:rPr>
      <w:t>G</w:t>
    </w:r>
    <w:r w:rsidR="0030409D" w:rsidRPr="008328A0">
      <w:rPr>
        <w:rFonts w:ascii="Verdana" w:hAnsi="Verdana"/>
        <w:b/>
        <w:color w:val="808080"/>
        <w:sz w:val="16"/>
        <w:szCs w:val="16"/>
      </w:rPr>
      <w:t>raw</w:t>
    </w:r>
    <w:r w:rsidR="005A5929">
      <w:rPr>
        <w:rFonts w:ascii="Verdana" w:hAnsi="Verdana"/>
        <w:b/>
        <w:color w:val="808080"/>
        <w:sz w:val="16"/>
        <w:szCs w:val="16"/>
      </w:rPr>
      <w:t xml:space="preserve"> </w:t>
    </w:r>
    <w:r w:rsidR="0030409D" w:rsidRPr="008328A0">
      <w:rPr>
        <w:rFonts w:ascii="Verdana" w:hAnsi="Verdana"/>
        <w:b/>
        <w:color w:val="808080"/>
        <w:sz w:val="16"/>
        <w:szCs w:val="16"/>
      </w:rPr>
      <w:t>Hill</w:t>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457F" w14:textId="20077FCD" w:rsidR="00865155" w:rsidRDefault="00DE0C4E">
    <w:pPr>
      <w:pStyle w:val="Encabezado"/>
    </w:pPr>
    <w:r>
      <w:rPr>
        <w:noProof/>
      </w:rPr>
      <mc:AlternateContent>
        <mc:Choice Requires="wps">
          <w:drawing>
            <wp:anchor distT="45720" distB="45720" distL="114300" distR="114300" simplePos="0" relativeHeight="251663360" behindDoc="0" locked="0" layoutInCell="1" allowOverlap="1" wp14:anchorId="29A9FF2F" wp14:editId="6AE1FB9E">
              <wp:simplePos x="0" y="0"/>
              <wp:positionH relativeFrom="margin">
                <wp:posOffset>-12526</wp:posOffset>
              </wp:positionH>
              <wp:positionV relativeFrom="paragraph">
                <wp:posOffset>-195580</wp:posOffset>
              </wp:positionV>
              <wp:extent cx="323151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1515" cy="357505"/>
                      </a:xfrm>
                      <a:prstGeom prst="rect">
                        <a:avLst/>
                      </a:prstGeom>
                      <a:noFill/>
                      <a:ln w="9525">
                        <a:noFill/>
                        <a:miter lim="800000"/>
                        <a:headEnd/>
                        <a:tailEnd/>
                      </a:ln>
                    </wps:spPr>
                    <wps:txbx>
                      <w:txbxContent>
                        <w:p w14:paraId="3179CA6E" w14:textId="6DCFE9E5" w:rsidR="00865155" w:rsidRPr="00DE0C4E" w:rsidRDefault="00DE0C4E">
                          <w:pPr>
                            <w:rPr>
                              <w:b/>
                              <w:bCs/>
                              <w:color w:val="FFFFFF" w:themeColor="background1"/>
                              <w:sz w:val="40"/>
                              <w:szCs w:val="40"/>
                              <w:lang w:val="es-ES"/>
                            </w:rPr>
                          </w:pPr>
                          <w:r w:rsidRPr="00DE0C4E">
                            <w:rPr>
                              <w:b/>
                              <w:bCs/>
                              <w:color w:val="FFFFFF" w:themeColor="background1"/>
                              <w:sz w:val="40"/>
                              <w:szCs w:val="40"/>
                              <w:lang w:val="es-ES"/>
                            </w:rPr>
                            <w:t>ACTIVIDAD DE RETO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9FF2F" id="_x0000_t202" coordsize="21600,21600" o:spt="202" path="m,l,21600r21600,l21600,xe">
              <v:stroke joinstyle="miter"/>
              <v:path gradientshapeok="t" o:connecttype="rect"/>
            </v:shapetype>
            <v:shape id="Text Box 2" o:spid="_x0000_s1026" type="#_x0000_t202" style="position:absolute;margin-left:-1pt;margin-top:-15.4pt;width:254.45pt;height:28.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Cb0+AEAAM0DAAAOAAAAZHJzL2Uyb0RvYy54bWysU11v2yAUfZ+0/4B4X2wn8dpacaquXadJ&#10;3YfU7gdgjGM04DIgsbNfvwt202h7q+YHxPWFc+8597C5HrUiB+G8BFPTYpFTIgyHVppdTX883b+7&#10;pMQHZlqmwIiaHoWn19u3bzaDrcQSelCtcARBjK8GW9M+BFtlmee90MwvwAqDyQ6cZgFDt8taxwZE&#10;1ypb5vn7bADXWgdceI9/76Yk3Sb8rhM8fOs6LwJRNcXeQlpdWpu4ZtsNq3aO2V7yuQ32ii40kwaL&#10;nqDuWGBk7+Q/UFpyBx66sOCgM+g6yUXigGyK/C82jz2zInFBcbw9yeT/Hyz/eni03x0J4wcYcYCJ&#10;hLcPwH96YuC2Z2YnbpyDoResxcJFlCwbrK/mq1FqX/kI0gxfoMUhs32ABDR2TkdVkCdBdBzA8SS6&#10;GAPh+HO1XBVlUVLCMbcqL8q8TCVY9XzbOh8+CdAkbmrqcKgJnR0efIjdsOr5SCxm4F4qlQarDBlq&#10;elUuy3ThLKNlQN8pqWt6mcdvckIk+dG06XJgUk17LKDMzDoSnSiHsRnxYGTfQHtE/g4mf+F7wE0P&#10;7jclA3qrpv7XnjlBifpsUMOrYr2OZkzBurxYYuDOM815hhmOUDUNlEzb25AMPHG9Qa07mWR46WTu&#10;FT2T1Jn9HU15HqdTL69w+wcAAP//AwBQSwMEFAAGAAgAAAAhAH+mh93dAAAACQEAAA8AAABkcnMv&#10;ZG93bnJldi54bWxMj01PwzAMhu9I/IfISNy2hEInVppOCMQVxPiQuHmN11Y0TtVka/n3mBM7WZZf&#10;vX6ecjP7Xh1pjF1gC1dLA4q4Dq7jxsL729PiFlRMyA77wGThhyJsqvOzEgsXJn6l4zY1Sko4Fmih&#10;TWkotI51Sx7jMgzEctuH0WOSdWy0G3GSct/rzJiV9tixfGhxoIeW6u/twVv4eN5/fd6Yl+bR58MU&#10;ZqPZr7W1lxfz/R2oRHP6D8MfvqBDJUy7cGAXVW9hkYlKknltREECuVmtQe0sZHkOuir1qUH1CwAA&#10;//8DAFBLAQItABQABgAIAAAAIQC2gziS/gAAAOEBAAATAAAAAAAAAAAAAAAAAAAAAABbQ29udGVu&#10;dF9UeXBlc10ueG1sUEsBAi0AFAAGAAgAAAAhADj9If/WAAAAlAEAAAsAAAAAAAAAAAAAAAAALwEA&#10;AF9yZWxzLy5yZWxzUEsBAi0AFAAGAAgAAAAhAMMEJvT4AQAAzQMAAA4AAAAAAAAAAAAAAAAALgIA&#10;AGRycy9lMm9Eb2MueG1sUEsBAi0AFAAGAAgAAAAhAH+mh93dAAAACQEAAA8AAAAAAAAAAAAAAAAA&#10;UgQAAGRycy9kb3ducmV2LnhtbFBLBQYAAAAABAAEAPMAAABcBQAAAAA=&#10;" filled="f" stroked="f">
              <v:textbox>
                <w:txbxContent>
                  <w:p w14:paraId="3179CA6E" w14:textId="6DCFE9E5" w:rsidR="00865155" w:rsidRPr="00DE0C4E" w:rsidRDefault="00DE0C4E">
                    <w:pPr>
                      <w:rPr>
                        <w:b/>
                        <w:bCs/>
                        <w:color w:val="FFFFFF" w:themeColor="background1"/>
                        <w:sz w:val="40"/>
                        <w:szCs w:val="40"/>
                        <w:lang w:val="es-ES"/>
                      </w:rPr>
                    </w:pPr>
                    <w:r w:rsidRPr="00DE0C4E">
                      <w:rPr>
                        <w:b/>
                        <w:bCs/>
                        <w:color w:val="FFFFFF" w:themeColor="background1"/>
                        <w:sz w:val="40"/>
                        <w:szCs w:val="40"/>
                        <w:lang w:val="es-ES"/>
                      </w:rPr>
                      <w:t>ACTIVIDAD DE RETO</w:t>
                    </w:r>
                  </w:p>
                </w:txbxContent>
              </v:textbox>
              <w10:wrap type="square" anchorx="margin"/>
            </v:shape>
          </w:pict>
        </mc:Fallback>
      </mc:AlternateContent>
    </w:r>
    <w:r w:rsidR="006A52C1">
      <w:rPr>
        <w:noProof/>
      </w:rPr>
      <mc:AlternateContent>
        <mc:Choice Requires="wps">
          <w:drawing>
            <wp:anchor distT="0" distB="0" distL="114300" distR="114300" simplePos="0" relativeHeight="251659264" behindDoc="0" locked="0" layoutInCell="1" allowOverlap="1" wp14:anchorId="28102AAC" wp14:editId="6F4BB7AD">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BB497B0" w14:textId="2DAA29F7" w:rsidR="002A35B3" w:rsidRDefault="002A35B3" w:rsidP="002A35B3">
                          <w:pPr>
                            <w:pStyle w:val="NormalWeb"/>
                          </w:pPr>
                          <w:r>
                            <w:rPr>
                              <w:noProof/>
                            </w:rPr>
                            <w:drawing>
                              <wp:inline distT="0" distB="0" distL="0" distR="0" wp14:anchorId="7D601FE5" wp14:editId="7418B72E">
                                <wp:extent cx="722630" cy="722630"/>
                                <wp:effectExtent l="0" t="0" r="0" b="1270"/>
                                <wp:docPr id="784475084"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75084"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3F350E29" w14:textId="77777777" w:rsidR="002A35B3" w:rsidRDefault="002A35B3" w:rsidP="002A35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6BB497B0" w14:textId="2DAA29F7" w:rsidR="002A35B3" w:rsidRDefault="002A35B3" w:rsidP="002A35B3">
                    <w:pPr>
                      <w:pStyle w:val="NormalWeb"/>
                    </w:pPr>
                    <w:r>
                      <w:rPr>
                        <w:noProof/>
                      </w:rPr>
                      <w:drawing>
                        <wp:inline distT="0" distB="0" distL="0" distR="0" wp14:anchorId="7D601FE5" wp14:editId="7418B72E">
                          <wp:extent cx="722630" cy="722630"/>
                          <wp:effectExtent l="0" t="0" r="0" b="1270"/>
                          <wp:docPr id="784475084"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75084"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3F350E29" w14:textId="77777777" w:rsidR="002A35B3" w:rsidRDefault="002A35B3" w:rsidP="002A35B3">
                    <w:pPr>
                      <w:jc w:val="center"/>
                    </w:pPr>
                  </w:p>
                </w:txbxContent>
              </v:textbox>
              <w10:wrap anchorx="page"/>
            </v:rect>
          </w:pict>
        </mc:Fallback>
      </mc:AlternateContent>
    </w: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ADB1429"/>
    <w:multiLevelType w:val="hybridMultilevel"/>
    <w:tmpl w:val="7384FD88"/>
    <w:lvl w:ilvl="0" w:tplc="02DC1E84">
      <w:start w:val="1"/>
      <w:numFmt w:val="decimal"/>
      <w:lvlText w:val="%1."/>
      <w:lvlJc w:val="left"/>
      <w:pPr>
        <w:ind w:hanging="360" w:left="720"/>
      </w:pPr>
      <w:rPr>
        <w:color w:themeColor="background1" w:themeShade="80" w:val="808080"/>
      </w:rPr>
    </w:lvl>
    <w:lvl w:ilvl="1" w:tplc="040A0019">
      <w:start w:val="1"/>
      <w:numFmt w:val="lowerLetter"/>
      <w:lvlText w:val="%2."/>
      <w:lvlJc w:val="left"/>
      <w:pPr>
        <w:ind w:hanging="360" w:left="1440"/>
      </w:pPr>
    </w:lvl>
    <w:lvl w:ilvl="2" w:tplc="040A001B">
      <w:start w:val="1"/>
      <w:numFmt w:val="lowerRoman"/>
      <w:lvlText w:val="%3."/>
      <w:lvlJc w:val="right"/>
      <w:pPr>
        <w:ind w:hanging="180" w:left="2160"/>
      </w:pPr>
    </w:lvl>
    <w:lvl w:ilvl="3" w:tplc="040A000F">
      <w:start w:val="1"/>
      <w:numFmt w:val="decimal"/>
      <w:lvlText w:val="%4."/>
      <w:lvlJc w:val="left"/>
      <w:pPr>
        <w:ind w:hanging="360" w:left="2880"/>
      </w:pPr>
    </w:lvl>
    <w:lvl w:ilvl="4" w:tplc="040A0019">
      <w:start w:val="1"/>
      <w:numFmt w:val="lowerLetter"/>
      <w:lvlText w:val="%5."/>
      <w:lvlJc w:val="left"/>
      <w:pPr>
        <w:ind w:hanging="360" w:left="3600"/>
      </w:pPr>
    </w:lvl>
    <w:lvl w:ilvl="5" w:tplc="040A001B">
      <w:start w:val="1"/>
      <w:numFmt w:val="lowerRoman"/>
      <w:lvlText w:val="%6."/>
      <w:lvlJc w:val="right"/>
      <w:pPr>
        <w:ind w:hanging="180" w:left="4320"/>
      </w:pPr>
    </w:lvl>
    <w:lvl w:ilvl="6" w:tplc="040A000F">
      <w:start w:val="1"/>
      <w:numFmt w:val="decimal"/>
      <w:lvlText w:val="%7."/>
      <w:lvlJc w:val="left"/>
      <w:pPr>
        <w:ind w:hanging="360" w:left="5040"/>
      </w:pPr>
    </w:lvl>
    <w:lvl w:ilvl="7" w:tplc="040A0019">
      <w:start w:val="1"/>
      <w:numFmt w:val="lowerLetter"/>
      <w:lvlText w:val="%8."/>
      <w:lvlJc w:val="left"/>
      <w:pPr>
        <w:ind w:hanging="360" w:left="5760"/>
      </w:pPr>
    </w:lvl>
    <w:lvl w:ilvl="8" w:tplc="040A001B">
      <w:start w:val="1"/>
      <w:numFmt w:val="lowerRoman"/>
      <w:lvlText w:val="%9."/>
      <w:lvlJc w:val="right"/>
      <w:pPr>
        <w:ind w:hanging="180" w:left="6480"/>
      </w:pPr>
    </w:lvl>
  </w:abstractNum>
  <w:abstractNum w15:restartNumberingAfterBreak="0" w:abstractNumId="1">
    <w:nsid w:val="7D502C07"/>
    <w:multiLevelType w:val="hybridMultilevel"/>
    <w:tmpl w:val="31A85712"/>
    <w:lvl w:ilvl="0" w:tplc="AEE406EE">
      <w:start w:val="4"/>
      <w:numFmt w:val="bullet"/>
      <w:lvlText w:val="-"/>
      <w:lvlJc w:val="left"/>
      <w:pPr>
        <w:ind w:hanging="700" w:left="1060"/>
      </w:pPr>
      <w:rPr>
        <w:rFonts w:ascii="Verdana" w:cs="Times New Roman" w:eastAsia="Times New Roman" w:hAnsi="Verdana" w:hint="default"/>
      </w:rPr>
    </w:lvl>
    <w:lvl w:ilvl="1" w:tplc="040A0003">
      <w:start w:val="1"/>
      <w:numFmt w:val="bullet"/>
      <w:lvlText w:val="o"/>
      <w:lvlJc w:val="left"/>
      <w:pPr>
        <w:ind w:hanging="360" w:left="1440"/>
      </w:pPr>
      <w:rPr>
        <w:rFonts w:ascii="Courier New" w:cs="Courier New" w:hAnsi="Courier New" w:hint="default"/>
      </w:rPr>
    </w:lvl>
    <w:lvl w:ilvl="2" w:tplc="040A0005">
      <w:start w:val="1"/>
      <w:numFmt w:val="bullet"/>
      <w:lvlText w:val=""/>
      <w:lvlJc w:val="left"/>
      <w:pPr>
        <w:ind w:hanging="360" w:left="2160"/>
      </w:pPr>
      <w:rPr>
        <w:rFonts w:ascii="Wingdings" w:hAnsi="Wingdings" w:hint="default"/>
      </w:rPr>
    </w:lvl>
    <w:lvl w:ilvl="3" w:tplc="040A0001">
      <w:start w:val="1"/>
      <w:numFmt w:val="bullet"/>
      <w:lvlText w:val=""/>
      <w:lvlJc w:val="left"/>
      <w:pPr>
        <w:ind w:hanging="360" w:left="2880"/>
      </w:pPr>
      <w:rPr>
        <w:rFonts w:ascii="Symbol" w:hAnsi="Symbol" w:hint="default"/>
      </w:rPr>
    </w:lvl>
    <w:lvl w:ilvl="4" w:tplc="040A0003">
      <w:start w:val="1"/>
      <w:numFmt w:val="bullet"/>
      <w:lvlText w:val="o"/>
      <w:lvlJc w:val="left"/>
      <w:pPr>
        <w:ind w:hanging="360" w:left="3600"/>
      </w:pPr>
      <w:rPr>
        <w:rFonts w:ascii="Courier New" w:cs="Courier New" w:hAnsi="Courier New" w:hint="default"/>
      </w:rPr>
    </w:lvl>
    <w:lvl w:ilvl="5" w:tplc="040A0005">
      <w:start w:val="1"/>
      <w:numFmt w:val="bullet"/>
      <w:lvlText w:val=""/>
      <w:lvlJc w:val="left"/>
      <w:pPr>
        <w:ind w:hanging="360" w:left="4320"/>
      </w:pPr>
      <w:rPr>
        <w:rFonts w:ascii="Wingdings" w:hAnsi="Wingdings" w:hint="default"/>
      </w:rPr>
    </w:lvl>
    <w:lvl w:ilvl="6" w:tplc="040A0001">
      <w:start w:val="1"/>
      <w:numFmt w:val="bullet"/>
      <w:lvlText w:val=""/>
      <w:lvlJc w:val="left"/>
      <w:pPr>
        <w:ind w:hanging="360" w:left="5040"/>
      </w:pPr>
      <w:rPr>
        <w:rFonts w:ascii="Symbol" w:hAnsi="Symbol" w:hint="default"/>
      </w:rPr>
    </w:lvl>
    <w:lvl w:ilvl="7" w:tplc="040A0003">
      <w:start w:val="1"/>
      <w:numFmt w:val="bullet"/>
      <w:lvlText w:val="o"/>
      <w:lvlJc w:val="left"/>
      <w:pPr>
        <w:ind w:hanging="360" w:left="5760"/>
      </w:pPr>
      <w:rPr>
        <w:rFonts w:ascii="Courier New" w:cs="Courier New" w:hAnsi="Courier New" w:hint="default"/>
      </w:rPr>
    </w:lvl>
    <w:lvl w:ilvl="8" w:tplc="040A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16cid:durableId="1383021489" w:numId="1">
    <w:abstractNumId w:val="1"/>
    <w:lvlOverride w:ilvl="0"/>
    <w:lvlOverride w:ilvl="1"/>
    <w:lvlOverride w:ilvl="2"/>
    <w:lvlOverride w:ilvl="3"/>
    <w:lvlOverride w:ilvl="4"/>
    <w:lvlOverride w:ilvl="5"/>
    <w:lvlOverride w:ilvl="6"/>
    <w:lvlOverride w:ilvl="7"/>
    <w:lvlOverride w:ilvl="8"/>
  </w:num>
  <w:num w16cid:durableId="190992901"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kern w:val="2"/>
        <w:sz w:val="24"/>
        <w:szCs w:val="24"/>
        <w:lang w:bidi="ar-SA" w:eastAsia="en-US" w:val="en-US"/>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865155"/>
  </w:style>
  <w:style w:styleId="Ttulo1" w:type="paragraph">
    <w:name w:val="heading 1"/>
    <w:basedOn w:val="Normal"/>
    <w:next w:val="Normal"/>
    <w:link w:val="Ttulo1Car"/>
    <w:uiPriority w:val="9"/>
    <w:qFormat/>
    <w:rsid w:val="00865155"/>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Ttulo2" w:type="paragraph">
    <w:name w:val="heading 2"/>
    <w:basedOn w:val="Normal"/>
    <w:next w:val="Normal"/>
    <w:link w:val="Ttulo2Car"/>
    <w:uiPriority w:val="9"/>
    <w:semiHidden/>
    <w:unhideWhenUsed/>
    <w:qFormat/>
    <w:rsid w:val="00865155"/>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Ttulo3" w:type="paragraph">
    <w:name w:val="heading 3"/>
    <w:basedOn w:val="Normal"/>
    <w:next w:val="Normal"/>
    <w:link w:val="Ttulo3Car"/>
    <w:uiPriority w:val="9"/>
    <w:semiHidden/>
    <w:unhideWhenUsed/>
    <w:qFormat/>
    <w:rsid w:val="00865155"/>
    <w:pPr>
      <w:keepNext/>
      <w:keepLines/>
      <w:spacing w:after="80" w:before="160"/>
      <w:outlineLvl w:val="2"/>
    </w:pPr>
    <w:rPr>
      <w:rFonts w:cstheme="majorBidi" w:eastAsiaTheme="majorEastAsia"/>
      <w:color w:themeColor="accent1" w:themeShade="BF" w:val="0F4761"/>
      <w:sz w:val="28"/>
      <w:szCs w:val="28"/>
    </w:rPr>
  </w:style>
  <w:style w:styleId="Ttulo4" w:type="paragraph">
    <w:name w:val="heading 4"/>
    <w:basedOn w:val="Normal"/>
    <w:next w:val="Normal"/>
    <w:link w:val="Ttulo4Car"/>
    <w:uiPriority w:val="9"/>
    <w:semiHidden/>
    <w:unhideWhenUsed/>
    <w:qFormat/>
    <w:rsid w:val="00865155"/>
    <w:pPr>
      <w:keepNext/>
      <w:keepLines/>
      <w:spacing w:after="40" w:before="80"/>
      <w:outlineLvl w:val="3"/>
    </w:pPr>
    <w:rPr>
      <w:rFonts w:cstheme="majorBidi" w:eastAsiaTheme="majorEastAsia"/>
      <w:i/>
      <w:iCs/>
      <w:color w:themeColor="accent1" w:themeShade="BF" w:val="0F4761"/>
    </w:rPr>
  </w:style>
  <w:style w:styleId="Ttulo5" w:type="paragraph">
    <w:name w:val="heading 5"/>
    <w:basedOn w:val="Normal"/>
    <w:next w:val="Normal"/>
    <w:link w:val="Ttulo5Car"/>
    <w:uiPriority w:val="9"/>
    <w:semiHidden/>
    <w:unhideWhenUsed/>
    <w:qFormat/>
    <w:rsid w:val="00865155"/>
    <w:pPr>
      <w:keepNext/>
      <w:keepLines/>
      <w:spacing w:after="40" w:before="80"/>
      <w:outlineLvl w:val="4"/>
    </w:pPr>
    <w:rPr>
      <w:rFonts w:cstheme="majorBidi" w:eastAsiaTheme="majorEastAsia"/>
      <w:color w:themeColor="accent1" w:themeShade="BF" w:val="0F4761"/>
    </w:rPr>
  </w:style>
  <w:style w:styleId="Ttulo6" w:type="paragraph">
    <w:name w:val="heading 6"/>
    <w:basedOn w:val="Normal"/>
    <w:next w:val="Normal"/>
    <w:link w:val="Ttulo6Car"/>
    <w:uiPriority w:val="9"/>
    <w:semiHidden/>
    <w:unhideWhenUsed/>
    <w:qFormat/>
    <w:rsid w:val="00865155"/>
    <w:pPr>
      <w:keepNext/>
      <w:keepLines/>
      <w:spacing w:after="0" w:before="40"/>
      <w:outlineLvl w:val="5"/>
    </w:pPr>
    <w:rPr>
      <w:rFonts w:cstheme="majorBidi" w:eastAsiaTheme="majorEastAsia"/>
      <w:i/>
      <w:iCs/>
      <w:color w:themeColor="text1" w:themeTint="A6" w:val="595959"/>
    </w:rPr>
  </w:style>
  <w:style w:styleId="Ttulo7" w:type="paragraph">
    <w:name w:val="heading 7"/>
    <w:basedOn w:val="Normal"/>
    <w:next w:val="Normal"/>
    <w:link w:val="Ttulo7Car"/>
    <w:uiPriority w:val="9"/>
    <w:semiHidden/>
    <w:unhideWhenUsed/>
    <w:qFormat/>
    <w:rsid w:val="00865155"/>
    <w:pPr>
      <w:keepNext/>
      <w:keepLines/>
      <w:spacing w:after="0" w:before="40"/>
      <w:outlineLvl w:val="6"/>
    </w:pPr>
    <w:rPr>
      <w:rFonts w:cstheme="majorBidi" w:eastAsiaTheme="majorEastAsia"/>
      <w:color w:themeColor="text1" w:themeTint="A6" w:val="595959"/>
    </w:rPr>
  </w:style>
  <w:style w:styleId="Ttulo8" w:type="paragraph">
    <w:name w:val="heading 8"/>
    <w:basedOn w:val="Normal"/>
    <w:next w:val="Normal"/>
    <w:link w:val="Ttulo8Car"/>
    <w:uiPriority w:val="9"/>
    <w:semiHidden/>
    <w:unhideWhenUsed/>
    <w:qFormat/>
    <w:rsid w:val="00865155"/>
    <w:pPr>
      <w:keepNext/>
      <w:keepLines/>
      <w:spacing w:after="0"/>
      <w:outlineLvl w:val="7"/>
    </w:pPr>
    <w:rPr>
      <w:rFonts w:cstheme="majorBidi" w:eastAsiaTheme="majorEastAsia"/>
      <w:i/>
      <w:iCs/>
      <w:color w:themeColor="text1" w:themeTint="D8" w:val="272727"/>
    </w:rPr>
  </w:style>
  <w:style w:styleId="Ttulo9" w:type="paragraph">
    <w:name w:val="heading 9"/>
    <w:basedOn w:val="Normal"/>
    <w:next w:val="Normal"/>
    <w:link w:val="Ttulo9Car"/>
    <w:uiPriority w:val="9"/>
    <w:semiHidden/>
    <w:unhideWhenUsed/>
    <w:qFormat/>
    <w:rsid w:val="00865155"/>
    <w:pPr>
      <w:keepNext/>
      <w:keepLines/>
      <w:spacing w:after="0"/>
      <w:outlineLvl w:val="8"/>
    </w:pPr>
    <w:rPr>
      <w:rFonts w:cstheme="majorBidi" w:eastAsiaTheme="majorEastAsia"/>
      <w:color w:themeColor="text1" w:themeTint="D8" w:val="272727"/>
    </w:rPr>
  </w:style>
  <w:style w:default="1" w:styleId="Fuentedeprrafopredeter" w:type="character">
    <w:name w:val="Default Paragraph Font"/>
    <w:uiPriority w:val="1"/>
    <w:unhideWhenUsed/>
  </w:style>
  <w:style w:default="1" w:styleId="Tablanormal" w:type="table">
    <w:name w:val="Normal Table"/>
    <w:uiPriority w:val="99"/>
    <w:semiHidden/>
    <w:unhideWhenUsed/>
    <w:tblPr>
      <w:tblInd w:type="dxa" w:w="0"/>
      <w:tblCellMar>
        <w:top w:type="dxa" w:w="0"/>
        <w:left w:type="dxa" w:w="108"/>
        <w:bottom w:type="dxa" w:w="0"/>
        <w:right w:type="dxa" w:w="108"/>
      </w:tblCellMar>
    </w:tblPr>
  </w:style>
  <w:style w:default="1" w:styleId="Sinlista" w:type="numbering">
    <w:name w:val="No List"/>
    <w:uiPriority w:val="99"/>
    <w:semiHidden/>
    <w:unhideWhenUsed/>
  </w:style>
  <w:style w:customStyle="1" w:styleId="Ttulo1Car" w:type="character">
    <w:name w:val="Título 1 Car"/>
    <w:basedOn w:val="Fuentedeprrafopredeter"/>
    <w:link w:val="Ttulo1"/>
    <w:uiPriority w:val="9"/>
    <w:rsid w:val="00865155"/>
    <w:rPr>
      <w:rFonts w:asciiTheme="majorHAnsi" w:cstheme="majorBidi" w:eastAsiaTheme="majorEastAsia" w:hAnsiTheme="majorHAnsi"/>
      <w:color w:themeColor="accent1" w:themeShade="BF" w:val="0F4761"/>
      <w:sz w:val="40"/>
      <w:szCs w:val="40"/>
    </w:rPr>
  </w:style>
  <w:style w:customStyle="1" w:styleId="Ttulo2Car" w:type="character">
    <w:name w:val="Título 2 Car"/>
    <w:basedOn w:val="Fuentedeprrafopredeter"/>
    <w:link w:val="Ttulo2"/>
    <w:uiPriority w:val="9"/>
    <w:semiHidden/>
    <w:rsid w:val="00865155"/>
    <w:rPr>
      <w:rFonts w:asciiTheme="majorHAnsi" w:cstheme="majorBidi" w:eastAsiaTheme="majorEastAsia" w:hAnsiTheme="majorHAnsi"/>
      <w:color w:themeColor="accent1" w:themeShade="BF" w:val="0F4761"/>
      <w:sz w:val="32"/>
      <w:szCs w:val="32"/>
    </w:rPr>
  </w:style>
  <w:style w:customStyle="1" w:styleId="Ttulo3Car" w:type="character">
    <w:name w:val="Título 3 Car"/>
    <w:basedOn w:val="Fuentedeprrafopredeter"/>
    <w:link w:val="Ttulo3"/>
    <w:uiPriority w:val="9"/>
    <w:semiHidden/>
    <w:rsid w:val="00865155"/>
    <w:rPr>
      <w:rFonts w:cstheme="majorBidi" w:eastAsiaTheme="majorEastAsia"/>
      <w:color w:themeColor="accent1" w:themeShade="BF" w:val="0F4761"/>
      <w:sz w:val="28"/>
      <w:szCs w:val="28"/>
    </w:rPr>
  </w:style>
  <w:style w:customStyle="1" w:styleId="Ttulo4Car" w:type="character">
    <w:name w:val="Título 4 Car"/>
    <w:basedOn w:val="Fuentedeprrafopredeter"/>
    <w:link w:val="Ttulo4"/>
    <w:uiPriority w:val="9"/>
    <w:semiHidden/>
    <w:rsid w:val="00865155"/>
    <w:rPr>
      <w:rFonts w:cstheme="majorBidi" w:eastAsiaTheme="majorEastAsia"/>
      <w:i/>
      <w:iCs/>
      <w:color w:themeColor="accent1" w:themeShade="BF" w:val="0F4761"/>
    </w:rPr>
  </w:style>
  <w:style w:customStyle="1" w:styleId="Ttulo5Car" w:type="character">
    <w:name w:val="Título 5 Car"/>
    <w:basedOn w:val="Fuentedeprrafopredeter"/>
    <w:link w:val="Ttulo5"/>
    <w:uiPriority w:val="9"/>
    <w:semiHidden/>
    <w:rsid w:val="00865155"/>
    <w:rPr>
      <w:rFonts w:cstheme="majorBidi" w:eastAsiaTheme="majorEastAsia"/>
      <w:color w:themeColor="accent1" w:themeShade="BF" w:val="0F4761"/>
    </w:rPr>
  </w:style>
  <w:style w:customStyle="1" w:styleId="Ttulo6Car" w:type="character">
    <w:name w:val="Título 6 Car"/>
    <w:basedOn w:val="Fuentedeprrafopredeter"/>
    <w:link w:val="Ttulo6"/>
    <w:uiPriority w:val="9"/>
    <w:semiHidden/>
    <w:rsid w:val="00865155"/>
    <w:rPr>
      <w:rFonts w:cstheme="majorBidi" w:eastAsiaTheme="majorEastAsia"/>
      <w:i/>
      <w:iCs/>
      <w:color w:themeColor="text1" w:themeTint="A6" w:val="595959"/>
    </w:rPr>
  </w:style>
  <w:style w:customStyle="1" w:styleId="Ttulo7Car" w:type="character">
    <w:name w:val="Título 7 Car"/>
    <w:basedOn w:val="Fuentedeprrafopredeter"/>
    <w:link w:val="Ttulo7"/>
    <w:uiPriority w:val="9"/>
    <w:semiHidden/>
    <w:rsid w:val="00865155"/>
    <w:rPr>
      <w:rFonts w:cstheme="majorBidi" w:eastAsiaTheme="majorEastAsia"/>
      <w:color w:themeColor="text1" w:themeTint="A6" w:val="595959"/>
    </w:rPr>
  </w:style>
  <w:style w:customStyle="1" w:styleId="Ttulo8Car" w:type="character">
    <w:name w:val="Título 8 Car"/>
    <w:basedOn w:val="Fuentedeprrafopredeter"/>
    <w:link w:val="Ttulo8"/>
    <w:uiPriority w:val="9"/>
    <w:semiHidden/>
    <w:rsid w:val="00865155"/>
    <w:rPr>
      <w:rFonts w:cstheme="majorBidi" w:eastAsiaTheme="majorEastAsia"/>
      <w:i/>
      <w:iCs/>
      <w:color w:themeColor="text1" w:themeTint="D8" w:val="272727"/>
    </w:rPr>
  </w:style>
  <w:style w:customStyle="1" w:styleId="Ttulo9Car" w:type="character">
    <w:name w:val="Título 9 Car"/>
    <w:basedOn w:val="Fuentedeprrafopredeter"/>
    <w:link w:val="Ttulo9"/>
    <w:uiPriority w:val="9"/>
    <w:semiHidden/>
    <w:rsid w:val="00865155"/>
    <w:rPr>
      <w:rFonts w:cstheme="majorBidi" w:eastAsiaTheme="majorEastAsia"/>
      <w:color w:themeColor="text1" w:themeTint="D8" w:val="272727"/>
    </w:rPr>
  </w:style>
  <w:style w:styleId="Ttulo" w:type="paragraph">
    <w:name w:val="Title"/>
    <w:basedOn w:val="Normal"/>
    <w:next w:val="Normal"/>
    <w:link w:val="TtuloCar"/>
    <w:uiPriority w:val="10"/>
    <w:qFormat/>
    <w:rsid w:val="00865155"/>
    <w:pPr>
      <w:spacing w:after="80" w:line="240" w:lineRule="auto"/>
      <w:contextualSpacing/>
    </w:pPr>
    <w:rPr>
      <w:rFonts w:asciiTheme="majorHAnsi" w:cstheme="majorBidi" w:eastAsiaTheme="majorEastAsia" w:hAnsiTheme="majorHAnsi"/>
      <w:spacing w:val="-10"/>
      <w:kern w:val="28"/>
      <w:sz w:val="56"/>
      <w:szCs w:val="56"/>
    </w:rPr>
  </w:style>
  <w:style w:customStyle="1" w:styleId="TtuloCar" w:type="character">
    <w:name w:val="Título Car"/>
    <w:basedOn w:val="Fuentedeprrafopredeter"/>
    <w:link w:val="Ttulo"/>
    <w:uiPriority w:val="10"/>
    <w:rsid w:val="00865155"/>
    <w:rPr>
      <w:rFonts w:asciiTheme="majorHAnsi" w:cstheme="majorBidi" w:eastAsiaTheme="majorEastAsia" w:hAnsiTheme="majorHAnsi"/>
      <w:spacing w:val="-10"/>
      <w:kern w:val="28"/>
      <w:sz w:val="56"/>
      <w:szCs w:val="56"/>
    </w:rPr>
  </w:style>
  <w:style w:styleId="Subttulo" w:type="paragraph">
    <w:name w:val="Subtitle"/>
    <w:basedOn w:val="Normal"/>
    <w:next w:val="Normal"/>
    <w:link w:val="SubttuloCar"/>
    <w:uiPriority w:val="11"/>
    <w:qFormat/>
    <w:rsid w:val="00865155"/>
    <w:pPr>
      <w:numPr>
        <w:ilvl w:val="1"/>
      </w:numPr>
    </w:pPr>
    <w:rPr>
      <w:rFonts w:cstheme="majorBidi" w:eastAsiaTheme="majorEastAsia"/>
      <w:color w:themeColor="text1" w:themeTint="A6" w:val="595959"/>
      <w:spacing w:val="15"/>
      <w:sz w:val="28"/>
      <w:szCs w:val="28"/>
    </w:rPr>
  </w:style>
  <w:style w:customStyle="1" w:styleId="SubttuloCar" w:type="character">
    <w:name w:val="Subtítulo Car"/>
    <w:basedOn w:val="Fuentedeprrafopredeter"/>
    <w:link w:val="Subttulo"/>
    <w:uiPriority w:val="11"/>
    <w:rsid w:val="00865155"/>
    <w:rPr>
      <w:rFonts w:cstheme="majorBidi" w:eastAsiaTheme="majorEastAsia"/>
      <w:color w:themeColor="text1" w:themeTint="A6" w:val="595959"/>
      <w:spacing w:val="15"/>
      <w:sz w:val="28"/>
      <w:szCs w:val="28"/>
    </w:rPr>
  </w:style>
  <w:style w:styleId="Cita" w:type="paragraph">
    <w:name w:val="Quote"/>
    <w:basedOn w:val="Normal"/>
    <w:next w:val="Normal"/>
    <w:link w:val="CitaCar"/>
    <w:uiPriority w:val="29"/>
    <w:qFormat/>
    <w:rsid w:val="00865155"/>
    <w:pPr>
      <w:spacing w:before="160"/>
      <w:jc w:val="center"/>
    </w:pPr>
    <w:rPr>
      <w:i/>
      <w:iCs/>
      <w:color w:themeColor="text1" w:themeTint="BF" w:val="404040"/>
    </w:rPr>
  </w:style>
  <w:style w:customStyle="1" w:styleId="CitaCar" w:type="character">
    <w:name w:val="Cita Car"/>
    <w:basedOn w:val="Fuentedeprrafopredeter"/>
    <w:link w:val="Cita"/>
    <w:uiPriority w:val="29"/>
    <w:rsid w:val="00865155"/>
    <w:rPr>
      <w:i/>
      <w:iCs/>
      <w:color w:themeColor="text1" w:themeTint="BF" w:val="404040"/>
    </w:rPr>
  </w:style>
  <w:style w:styleId="Prrafodelista" w:type="paragraph">
    <w:name w:val="List Paragraph"/>
    <w:basedOn w:val="Normal"/>
    <w:uiPriority w:val="34"/>
    <w:qFormat/>
    <w:rsid w:val="00865155"/>
    <w:pPr>
      <w:ind w:left="720"/>
      <w:contextualSpacing/>
    </w:pPr>
  </w:style>
  <w:style w:styleId="nfasisintenso" w:type="character">
    <w:name w:val="Intense Emphasis"/>
    <w:basedOn w:val="Fuentedeprrafopredeter"/>
    <w:uiPriority w:val="21"/>
    <w:qFormat/>
    <w:rsid w:val="00865155"/>
    <w:rPr>
      <w:i/>
      <w:iCs/>
      <w:color w:themeColor="accent1" w:themeShade="BF" w:val="0F4761"/>
    </w:rPr>
  </w:style>
  <w:style w:styleId="Citadestacada" w:type="paragraph">
    <w:name w:val="Intense Quote"/>
    <w:basedOn w:val="Normal"/>
    <w:next w:val="Normal"/>
    <w:link w:val="CitadestacadaCar"/>
    <w:uiPriority w:val="30"/>
    <w:qFormat/>
    <w:rsid w:val="00865155"/>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CitadestacadaCar" w:type="character">
    <w:name w:val="Cita destacada Car"/>
    <w:basedOn w:val="Fuentedeprrafopredeter"/>
    <w:link w:val="Citadestacada"/>
    <w:uiPriority w:val="30"/>
    <w:rsid w:val="00865155"/>
    <w:rPr>
      <w:i/>
      <w:iCs/>
      <w:color w:themeColor="accent1" w:themeShade="BF" w:val="0F4761"/>
    </w:rPr>
  </w:style>
  <w:style w:styleId="Referenciaintensa" w:type="character">
    <w:name w:val="Intense Reference"/>
    <w:basedOn w:val="Fuentedeprrafopredeter"/>
    <w:uiPriority w:val="32"/>
    <w:qFormat/>
    <w:rsid w:val="00865155"/>
    <w:rPr>
      <w:b/>
      <w:bCs/>
      <w:smallCaps/>
      <w:color w:themeColor="accent1" w:themeShade="BF" w:val="0F4761"/>
      <w:spacing w:val="5"/>
    </w:rPr>
  </w:style>
  <w:style w:styleId="Encabezado" w:type="paragraph">
    <w:name w:val="header"/>
    <w:basedOn w:val="Normal"/>
    <w:link w:val="EncabezadoCar"/>
    <w:uiPriority w:val="99"/>
    <w:unhideWhenUsed/>
    <w:rsid w:val="00865155"/>
    <w:pPr>
      <w:tabs>
        <w:tab w:pos="4680" w:val="center"/>
        <w:tab w:pos="9360" w:val="right"/>
      </w:tabs>
      <w:spacing w:after="0" w:line="240" w:lineRule="auto"/>
    </w:pPr>
  </w:style>
  <w:style w:customStyle="1" w:styleId="EncabezadoCar" w:type="character">
    <w:name w:val="Encabezado Car"/>
    <w:basedOn w:val="Fuentedeprrafopredeter"/>
    <w:link w:val="Encabezado"/>
    <w:uiPriority w:val="99"/>
    <w:rsid w:val="00865155"/>
  </w:style>
  <w:style w:styleId="Piedepgina" w:type="paragraph">
    <w:name w:val="footer"/>
    <w:basedOn w:val="Normal"/>
    <w:link w:val="PiedepginaCar"/>
    <w:uiPriority w:val="99"/>
    <w:unhideWhenUsed/>
    <w:rsid w:val="00865155"/>
    <w:pPr>
      <w:tabs>
        <w:tab w:pos="4680" w:val="center"/>
        <w:tab w:pos="9360" w:val="right"/>
      </w:tabs>
      <w:spacing w:after="0" w:line="240" w:lineRule="auto"/>
    </w:pPr>
  </w:style>
  <w:style w:customStyle="1" w:styleId="PiedepginaCar" w:type="character">
    <w:name w:val="Pie de página Car"/>
    <w:basedOn w:val="Fuentedeprrafopredeter"/>
    <w:link w:val="Piedepgina"/>
    <w:uiPriority w:val="99"/>
    <w:rsid w:val="00865155"/>
  </w:style>
  <w:style w:styleId="NormalWeb" w:type="paragraph">
    <w:name w:val="Normal (Web)"/>
    <w:basedOn w:val="Normal"/>
    <w:uiPriority w:val="99"/>
    <w:semiHidden/>
    <w:unhideWhenUsed/>
    <w:rsid w:val="002A35B3"/>
    <w:pPr>
      <w:spacing w:after="100" w:afterAutospacing="1" w:before="100" w:beforeAutospacing="1" w:line="240" w:lineRule="auto"/>
    </w:pPr>
    <w:rPr>
      <w:rFonts w:ascii="Times New Roman" w:cs="Times New Roman" w:eastAsia="Times New Roman" w:hAnsi="Times New Roman"/>
      <w:kern w:val="0"/>
      <w14:ligatures w14:val="none"/>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footer1.xml" Type="http://schemas.openxmlformats.org/officeDocument/2006/relationships/footer" /><Relationship Type="http://schemas.openxmlformats.org/officeDocument/2006/relationships/hyperlink" Id="rId23" Target="https://es.khanacademy.org/science/biology/structure-of-a-cell" TargetMode="External" /><Relationship Type="http://schemas.openxmlformats.org/officeDocument/2006/relationships/hyperlink" Id="rId21" Target="https://www.microscopyu.com/" TargetMode="External" /><Relationship Type="http://schemas.openxmlformats.org/officeDocument/2006/relationships/hyperlink" Id="rId22" Target="https://www.thermofisher.com/es/es/home/references/gibco-cell-culture-basics.html" TargetMode="External"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Relationships xmlns="http://schemas.openxmlformats.org/package/2006/relationships"><Relationship Type="http://schemas.openxmlformats.org/officeDocument/2006/relationships/hyperlink" Id="rId23" Target="https://es.khanacademy.org/science/biology/structure-of-a-cell" TargetMode="External" /><Relationship Type="http://schemas.openxmlformats.org/officeDocument/2006/relationships/hyperlink" Id="rId21" Target="https://www.microscopyu.com/" TargetMode="External" /><Relationship Type="http://schemas.openxmlformats.org/officeDocument/2006/relationships/hyperlink" Id="rId22" Target="https://www.thermofisher.com/es/es/home/references/gibco-cell-culture-basics.html"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369</Words>
  <Characters>2109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2026-02-25T07:30:03Z</dcterms:created>
  <dcterms:modified xsi:type="dcterms:W3CDTF">2026-02-25T07:30:03Z</dcterms:modified>
</cp:coreProperties>
</file>

<file path=docProps/custom.xml><?xml version="1.0" encoding="utf-8"?>
<Properties xmlns="http://schemas.openxmlformats.org/officeDocument/2006/custom-properties" xmlns:vt="http://schemas.openxmlformats.org/officeDocument/2006/docPropsVTypes"/>
</file>