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CB9F1" w14:textId="77777777" w:rsidR="00A47F8C" w:rsidRPr="009A0C68" w:rsidRDefault="00000000">
      <w:pPr>
        <w:pStyle w:val="Ttulo1"/>
        <w:rPr>
          <w:rFonts w:asciiTheme="majorHAnsi" w:hAnsiTheme="majorHAnsi"/>
        </w:rPr>
      </w:pPr>
      <w:bookmarkStart w:id="0" w:name="bookmark=id.xrh9q1xsbt1g" w:colFirst="0" w:colLast="0"/>
      <w:bookmarkEnd w:id="0"/>
      <w:r w:rsidRPr="009A0C68">
        <w:rPr>
          <w:rFonts w:asciiTheme="majorHAnsi" w:hAnsiTheme="majorHAnsi"/>
        </w:rPr>
        <w:t>Casos Prácticos y Actividades de Desarrollo</w:t>
      </w:r>
    </w:p>
    <w:p w14:paraId="1B0642CC" w14:textId="77777777" w:rsidR="00A47F8C" w:rsidRPr="009A0C68" w:rsidRDefault="00000000">
      <w:pPr>
        <w:pStyle w:val="Ttulo2"/>
        <w:rPr>
          <w:rFonts w:asciiTheme="majorHAnsi" w:hAnsiTheme="majorHAnsi"/>
        </w:rPr>
      </w:pPr>
      <w:bookmarkStart w:id="1" w:name="bookmark=id.kxo6kylahkfw" w:colFirst="0" w:colLast="0"/>
      <w:bookmarkEnd w:id="1"/>
      <w:r w:rsidRPr="009A0C68">
        <w:rPr>
          <w:rFonts w:asciiTheme="majorHAnsi" w:hAnsiTheme="majorHAnsi"/>
        </w:rPr>
        <w:t>Caso Práctico 1: La Armonía Urbana y el Desafío del Ruido</w:t>
      </w:r>
    </w:p>
    <w:p w14:paraId="5A3D437B" w14:textId="77777777" w:rsidR="00A47F8C" w:rsidRDefault="00000000">
      <w:pPr>
        <w:jc w:val="both"/>
      </w:pPr>
      <w:r>
        <w:t>La ciudad de "Metrópolis Verde" ha experimentado un crecimiento demográfico y económico significativo en la última década. Este desarrollo ha traído consigo un aumento considerable en el tráfico vehicular, la construcción de nuevas infraestructuras y una vibrante vida nocturna. Sin embargo, los ciudadanos han comenzado a reportar un deterioro en su calidad de vida debido a los crecientes niveles de ruido. Un estudio reciente de la Agencia Ambiental de Metrópolis Verde (AEMV) reveló que el 70% de los barrios superan consistentemente el límite de 65 dB recomendado por la OMS durante el día, y el 40% excede los 55 dB durante la noche. Los efectos negativos ya son palpables: aumento de trastornos del sueño, estrés, dificultades de concentración en escuelas y oficinas, y un incremento en las quejas por agresividad en zonas de ocio.</w:t>
      </w:r>
    </w:p>
    <w:p w14:paraId="7B52A870" w14:textId="77777777" w:rsidR="00A47F8C" w:rsidRDefault="00000000">
      <w:pPr>
        <w:jc w:val="both"/>
      </w:pPr>
      <w:r>
        <w:t>El ayuntamiento de Metrópolis Verde ha lanzado una iniciativa urgente para abordar este problema, buscando soluciones innovadoras y sostenibles que no frenen el desarrollo económico, pero que garanticen el bienestar acústico de sus habitantes. Se ha convocado a un equipo multidisciplinar de expertos (urbanistas, ingenieros acústicos, sociólogos, músicos y tecnólogos) para proponer un plan integral.</w:t>
      </w:r>
    </w:p>
    <w:p w14:paraId="2D14B9F7" w14:textId="77777777" w:rsidR="00A47F8C" w:rsidRDefault="00000000">
      <w:pPr>
        <w:jc w:val="both"/>
      </w:pPr>
      <w:r>
        <w:t>El desafío es complejo, ya que cualquier medida debe considerar la viabilidad económica, la aceptación social y la efectividad a largo plazo. No se trata solo de reducir decibelios, sino de transformar el paisaje sonoro de la ciudad para que sea más agradable y saludable, reconociendo que no todo sonido es ruido, y que el silencio también tiene un valor.</w:t>
      </w:r>
    </w:p>
    <w:p w14:paraId="0F2EF427" w14:textId="77777777" w:rsidR="00A47F8C" w:rsidRDefault="00000000">
      <w:pPr>
        <w:pStyle w:val="Ttulo3"/>
      </w:pPr>
      <w:bookmarkStart w:id="2" w:name="bookmark=id.o2bjn6ea3s3c" w:colFirst="0" w:colLast="0"/>
      <w:bookmarkEnd w:id="2"/>
      <w:r>
        <w:t>Actividades de Desarrollo</w:t>
      </w:r>
    </w:p>
    <w:p w14:paraId="17593138" w14:textId="77777777" w:rsidR="00A47F8C" w:rsidRDefault="00000000">
      <w:pPr>
        <w:numPr>
          <w:ilvl w:val="0"/>
          <w:numId w:val="32"/>
        </w:numPr>
        <w:jc w:val="both"/>
      </w:pPr>
      <w:r>
        <w:rPr>
          <w:b/>
          <w:bCs/>
        </w:rPr>
        <w:t>Análisis y Diagnóstico Innovador:</w:t>
      </w:r>
      <w:r>
        <w:t xml:space="preserve"> El equipo de expertos debe identificar las tres principales fuentes de contaminación acústica en Metrópolis Verde y, para cada una, proponer un método de medición y análisis que vaya más allá de los sonómetros tradicionales. ¿Cómo podrían utilizarse tecnologías emergentes (sensores inteligentes, inteligencia artificial para patrones de ruido, análisis de vibraciones, etc.) para obtener una comprensión más profunda de la naturaleza del ruido (frecuencias predominantes, patrones temporales u origen específico) y su impacto subjetivo en los ciudadanos? Justifica la elección de cada método y explica qué tipo de información adicional aportaría.</w:t>
      </w:r>
    </w:p>
    <w:p w14:paraId="53C1FBE6" w14:textId="77777777" w:rsidR="00A47F8C" w:rsidRDefault="00000000">
      <w:pPr>
        <w:numPr>
          <w:ilvl w:val="0"/>
          <w:numId w:val="32"/>
        </w:numPr>
        <w:jc w:val="both"/>
      </w:pPr>
      <w:r>
        <w:rPr>
          <w:b/>
          <w:bCs/>
        </w:rPr>
        <w:lastRenderedPageBreak/>
        <w:t>Estrategias de Mitigación Multifacéticas:</w:t>
      </w:r>
      <w:r>
        <w:t xml:space="preserve"> Diseña un plan de acción integral que incluya al menos una estrategia para cada una de las siguientes categorías:</w:t>
      </w:r>
    </w:p>
    <w:p w14:paraId="53E97621" w14:textId="77777777" w:rsidR="00A47F8C" w:rsidRDefault="00000000">
      <w:pPr>
        <w:numPr>
          <w:ilvl w:val="1"/>
          <w:numId w:val="43"/>
        </w:numPr>
        <w:jc w:val="both"/>
      </w:pPr>
      <w:r>
        <w:rPr>
          <w:b/>
          <w:bCs/>
        </w:rPr>
        <w:t>Urbanismo y Diseño:</w:t>
      </w:r>
      <w:r>
        <w:t xml:space="preserve"> Propuestas de infraestructura o planificación urbana que integren soluciones acústicas desde el diseño.</w:t>
      </w:r>
    </w:p>
    <w:p w14:paraId="3E65A615" w14:textId="77777777" w:rsidR="00A47F8C" w:rsidRDefault="00000000">
      <w:pPr>
        <w:numPr>
          <w:ilvl w:val="1"/>
          <w:numId w:val="43"/>
        </w:numPr>
        <w:jc w:val="both"/>
      </w:pPr>
      <w:r>
        <w:rPr>
          <w:b/>
          <w:bCs/>
        </w:rPr>
        <w:t>Tecnología y Materiales:</w:t>
      </w:r>
      <w:r>
        <w:t xml:space="preserve"> Aplicación de nuevas tecnologías o materiales innovadores para la reducción o gestión del ruido.</w:t>
      </w:r>
    </w:p>
    <w:p w14:paraId="5CA14227" w14:textId="77777777" w:rsidR="00A47F8C" w:rsidRDefault="00000000">
      <w:pPr>
        <w:numPr>
          <w:ilvl w:val="1"/>
          <w:numId w:val="43"/>
        </w:numPr>
        <w:jc w:val="both"/>
      </w:pPr>
      <w:r>
        <w:rPr>
          <w:b/>
          <w:bCs/>
        </w:rPr>
        <w:t>Conciencia y Participación Ciudadana:</w:t>
      </w:r>
      <w:r>
        <w:t xml:space="preserve"> Iniciativas para educar a la población y fomentar comportamientos que contribuyan a un entorno sonoro más saludable.</w:t>
      </w:r>
    </w:p>
    <w:p w14:paraId="3173B9CC" w14:textId="77777777" w:rsidR="00A47F8C" w:rsidRDefault="00000000">
      <w:pPr>
        <w:numPr>
          <w:ilvl w:val="1"/>
          <w:numId w:val="43"/>
        </w:numPr>
        <w:jc w:val="both"/>
      </w:pPr>
      <w:r>
        <w:rPr>
          <w:b/>
          <w:bCs/>
        </w:rPr>
        <w:t>Paisaje Sonoro Creativo:</w:t>
      </w:r>
      <w:r>
        <w:t xml:space="preserve"> ¿Cómo se podría introducir o potenciar sonidos agradables (música, elementos naturales, etc.) para contrarrestar o enmascarar el ruido no deseado, sin añadir más contaminación acústica?</w:t>
      </w:r>
    </w:p>
    <w:p w14:paraId="3FAB829A" w14:textId="77777777" w:rsidR="00A47F8C" w:rsidRDefault="00000000">
      <w:pPr>
        <w:numPr>
          <w:ilvl w:val="0"/>
          <w:numId w:val="21"/>
        </w:numPr>
        <w:jc w:val="both"/>
      </w:pPr>
      <w:r>
        <w:t>Para cada estrategia, describe su funcionamiento, sus ventajas y desventajas, y estima su coste aproximado (bajo, medio o alto) y el tiempo de implementación.</w:t>
      </w:r>
    </w:p>
    <w:p w14:paraId="31BE3054" w14:textId="77777777" w:rsidR="00A47F8C" w:rsidRDefault="00000000">
      <w:pPr>
        <w:numPr>
          <w:ilvl w:val="0"/>
          <w:numId w:val="32"/>
        </w:numPr>
        <w:jc w:val="both"/>
      </w:pPr>
      <w:r>
        <w:rPr>
          <w:b/>
          <w:bCs/>
        </w:rPr>
        <w:t>El Valor del Silencio y la Ética del Sonido:</w:t>
      </w:r>
      <w:r>
        <w:t xml:space="preserve"> Reflexiona sobre el concepto de "silencio absoluto" y su relevancia en un entorno urbano. ¿Es deseable o incluso posible? ¿Qué papel juega el silencio (o la ausencia de ruido molesto) en la salud mental y el bienestar de los ciudadanos? Considera las implicaciones éticas de las políticas de control del ruido. Por ejemplo, ¿hasta qué punto el ayuntamiento tiene derecho a regular las actividades sonoras de los ciudadanos (fiestas, obras, etc.) en aras del bien común? ¿Cómo se equilibran la libertad individual y el derecho a un entorno sonoro saludable? Argumenta tu postura con ejemplos concretos.</w:t>
      </w:r>
    </w:p>
    <w:p w14:paraId="6850CCF2" w14:textId="77777777" w:rsidR="00A47F8C" w:rsidRPr="009A0C68" w:rsidRDefault="00000000">
      <w:pPr>
        <w:pStyle w:val="Ttulo2"/>
        <w:rPr>
          <w:rFonts w:asciiTheme="majorHAnsi" w:hAnsiTheme="majorHAnsi"/>
        </w:rPr>
      </w:pPr>
      <w:bookmarkStart w:id="3" w:name="bookmark=id.um0ggh3lvcgt" w:colFirst="0" w:colLast="0"/>
      <w:bookmarkEnd w:id="3"/>
      <w:r w:rsidRPr="009A0C68">
        <w:rPr>
          <w:rFonts w:asciiTheme="majorHAnsi" w:hAnsiTheme="majorHAnsi"/>
        </w:rPr>
        <w:t>Caso Práctico 2: La Orquesta Virtual y el Desafío de la Composición Digital</w:t>
      </w:r>
    </w:p>
    <w:p w14:paraId="7ED35639" w14:textId="77777777" w:rsidR="00A47F8C" w:rsidRDefault="00000000">
      <w:pPr>
        <w:jc w:val="both"/>
      </w:pPr>
      <w:r>
        <w:t>Un renombrado director de orquesta, Maestro Elías, ha decidido embarcarse en un proyecto ambicioso: crear una "Orquesta Virtual Interactiva" para un nuevo museo de arte digital. El objetivo es que los visitantes puedan experimentar la riqueza de la música orquestal de una manera completamente nueva, manipulando en tiempo real las cualidades del sonido de diferentes instrumentos para componer sus propias piezas o reinterpretar clásicos.</w:t>
      </w:r>
    </w:p>
    <w:p w14:paraId="0C9FC1A5" w14:textId="77777777" w:rsidR="00A47F8C" w:rsidRDefault="00000000">
      <w:pPr>
        <w:jc w:val="both"/>
      </w:pPr>
      <w:r>
        <w:t xml:space="preserve">Maestro Elías ha contratado a un equipo de jóvenes compositores y programadores con altas capacidades para desarrollar el software. El reto principal es diseñar una interfaz </w:t>
      </w:r>
      <w:r>
        <w:lastRenderedPageBreak/>
        <w:t>intuitiva que permita a los usuarios, sin conocimientos musicales previos, explorar y modificar la altura, duración, intensidad y timbre de los instrumentos virtuales, creando una experiencia musical coherente y estéticamente agradable.</w:t>
      </w:r>
    </w:p>
    <w:p w14:paraId="67D49102" w14:textId="77777777" w:rsidR="00A47F8C" w:rsidRDefault="00000000">
      <w:pPr>
        <w:jc w:val="both"/>
      </w:pPr>
      <w:r>
        <w:t>El equipo se enfrenta a varias preguntas: ¿Cómo se pueden representar visualmente estas cualidades para que sean fácilmente comprensibles? ¿Qué algoritmos son necesarios para asegurar que las modificaciones de los usuarios resulten en sonidos musicales y no en ruido desordenado? ¿Cómo se puede mantener la identidad sonora de cada instrumento (su timbre) incluso cuando se manipulan otras cualidades? El éxito del proyecto dependerá de la capacidad del equipo para traducir los principios de las cualidades del sonido en una experiencia digital interactiva y enriquecedora.</w:t>
      </w:r>
    </w:p>
    <w:p w14:paraId="60CBF129" w14:textId="77777777" w:rsidR="00A47F8C" w:rsidRDefault="00000000">
      <w:pPr>
        <w:pStyle w:val="Ttulo3"/>
      </w:pPr>
      <w:bookmarkStart w:id="4" w:name="bookmark=id.7g5fgs88b73v" w:colFirst="0" w:colLast="0"/>
      <w:bookmarkEnd w:id="4"/>
      <w:r>
        <w:t>Actividades de Desarrollo</w:t>
      </w:r>
    </w:p>
    <w:p w14:paraId="0AEFA044" w14:textId="77777777" w:rsidR="00A47F8C" w:rsidRDefault="00000000">
      <w:pPr>
        <w:numPr>
          <w:ilvl w:val="0"/>
          <w:numId w:val="44"/>
        </w:numPr>
        <w:jc w:val="both"/>
      </w:pPr>
      <w:r>
        <w:rPr>
          <w:b/>
          <w:bCs/>
        </w:rPr>
        <w:t>Diseño de Interfaz para Cualidades Sonoras:</w:t>
      </w:r>
      <w:r>
        <w:t xml:space="preserve"> Propón un diseño de interfaz gráfica para la Orquesta Virtual Interactiva que permita a los usuarios manipular de forma intuitiva la altura, duración, intensidad y timbre de un instrumento virtual (por ejemplo, un violín o una flauta). Para cada cualidad, describe cómo se representaría visualmente en la pantalla y cómo el usuario interactuaría con ella (ej. deslizadores, botones, gráficos o gestos). Explica cómo estas representaciones visuales se relacionan directamente con los conceptos musicales subyacentes (Hz para la altura, figuras musicales para la duración, dB para la intensidad, etc.) y cómo se evitaría que las manipulaciones generen sonidos desagradables o "ruido" en lugar de música.</w:t>
      </w:r>
    </w:p>
    <w:p w14:paraId="25E41989" w14:textId="77777777" w:rsidR="00A47F8C" w:rsidRDefault="00000000">
      <w:pPr>
        <w:numPr>
          <w:ilvl w:val="0"/>
          <w:numId w:val="44"/>
        </w:numPr>
        <w:jc w:val="both"/>
      </w:pPr>
      <w:r>
        <w:rPr>
          <w:b/>
          <w:bCs/>
        </w:rPr>
        <w:t>Algoritmos de Coherencia Musical:</w:t>
      </w:r>
      <w:r>
        <w:t xml:space="preserve"> Para evitar que las manipulaciones aleatorias de los usuarios resulten en caos sonoro, el equipo necesita desarrollar algoritmos que mantengan una cierta coherencia musical. Elige dos cualidades del sonido (por ejemplo, altura e intensidad) y describe cómo un algoritmo podría "guiar" o "corregir" las elecciones del usuario para que la música resultante sea armónica o rítmicamente aceptable. Por ejemplo, si el usuario cambia la altura de una nota, ¿cómo podría el sistema sugerir o ajustar automáticamente otras notas para mantener una escala o acorde? Si se cambia la intensidad, ¿cómo se podría aplicar una dinámica coherente a una frase musical? Considera el uso de escalas predefinidas, progresiones armónicas básicas o patrones rítmicos.</w:t>
      </w:r>
    </w:p>
    <w:p w14:paraId="3AB46587" w14:textId="77777777" w:rsidR="00A47F8C" w:rsidRDefault="00000000">
      <w:pPr>
        <w:numPr>
          <w:ilvl w:val="0"/>
          <w:numId w:val="44"/>
        </w:numPr>
        <w:jc w:val="both"/>
      </w:pPr>
      <w:r>
        <w:rPr>
          <w:b/>
          <w:bCs/>
        </w:rPr>
        <w:t>El Timbre como Identidad Sonora Digital:</w:t>
      </w:r>
      <w:r>
        <w:t xml:space="preserve"> El timbre es la "huella dactilar" del sonido. En una orquesta virtual, ¿cómo se puede asegurar que, al manipular la altura, duración o intensidad de un instrumento, su timbre característico no se pierda o se distorsione de manera irrealista? Investiga y explica brevemente dos </w:t>
      </w:r>
      <w:r>
        <w:lastRenderedPageBreak/>
        <w:t>tecnologías o técnicas de síntesis de sonido (por ejemplo, síntesis aditiva, sustractiva, muestreo o modelado físico) que podrían utilizarse para recrear timbres instrumentales de alta fidelidad. Luego, argumenta cómo estas técnicas podrían adaptarse para permitir la manipulación de otras cualidades sin comprometer la identidad tímbrica del instrumento, o incluso cómo se podría permitir una manipulación creativa del timbre mismo (ej. "mezclar" timbres de dos instrumentos) de forma musicalmente relevante.</w:t>
      </w:r>
    </w:p>
    <w:p w14:paraId="35A7ADD5" w14:textId="77777777" w:rsidR="00A47F8C" w:rsidRPr="009A0C68" w:rsidRDefault="00000000">
      <w:pPr>
        <w:pStyle w:val="Ttulo1"/>
        <w:rPr>
          <w:rFonts w:asciiTheme="majorHAnsi" w:hAnsiTheme="majorHAnsi"/>
        </w:rPr>
      </w:pPr>
      <w:bookmarkStart w:id="5" w:name="bookmark=id.mjisyvi0y1da" w:colFirst="0" w:colLast="0"/>
      <w:bookmarkEnd w:id="5"/>
      <w:r w:rsidRPr="009A0C68">
        <w:rPr>
          <w:rFonts w:asciiTheme="majorHAnsi" w:hAnsiTheme="majorHAnsi"/>
        </w:rPr>
        <w:t>Soluciones de las Actividades de Desarrollo</w:t>
      </w:r>
    </w:p>
    <w:p w14:paraId="7CC48A49" w14:textId="77777777" w:rsidR="00A47F8C" w:rsidRPr="009A0C68" w:rsidRDefault="00000000">
      <w:pPr>
        <w:pStyle w:val="Ttulo2"/>
        <w:rPr>
          <w:rFonts w:asciiTheme="majorHAnsi" w:hAnsiTheme="majorHAnsi"/>
        </w:rPr>
      </w:pPr>
      <w:bookmarkStart w:id="6" w:name="bookmark=id.i8t47ioyjw8m" w:colFirst="0" w:colLast="0"/>
      <w:bookmarkEnd w:id="6"/>
      <w:r w:rsidRPr="009A0C68">
        <w:rPr>
          <w:rFonts w:asciiTheme="majorHAnsi" w:hAnsiTheme="majorHAnsi"/>
        </w:rPr>
        <w:t>Soluciones del Caso Práctico 1: La Armonía Urbana y el Desafío del Ruido</w:t>
      </w:r>
    </w:p>
    <w:p w14:paraId="1AF9FE6B" w14:textId="77777777" w:rsidR="00A47F8C" w:rsidRPr="009A0C68" w:rsidRDefault="00000000">
      <w:pPr>
        <w:pStyle w:val="Ttulo3"/>
        <w:jc w:val="both"/>
        <w:rPr>
          <w:rFonts w:asciiTheme="majorHAnsi" w:hAnsiTheme="majorHAnsi"/>
        </w:rPr>
      </w:pPr>
      <w:bookmarkStart w:id="7" w:name="bookmark=id.rqabcjucmi20" w:colFirst="0" w:colLast="0"/>
      <w:bookmarkEnd w:id="7"/>
      <w:r w:rsidRPr="009A0C68">
        <w:rPr>
          <w:rFonts w:asciiTheme="majorHAnsi" w:hAnsiTheme="majorHAnsi"/>
        </w:rPr>
        <w:t>Actividad 1: Análisis y Diagnóstico Innovador</w:t>
      </w:r>
    </w:p>
    <w:p w14:paraId="03A217EE" w14:textId="77777777" w:rsidR="00A47F8C" w:rsidRDefault="00000000">
      <w:pPr>
        <w:numPr>
          <w:ilvl w:val="0"/>
          <w:numId w:val="45"/>
        </w:numPr>
        <w:jc w:val="both"/>
      </w:pPr>
      <w:r>
        <w:rPr>
          <w:b/>
          <w:bCs/>
        </w:rPr>
        <w:t>Fuentes de Ruido:</w:t>
      </w:r>
    </w:p>
    <w:p w14:paraId="7C7CBCC1" w14:textId="77777777" w:rsidR="00A47F8C" w:rsidRDefault="00000000">
      <w:pPr>
        <w:numPr>
          <w:ilvl w:val="1"/>
          <w:numId w:val="46"/>
        </w:numPr>
        <w:jc w:val="both"/>
      </w:pPr>
      <w:r>
        <w:rPr>
          <w:b/>
          <w:bCs/>
        </w:rPr>
        <w:t>Tráfico Vehicular:</w:t>
      </w:r>
      <w:r>
        <w:t xml:space="preserve"> Coches, motos, autobuses o camiones.</w:t>
      </w:r>
    </w:p>
    <w:p w14:paraId="58623A43" w14:textId="77777777" w:rsidR="00A47F8C" w:rsidRDefault="00000000">
      <w:pPr>
        <w:numPr>
          <w:ilvl w:val="1"/>
          <w:numId w:val="46"/>
        </w:numPr>
        <w:jc w:val="both"/>
      </w:pPr>
      <w:r>
        <w:rPr>
          <w:b/>
          <w:bCs/>
        </w:rPr>
        <w:t>Construcción:</w:t>
      </w:r>
      <w:r>
        <w:t xml:space="preserve"> Maquinaria pesada, martillos neumáticos o taladros.</w:t>
      </w:r>
    </w:p>
    <w:p w14:paraId="4B6209CF" w14:textId="77777777" w:rsidR="00A47F8C" w:rsidRDefault="00000000">
      <w:pPr>
        <w:numPr>
          <w:ilvl w:val="1"/>
          <w:numId w:val="46"/>
        </w:numPr>
        <w:jc w:val="both"/>
      </w:pPr>
      <w:r>
        <w:rPr>
          <w:b/>
          <w:bCs/>
        </w:rPr>
        <w:t>Ocio Nocturno:</w:t>
      </w:r>
      <w:r>
        <w:t xml:space="preserve"> Música alta de bares o discotecas y voces de personas en la calle.</w:t>
      </w:r>
    </w:p>
    <w:p w14:paraId="0B1F3281" w14:textId="77777777" w:rsidR="00A47F8C" w:rsidRDefault="00000000">
      <w:pPr>
        <w:numPr>
          <w:ilvl w:val="0"/>
          <w:numId w:val="45"/>
        </w:numPr>
        <w:jc w:val="both"/>
      </w:pPr>
      <w:r>
        <w:rPr>
          <w:b/>
          <w:bCs/>
        </w:rPr>
        <w:t>Métodos de Medición y Análisis Innovadores:</w:t>
      </w:r>
    </w:p>
    <w:p w14:paraId="46E12C58" w14:textId="77777777" w:rsidR="00A47F8C" w:rsidRDefault="00000000">
      <w:pPr>
        <w:numPr>
          <w:ilvl w:val="1"/>
          <w:numId w:val="47"/>
        </w:numPr>
        <w:jc w:val="both"/>
      </w:pPr>
      <w:r>
        <w:rPr>
          <w:b/>
          <w:bCs/>
        </w:rPr>
        <w:t>Para Tráfico Vehicular: Red de Sensores Acústicos con IA y Análisis Espectral.</w:t>
      </w:r>
    </w:p>
    <w:p w14:paraId="476F0FA0" w14:textId="77777777" w:rsidR="00A47F8C" w:rsidRDefault="00000000">
      <w:pPr>
        <w:numPr>
          <w:ilvl w:val="2"/>
          <w:numId w:val="1"/>
        </w:numPr>
        <w:jc w:val="both"/>
      </w:pPr>
      <w:r>
        <w:rPr>
          <w:b/>
          <w:bCs/>
        </w:rPr>
        <w:t>Descripción:</w:t>
      </w:r>
      <w:r>
        <w:t xml:space="preserve"> Desplegar una red densa de microsensores acústicos de bajo coste en puntos estratégicos de la ciudad (intersecciones, avenidas principales o zonas residenciales cercanas a vías). Estos sensores, equipados con capacidad de procesamiento en el borde (</w:t>
      </w:r>
      <w:proofErr w:type="spellStart"/>
      <w:r>
        <w:rPr>
          <w:i/>
          <w:iCs/>
        </w:rPr>
        <w:t>edge</w:t>
      </w:r>
      <w:proofErr w:type="spellEnd"/>
      <w:r>
        <w:rPr>
          <w:i/>
          <w:iCs/>
        </w:rPr>
        <w:t xml:space="preserve"> </w:t>
      </w:r>
      <w:proofErr w:type="spellStart"/>
      <w:r>
        <w:rPr>
          <w:i/>
          <w:iCs/>
        </w:rPr>
        <w:t>computing</w:t>
      </w:r>
      <w:proofErr w:type="spellEnd"/>
      <w:r>
        <w:t>) y algoritmos de IA, no solo registrarían los niveles de dB, sino que también realizarían un análisis espectral en tiempo real.</w:t>
      </w:r>
    </w:p>
    <w:p w14:paraId="0AB736EF" w14:textId="77777777" w:rsidR="00A47F8C" w:rsidRDefault="00000000">
      <w:pPr>
        <w:numPr>
          <w:ilvl w:val="2"/>
          <w:numId w:val="1"/>
        </w:numPr>
        <w:jc w:val="both"/>
      </w:pPr>
      <w:r>
        <w:rPr>
          <w:b/>
          <w:bCs/>
        </w:rPr>
        <w:t>Información Adicional:</w:t>
      </w:r>
    </w:p>
    <w:p w14:paraId="31C31F14" w14:textId="77777777" w:rsidR="00A47F8C" w:rsidRDefault="00000000">
      <w:pPr>
        <w:numPr>
          <w:ilvl w:val="3"/>
          <w:numId w:val="2"/>
        </w:numPr>
        <w:jc w:val="both"/>
      </w:pPr>
      <w:r>
        <w:rPr>
          <w:b/>
          <w:bCs/>
        </w:rPr>
        <w:t>Identificación de Fuentes Específicas:</w:t>
      </w:r>
      <w:r>
        <w:t xml:space="preserve"> La IA podría clasificar el tipo de vehículo (coche, moto o camión) basándose en su firma acústica (frecuencias predominantes, patrones de </w:t>
      </w:r>
      <w:r>
        <w:lastRenderedPageBreak/>
        <w:t>aceleración/frenado). Esto permitiría identificar qué tipos de vehículos contribuyen más al ruido y en qué momentos.</w:t>
      </w:r>
    </w:p>
    <w:p w14:paraId="258C1B35" w14:textId="77777777" w:rsidR="00A47F8C" w:rsidRDefault="00000000">
      <w:pPr>
        <w:numPr>
          <w:ilvl w:val="3"/>
          <w:numId w:val="2"/>
        </w:numPr>
        <w:jc w:val="both"/>
      </w:pPr>
      <w:r>
        <w:rPr>
          <w:b/>
          <w:bCs/>
        </w:rPr>
        <w:t>Análisis de Frecuencias Dominantes:</w:t>
      </w:r>
      <w:r>
        <w:t xml:space="preserve"> El análisis espectral revelaría si el ruido es predominantemente de baja frecuencia (camiones o metro) o alta frecuencia (motos sin silenciador o bocinas). Esta información es crucial para diseñar barreras acústicas o pavimentos específicos.</w:t>
      </w:r>
    </w:p>
    <w:p w14:paraId="0AFC8B09" w14:textId="77777777" w:rsidR="00A47F8C" w:rsidRDefault="00000000">
      <w:pPr>
        <w:numPr>
          <w:ilvl w:val="3"/>
          <w:numId w:val="2"/>
        </w:numPr>
        <w:jc w:val="both"/>
      </w:pPr>
      <w:r>
        <w:rPr>
          <w:b/>
          <w:bCs/>
        </w:rPr>
        <w:t>Mapas de Ruido Dinámicos y Predictivos:</w:t>
      </w:r>
      <w:r>
        <w:t xml:space="preserve"> Los datos en tiempo real permitirían crear mapas de ruido interactivos y dinámicos, e incluso modelos predictivos que anticipen picos de ruido basados en patrones de tráfico y eventos.</w:t>
      </w:r>
    </w:p>
    <w:p w14:paraId="156E9663" w14:textId="77777777" w:rsidR="00A47F8C" w:rsidRDefault="00000000">
      <w:pPr>
        <w:numPr>
          <w:ilvl w:val="1"/>
          <w:numId w:val="47"/>
        </w:numPr>
        <w:jc w:val="both"/>
      </w:pPr>
      <w:r>
        <w:rPr>
          <w:b/>
          <w:bCs/>
        </w:rPr>
        <w:t>Para Construcción: Monitorización Acústica con Cámaras Térmicas y Sensores de Vibración.</w:t>
      </w:r>
    </w:p>
    <w:p w14:paraId="4E8C1DB2" w14:textId="77777777" w:rsidR="00A47F8C" w:rsidRDefault="00000000">
      <w:pPr>
        <w:numPr>
          <w:ilvl w:val="2"/>
          <w:numId w:val="3"/>
        </w:numPr>
        <w:jc w:val="both"/>
      </w:pPr>
      <w:r>
        <w:rPr>
          <w:b/>
          <w:bCs/>
        </w:rPr>
        <w:t>Descripción:</w:t>
      </w:r>
      <w:r>
        <w:t xml:space="preserve"> Instalar sonómetros avanzados en las obras, complementados con cámaras térmicas y sensores de vibración en edificios cercanos. Las cámaras térmicas pueden identificar maquinaria activa incluso en condiciones de baja visibilidad, y los sensores de vibración medirían la transmisión del ruido a través del suelo y las estructuras.</w:t>
      </w:r>
    </w:p>
    <w:p w14:paraId="705C054F" w14:textId="77777777" w:rsidR="00A47F8C" w:rsidRDefault="00000000">
      <w:pPr>
        <w:numPr>
          <w:ilvl w:val="2"/>
          <w:numId w:val="3"/>
        </w:numPr>
        <w:jc w:val="both"/>
      </w:pPr>
      <w:r>
        <w:rPr>
          <w:b/>
          <w:bCs/>
        </w:rPr>
        <w:t>Información Adicional:</w:t>
      </w:r>
    </w:p>
    <w:p w14:paraId="1544AB20" w14:textId="77777777" w:rsidR="00A47F8C" w:rsidRDefault="00000000">
      <w:pPr>
        <w:numPr>
          <w:ilvl w:val="3"/>
          <w:numId w:val="4"/>
        </w:numPr>
        <w:jc w:val="both"/>
      </w:pPr>
      <w:r>
        <w:rPr>
          <w:b/>
          <w:bCs/>
        </w:rPr>
        <w:t>Impacto Estructural y Subjetivo:</w:t>
      </w:r>
      <w:r>
        <w:t xml:space="preserve"> Los sensores de vibración cuantificarían el ruido de baja frecuencia que a menudo no es bien captado por los sonómetros aéreos, pero que es muy molesto para los residentes (sensación de temblor).</w:t>
      </w:r>
    </w:p>
    <w:p w14:paraId="0665B52F" w14:textId="77777777" w:rsidR="00A47F8C" w:rsidRDefault="00000000">
      <w:pPr>
        <w:numPr>
          <w:ilvl w:val="3"/>
          <w:numId w:val="4"/>
        </w:numPr>
        <w:jc w:val="both"/>
      </w:pPr>
      <w:r>
        <w:rPr>
          <w:b/>
          <w:bCs/>
        </w:rPr>
        <w:t>Correlación Ruido-Actividad:</w:t>
      </w:r>
      <w:r>
        <w:t xml:space="preserve"> La combinación de datos acústicos y visuales (cámaras térmicas) permitiría correlacionar picos de ruido con actividades específicas de la obra, facilitando la identificación de las operaciones más ruidosas y la implementación de medidas correctivas.</w:t>
      </w:r>
    </w:p>
    <w:p w14:paraId="06E4754A" w14:textId="77777777" w:rsidR="00A47F8C" w:rsidRDefault="00000000">
      <w:pPr>
        <w:numPr>
          <w:ilvl w:val="3"/>
          <w:numId w:val="4"/>
        </w:numPr>
        <w:jc w:val="both"/>
      </w:pPr>
      <w:r>
        <w:rPr>
          <w:b/>
          <w:bCs/>
        </w:rPr>
        <w:t>Cumplimiento Normativo Preciso:</w:t>
      </w:r>
      <w:r>
        <w:t xml:space="preserve"> Proporcionaría evidencia detallada para el cumplimiento de normativas, diferenciando el ruido de la obra del ruido ambiental general.</w:t>
      </w:r>
    </w:p>
    <w:p w14:paraId="0574479E" w14:textId="77777777" w:rsidR="00A47F8C" w:rsidRDefault="00000000">
      <w:pPr>
        <w:numPr>
          <w:ilvl w:val="1"/>
          <w:numId w:val="47"/>
        </w:numPr>
        <w:jc w:val="both"/>
      </w:pPr>
      <w:r>
        <w:rPr>
          <w:b/>
          <w:bCs/>
        </w:rPr>
        <w:lastRenderedPageBreak/>
        <w:t>Para Ocio Nocturno: Encuestas Sonoras Participativas y Análisis de Sentimiento con IA.</w:t>
      </w:r>
    </w:p>
    <w:p w14:paraId="58EC208F" w14:textId="77777777" w:rsidR="00A47F8C" w:rsidRDefault="00000000">
      <w:pPr>
        <w:numPr>
          <w:ilvl w:val="2"/>
          <w:numId w:val="5"/>
        </w:numPr>
        <w:jc w:val="both"/>
      </w:pPr>
      <w:r>
        <w:rPr>
          <w:b/>
          <w:bCs/>
        </w:rPr>
        <w:t>Descripción:</w:t>
      </w:r>
      <w:r>
        <w:t xml:space="preserve"> Implementar una aplicación móvil donde los ciudadanos puedan reportar niveles de ruido, grabar fragmentos de sonido y, fundamentalmente, calificar su percepción subjetiva del ruido (molesto, tolerable o agradable) y su impacto emocional (estrés o relajación). Esta información se combinaría con datos de sonómetros fijos y un análisis de sentimiento basado en IA de redes sociales y foros locales.</w:t>
      </w:r>
    </w:p>
    <w:p w14:paraId="75A9F592" w14:textId="77777777" w:rsidR="00A47F8C" w:rsidRDefault="00000000">
      <w:pPr>
        <w:numPr>
          <w:ilvl w:val="2"/>
          <w:numId w:val="5"/>
        </w:numPr>
        <w:jc w:val="both"/>
      </w:pPr>
      <w:r>
        <w:rPr>
          <w:b/>
          <w:bCs/>
        </w:rPr>
        <w:t>Información Adicional:</w:t>
      </w:r>
    </w:p>
    <w:p w14:paraId="143EEA43" w14:textId="77777777" w:rsidR="00A47F8C" w:rsidRDefault="00000000">
      <w:pPr>
        <w:numPr>
          <w:ilvl w:val="3"/>
          <w:numId w:val="6"/>
        </w:numPr>
        <w:jc w:val="both"/>
      </w:pPr>
      <w:r>
        <w:rPr>
          <w:b/>
          <w:bCs/>
        </w:rPr>
        <w:t>Mapeo de la Percepción Subjetiva:</w:t>
      </w:r>
      <w:r>
        <w:t xml:space="preserve"> Más allá de los dB, se obtendría un "mapa de molestia" que refleje cómo el ruido afecta realmente a las personas, diferenciando entre sonido y ruido percibido. Un concierto en un parque puede tener altos </w:t>
      </w:r>
      <w:proofErr w:type="gramStart"/>
      <w:r>
        <w:t>dB</w:t>
      </w:r>
      <w:proofErr w:type="gramEnd"/>
      <w:r>
        <w:t xml:space="preserve"> pero ser percibido positivamente, mientras que el ruido constante de un bar puede tener menos </w:t>
      </w:r>
      <w:proofErr w:type="gramStart"/>
      <w:r>
        <w:t>dB</w:t>
      </w:r>
      <w:proofErr w:type="gramEnd"/>
      <w:r>
        <w:t xml:space="preserve"> pero ser muy molesto.</w:t>
      </w:r>
    </w:p>
    <w:p w14:paraId="4CADC882" w14:textId="77777777" w:rsidR="00A47F8C" w:rsidRDefault="00000000">
      <w:pPr>
        <w:numPr>
          <w:ilvl w:val="3"/>
          <w:numId w:val="6"/>
        </w:numPr>
        <w:jc w:val="both"/>
      </w:pPr>
      <w:r>
        <w:rPr>
          <w:b/>
          <w:bCs/>
        </w:rPr>
        <w:t>Identificación de Patrones de Queja:</w:t>
      </w:r>
      <w:r>
        <w:t xml:space="preserve"> El análisis de sentimiento y las encuestas permitirían identificar patrones de quejas, zonas calientes de conflicto y las horas más problemáticas, ayudando a las autoridades a enfocar sus intervenciones.</w:t>
      </w:r>
    </w:p>
    <w:p w14:paraId="41F1F799" w14:textId="77777777" w:rsidR="00A47F8C" w:rsidRDefault="00000000">
      <w:pPr>
        <w:numPr>
          <w:ilvl w:val="3"/>
          <w:numId w:val="6"/>
        </w:numPr>
        <w:jc w:val="both"/>
      </w:pPr>
      <w:r>
        <w:rPr>
          <w:b/>
          <w:bCs/>
        </w:rPr>
        <w:t>Feedback en Tiempo Real para Establecimientos:</w:t>
      </w:r>
      <w:r>
        <w:t xml:space="preserve"> Se podría desarrollar un sistema de feedback anónimo para los establecimientos de ocio, permitiéndoles ajustar sus niveles de sonido en función de la percepción ciudadana.</w:t>
      </w:r>
    </w:p>
    <w:p w14:paraId="7AB47049" w14:textId="77777777" w:rsidR="00A47F8C" w:rsidRDefault="00000000">
      <w:pPr>
        <w:pStyle w:val="Ttulo3"/>
        <w:numPr>
          <w:ilvl w:val="0"/>
          <w:numId w:val="21"/>
        </w:numPr>
        <w:jc w:val="both"/>
      </w:pPr>
      <w:bookmarkStart w:id="8" w:name="bookmark=id.ukph60vn72x2" w:colFirst="0" w:colLast="0"/>
      <w:bookmarkEnd w:id="8"/>
      <w:r>
        <w:t>Actividad 2: Estrategias de Mitigación Multifacéticas</w:t>
      </w:r>
    </w:p>
    <w:p w14:paraId="77449A33" w14:textId="77777777" w:rsidR="00A47F8C" w:rsidRDefault="00000000">
      <w:pPr>
        <w:numPr>
          <w:ilvl w:val="1"/>
          <w:numId w:val="7"/>
        </w:numPr>
        <w:jc w:val="both"/>
      </w:pPr>
      <w:r>
        <w:rPr>
          <w:b/>
          <w:bCs/>
        </w:rPr>
        <w:t>Urbanismo y Diseño:</w:t>
      </w:r>
    </w:p>
    <w:p w14:paraId="1DDC9622" w14:textId="77777777" w:rsidR="00A47F8C" w:rsidRDefault="00000000">
      <w:pPr>
        <w:numPr>
          <w:ilvl w:val="2"/>
          <w:numId w:val="8"/>
        </w:numPr>
        <w:jc w:val="both"/>
      </w:pPr>
      <w:r>
        <w:rPr>
          <w:b/>
          <w:bCs/>
        </w:rPr>
        <w:t>Estrategia:</w:t>
      </w:r>
      <w:r>
        <w:t xml:space="preserve"> </w:t>
      </w:r>
      <w:r>
        <w:rPr>
          <w:i/>
          <w:iCs/>
        </w:rPr>
        <w:t>Corredores Verdes Acústicos y Edificios con Fachadas Activas.</w:t>
      </w:r>
    </w:p>
    <w:p w14:paraId="327856B7" w14:textId="77777777" w:rsidR="00A47F8C" w:rsidRDefault="00000000">
      <w:pPr>
        <w:numPr>
          <w:ilvl w:val="2"/>
          <w:numId w:val="8"/>
        </w:numPr>
        <w:jc w:val="both"/>
      </w:pPr>
      <w:r>
        <w:rPr>
          <w:b/>
          <w:bCs/>
        </w:rPr>
        <w:t>Funcionamiento:</w:t>
      </w:r>
      <w:r>
        <w:t xml:space="preserve"> Creación de franjas de vegetación densa (árboles, arbustos o muros verdes) a lo largo de las principales vías y entre zonas residenciales y comerciales. Estos "corredores verdes" actúan como </w:t>
      </w:r>
      <w:r>
        <w:lastRenderedPageBreak/>
        <w:t>barreras naturales que absorben y dispersan el sonido. Complementariamente, diseño de edificios con fachadas "activas" o "inteligentes" que incorporen materiales fonoabsorbentes y sistemas de ventilación que minimicen la entrada de ruido sin comprometer la calidad del aire interior.</w:t>
      </w:r>
    </w:p>
    <w:p w14:paraId="4DA38571" w14:textId="77777777" w:rsidR="00A47F8C" w:rsidRDefault="00000000">
      <w:pPr>
        <w:numPr>
          <w:ilvl w:val="2"/>
          <w:numId w:val="8"/>
        </w:numPr>
        <w:jc w:val="both"/>
      </w:pPr>
      <w:r>
        <w:rPr>
          <w:b/>
          <w:bCs/>
        </w:rPr>
        <w:t>Ventajas:</w:t>
      </w:r>
      <w:r>
        <w:t xml:space="preserve"> Mejora estética, beneficios ambientales (calidad del aire y biodiversidad), reducción efectiva del ruido, mejora del confort térmico.</w:t>
      </w:r>
    </w:p>
    <w:p w14:paraId="15432D86" w14:textId="77777777" w:rsidR="00A47F8C" w:rsidRDefault="00000000">
      <w:pPr>
        <w:numPr>
          <w:ilvl w:val="2"/>
          <w:numId w:val="8"/>
        </w:numPr>
        <w:jc w:val="both"/>
      </w:pPr>
      <w:r>
        <w:rPr>
          <w:b/>
          <w:bCs/>
        </w:rPr>
        <w:t>Desventajas:</w:t>
      </w:r>
      <w:r>
        <w:t xml:space="preserve"> Alto coste inicial de </w:t>
      </w:r>
      <w:proofErr w:type="gramStart"/>
      <w:r>
        <w:t>implementación,</w:t>
      </w:r>
      <w:proofErr w:type="gramEnd"/>
      <w:r>
        <w:t xml:space="preserve"> requiere espacio urbano considerable y mantenimiento de la vegetación.</w:t>
      </w:r>
    </w:p>
    <w:p w14:paraId="4D362F9E" w14:textId="77777777" w:rsidR="00A47F8C" w:rsidRDefault="00000000">
      <w:pPr>
        <w:numPr>
          <w:ilvl w:val="2"/>
          <w:numId w:val="8"/>
        </w:numPr>
        <w:jc w:val="both"/>
      </w:pPr>
      <w:r>
        <w:rPr>
          <w:b/>
          <w:bCs/>
        </w:rPr>
        <w:t>Coste Estimado:</w:t>
      </w:r>
      <w:r>
        <w:t xml:space="preserve"> Alto.</w:t>
      </w:r>
    </w:p>
    <w:p w14:paraId="32CD943F" w14:textId="77777777" w:rsidR="00A47F8C" w:rsidRDefault="00000000">
      <w:pPr>
        <w:numPr>
          <w:ilvl w:val="2"/>
          <w:numId w:val="8"/>
        </w:numPr>
        <w:jc w:val="both"/>
      </w:pPr>
      <w:r>
        <w:rPr>
          <w:b/>
          <w:bCs/>
        </w:rPr>
        <w:t>Tiempo de Implementación:</w:t>
      </w:r>
      <w:r>
        <w:t xml:space="preserve"> Largo (5-10 años).</w:t>
      </w:r>
    </w:p>
    <w:p w14:paraId="13BCF22E" w14:textId="77777777" w:rsidR="00A47F8C" w:rsidRDefault="00000000">
      <w:pPr>
        <w:numPr>
          <w:ilvl w:val="1"/>
          <w:numId w:val="7"/>
        </w:numPr>
        <w:jc w:val="both"/>
      </w:pPr>
      <w:r>
        <w:rPr>
          <w:b/>
          <w:bCs/>
        </w:rPr>
        <w:t>Tecnología y Materiales:</w:t>
      </w:r>
    </w:p>
    <w:p w14:paraId="52A39884" w14:textId="77777777" w:rsidR="00A47F8C" w:rsidRDefault="00000000">
      <w:pPr>
        <w:numPr>
          <w:ilvl w:val="2"/>
          <w:numId w:val="9"/>
        </w:numPr>
        <w:jc w:val="both"/>
      </w:pPr>
      <w:r>
        <w:rPr>
          <w:b/>
          <w:bCs/>
        </w:rPr>
        <w:t>Estrategia:</w:t>
      </w:r>
      <w:r>
        <w:t xml:space="preserve"> </w:t>
      </w:r>
      <w:r>
        <w:rPr>
          <w:i/>
          <w:iCs/>
        </w:rPr>
        <w:t>Pavimentos Fonoabsorbentes y Sistemas Activos de Cancelación de Ruido en Zonas Críticas.</w:t>
      </w:r>
    </w:p>
    <w:p w14:paraId="691ED691" w14:textId="77777777" w:rsidR="00A47F8C" w:rsidRDefault="00000000">
      <w:pPr>
        <w:numPr>
          <w:ilvl w:val="2"/>
          <w:numId w:val="9"/>
        </w:numPr>
        <w:jc w:val="both"/>
      </w:pPr>
      <w:r>
        <w:rPr>
          <w:b/>
          <w:bCs/>
        </w:rPr>
        <w:t>Funcionamiento:</w:t>
      </w:r>
      <w:r>
        <w:t xml:space="preserve"> Sustitución de pavimentos asfálticos convencionales por mezclas porosas y fonoabsorbentes en calles con alto volumen de tráfico. Además, implementación de sistemas activos de cancelación de ruido (ANC) en puntos específicos de alta contaminación (ej. bajo puentes, túneles cortos, estaciones de transporte público, etc.). Estos sistemas emiten una onda sonora con fase opuesta para anular el ruido no deseado.</w:t>
      </w:r>
    </w:p>
    <w:p w14:paraId="5F1A77FA" w14:textId="77777777" w:rsidR="00A47F8C" w:rsidRDefault="00000000">
      <w:pPr>
        <w:numPr>
          <w:ilvl w:val="2"/>
          <w:numId w:val="9"/>
        </w:numPr>
        <w:jc w:val="both"/>
      </w:pPr>
      <w:r>
        <w:rPr>
          <w:b/>
          <w:bCs/>
        </w:rPr>
        <w:t>Ventajas:</w:t>
      </w:r>
      <w:r>
        <w:t xml:space="preserve"> Reducción significativa del ruido de rodadura, mejora inmediata en zonas específicas y, además, los sistemas ANC son adaptativos al entorno acústico.</w:t>
      </w:r>
    </w:p>
    <w:p w14:paraId="1579A2F7" w14:textId="77777777" w:rsidR="00A47F8C" w:rsidRDefault="00000000">
      <w:pPr>
        <w:numPr>
          <w:ilvl w:val="2"/>
          <w:numId w:val="9"/>
        </w:numPr>
        <w:jc w:val="both"/>
      </w:pPr>
      <w:r>
        <w:rPr>
          <w:b/>
          <w:bCs/>
        </w:rPr>
        <w:t>Desventajas:</w:t>
      </w:r>
      <w:r>
        <w:t xml:space="preserve"> El coste de los pavimentos especiales y su mantenimiento es elevado; los sistemas ANC son complejos, requieren energía y su efectividad puede ser limitada en espacios abiertos de gran tamaño.</w:t>
      </w:r>
    </w:p>
    <w:p w14:paraId="766D9BD8" w14:textId="77777777" w:rsidR="00A47F8C" w:rsidRDefault="00000000">
      <w:pPr>
        <w:numPr>
          <w:ilvl w:val="2"/>
          <w:numId w:val="9"/>
        </w:numPr>
        <w:jc w:val="both"/>
      </w:pPr>
      <w:r>
        <w:rPr>
          <w:b/>
          <w:bCs/>
        </w:rPr>
        <w:t>Coste Estimado:</w:t>
      </w:r>
      <w:r>
        <w:t xml:space="preserve"> Medio-Alto.</w:t>
      </w:r>
    </w:p>
    <w:p w14:paraId="66009D8F" w14:textId="77777777" w:rsidR="00A47F8C" w:rsidRDefault="00000000">
      <w:pPr>
        <w:numPr>
          <w:ilvl w:val="2"/>
          <w:numId w:val="9"/>
        </w:numPr>
        <w:jc w:val="both"/>
      </w:pPr>
      <w:r>
        <w:rPr>
          <w:b/>
          <w:bCs/>
        </w:rPr>
        <w:t>Tiempo de Implementación:</w:t>
      </w:r>
      <w:r>
        <w:t xml:space="preserve"> Medio (2-5 años).</w:t>
      </w:r>
    </w:p>
    <w:p w14:paraId="40A96CF6" w14:textId="77777777" w:rsidR="00A47F8C" w:rsidRDefault="00000000">
      <w:pPr>
        <w:numPr>
          <w:ilvl w:val="1"/>
          <w:numId w:val="7"/>
        </w:numPr>
        <w:jc w:val="both"/>
      </w:pPr>
      <w:r>
        <w:rPr>
          <w:b/>
          <w:bCs/>
        </w:rPr>
        <w:t>Conciencia y Participación Ciudadana:</w:t>
      </w:r>
    </w:p>
    <w:p w14:paraId="3EC5F66E" w14:textId="77777777" w:rsidR="00A47F8C" w:rsidRDefault="00000000">
      <w:pPr>
        <w:numPr>
          <w:ilvl w:val="2"/>
          <w:numId w:val="10"/>
        </w:numPr>
        <w:jc w:val="both"/>
      </w:pPr>
      <w:r>
        <w:rPr>
          <w:b/>
          <w:bCs/>
        </w:rPr>
        <w:lastRenderedPageBreak/>
        <w:t>Estrategia:</w:t>
      </w:r>
      <w:r>
        <w:t xml:space="preserve"> </w:t>
      </w:r>
      <w:r>
        <w:rPr>
          <w:i/>
          <w:iCs/>
        </w:rPr>
        <w:t>Programa "Embajadores del Silencio" y Plataforma de Co-creación Sonora.</w:t>
      </w:r>
    </w:p>
    <w:p w14:paraId="4B8BA45D" w14:textId="77777777" w:rsidR="00A47F8C" w:rsidRDefault="00000000">
      <w:pPr>
        <w:numPr>
          <w:ilvl w:val="2"/>
          <w:numId w:val="10"/>
        </w:numPr>
        <w:jc w:val="both"/>
      </w:pPr>
      <w:r>
        <w:rPr>
          <w:b/>
          <w:bCs/>
        </w:rPr>
        <w:t>Funcionamiento:</w:t>
      </w:r>
      <w:r>
        <w:t xml:space="preserve"> Lanzamiento de un programa educativo en escuelas y comunidades para formar "Embajadores del Silencio" que promuevan prácticas de reducción de ruido (uso responsable de auriculares, moderación de volumen en espacios públicos, etc.). Creación de una plataforma digital interactiva donde los ciudadanos puedan reportar problemas de ruido, pero también proponer soluciones, participar en el diseño de paisajes sonoros locales y votar por iniciativas de mejora acústica.</w:t>
      </w:r>
    </w:p>
    <w:p w14:paraId="472D6BC9" w14:textId="77777777" w:rsidR="00A47F8C" w:rsidRDefault="00000000">
      <w:pPr>
        <w:numPr>
          <w:ilvl w:val="2"/>
          <w:numId w:val="10"/>
        </w:numPr>
        <w:jc w:val="both"/>
      </w:pPr>
      <w:r>
        <w:rPr>
          <w:b/>
          <w:bCs/>
        </w:rPr>
        <w:t>Ventajas:</w:t>
      </w:r>
      <w:r>
        <w:t xml:space="preserve"> Fomenta la responsabilidad individual y colectiva, bajo coste, genera sentido de pertenencia y empoderamiento ciudadano o soluciones adaptadas a las necesidades locales, entre otras.</w:t>
      </w:r>
    </w:p>
    <w:p w14:paraId="348CDC5B" w14:textId="77777777" w:rsidR="00A47F8C" w:rsidRDefault="00000000">
      <w:pPr>
        <w:numPr>
          <w:ilvl w:val="2"/>
          <w:numId w:val="10"/>
        </w:numPr>
        <w:jc w:val="both"/>
      </w:pPr>
      <w:r>
        <w:rPr>
          <w:b/>
          <w:bCs/>
        </w:rPr>
        <w:t>Desventajas:</w:t>
      </w:r>
      <w:r>
        <w:t xml:space="preserve"> Requiere un compromiso constante para mantener la participación, los resultados son a largo plazo y difíciles de cuantificar en dB.</w:t>
      </w:r>
    </w:p>
    <w:p w14:paraId="1AEE5CD6" w14:textId="77777777" w:rsidR="00A47F8C" w:rsidRDefault="00000000">
      <w:pPr>
        <w:numPr>
          <w:ilvl w:val="2"/>
          <w:numId w:val="10"/>
        </w:numPr>
        <w:jc w:val="both"/>
      </w:pPr>
      <w:r>
        <w:rPr>
          <w:b/>
          <w:bCs/>
        </w:rPr>
        <w:t>Coste Estimado:</w:t>
      </w:r>
      <w:r>
        <w:t xml:space="preserve"> Bajo.</w:t>
      </w:r>
    </w:p>
    <w:p w14:paraId="456C460C" w14:textId="77777777" w:rsidR="00A47F8C" w:rsidRDefault="00000000">
      <w:pPr>
        <w:numPr>
          <w:ilvl w:val="2"/>
          <w:numId w:val="10"/>
        </w:numPr>
        <w:jc w:val="both"/>
      </w:pPr>
      <w:r>
        <w:rPr>
          <w:b/>
          <w:bCs/>
        </w:rPr>
        <w:t>Tiempo de Implementación:</w:t>
      </w:r>
      <w:r>
        <w:t xml:space="preserve"> Continuo.</w:t>
      </w:r>
    </w:p>
    <w:p w14:paraId="65C81F10" w14:textId="77777777" w:rsidR="00A47F8C" w:rsidRDefault="00000000">
      <w:pPr>
        <w:numPr>
          <w:ilvl w:val="1"/>
          <w:numId w:val="7"/>
        </w:numPr>
        <w:jc w:val="both"/>
      </w:pPr>
      <w:r>
        <w:rPr>
          <w:b/>
          <w:bCs/>
        </w:rPr>
        <w:t>Paisaje Sonoro Creativo:</w:t>
      </w:r>
    </w:p>
    <w:p w14:paraId="495C8772" w14:textId="77777777" w:rsidR="00A47F8C" w:rsidRDefault="00000000">
      <w:pPr>
        <w:numPr>
          <w:ilvl w:val="2"/>
          <w:numId w:val="11"/>
        </w:numPr>
        <w:jc w:val="both"/>
      </w:pPr>
      <w:r>
        <w:rPr>
          <w:b/>
          <w:bCs/>
        </w:rPr>
        <w:t>Estrategia:</w:t>
      </w:r>
      <w:r>
        <w:t xml:space="preserve"> </w:t>
      </w:r>
      <w:r>
        <w:rPr>
          <w:i/>
          <w:iCs/>
        </w:rPr>
        <w:t>Instalaciones Sonoras Interactivas y Fuentes de Agua Urbanas.</w:t>
      </w:r>
    </w:p>
    <w:p w14:paraId="7DC50A0F" w14:textId="77777777" w:rsidR="00A47F8C" w:rsidRDefault="00000000">
      <w:pPr>
        <w:numPr>
          <w:ilvl w:val="2"/>
          <w:numId w:val="11"/>
        </w:numPr>
        <w:jc w:val="both"/>
      </w:pPr>
      <w:r>
        <w:rPr>
          <w:b/>
          <w:bCs/>
        </w:rPr>
        <w:t>Funcionamiento:</w:t>
      </w:r>
      <w:r>
        <w:t xml:space="preserve"> En plazas y parques, instalar elementos de agua (fuentes o cascadas artificiales) cuyo sonido natural (ruido blanco) puede enmascarar el ruido de fondo del tráfico. Complementariamente, crear "jardines sonoros" o instalaciones artísticas interactivas que generen sonidos agradables (música ambiental suave o sonidos de la naturaleza sintetizados) que los ciudadanos puedan activar o modificar, transformando la percepción del entorno.</w:t>
      </w:r>
    </w:p>
    <w:p w14:paraId="0B1FE600" w14:textId="77777777" w:rsidR="00A47F8C" w:rsidRDefault="00000000">
      <w:pPr>
        <w:numPr>
          <w:ilvl w:val="2"/>
          <w:numId w:val="11"/>
        </w:numPr>
        <w:jc w:val="both"/>
      </w:pPr>
      <w:r>
        <w:rPr>
          <w:b/>
          <w:bCs/>
        </w:rPr>
        <w:t>Ventajas:</w:t>
      </w:r>
      <w:r>
        <w:t xml:space="preserve"> Mejora la experiencia sensorial del espacio público, puede reducir la percepción de molestia del ruido y añade valor cultural y estético.</w:t>
      </w:r>
    </w:p>
    <w:p w14:paraId="61C74DE9" w14:textId="77777777" w:rsidR="00A47F8C" w:rsidRDefault="00000000">
      <w:pPr>
        <w:numPr>
          <w:ilvl w:val="2"/>
          <w:numId w:val="11"/>
        </w:numPr>
        <w:jc w:val="both"/>
      </w:pPr>
      <w:r>
        <w:rPr>
          <w:b/>
          <w:bCs/>
        </w:rPr>
        <w:lastRenderedPageBreak/>
        <w:t>Desventajas:</w:t>
      </w:r>
      <w:r>
        <w:t xml:space="preserve"> El coste de diseño e instalación, así como el mantenimiento de las fuentes y sistemas de sonido, es elevado; además, su efectividad para enmascarar ruidos muy intensos es limitada.</w:t>
      </w:r>
    </w:p>
    <w:p w14:paraId="3604E186" w14:textId="77777777" w:rsidR="00A47F8C" w:rsidRDefault="00000000">
      <w:pPr>
        <w:numPr>
          <w:ilvl w:val="2"/>
          <w:numId w:val="11"/>
        </w:numPr>
        <w:jc w:val="both"/>
      </w:pPr>
      <w:r>
        <w:rPr>
          <w:b/>
          <w:bCs/>
        </w:rPr>
        <w:t>Coste Estimado:</w:t>
      </w:r>
      <w:r>
        <w:t xml:space="preserve"> Medio.</w:t>
      </w:r>
    </w:p>
    <w:p w14:paraId="744CB183" w14:textId="77777777" w:rsidR="00A47F8C" w:rsidRDefault="00000000">
      <w:pPr>
        <w:numPr>
          <w:ilvl w:val="2"/>
          <w:numId w:val="11"/>
        </w:numPr>
        <w:jc w:val="both"/>
      </w:pPr>
      <w:r>
        <w:rPr>
          <w:b/>
          <w:bCs/>
        </w:rPr>
        <w:t>Tiempo de Implementación:</w:t>
      </w:r>
      <w:r>
        <w:t xml:space="preserve"> Medio (1-3 años).</w:t>
      </w:r>
    </w:p>
    <w:p w14:paraId="3D42D4A5" w14:textId="77777777" w:rsidR="00A47F8C" w:rsidRDefault="00000000">
      <w:pPr>
        <w:pStyle w:val="Ttulo3"/>
        <w:numPr>
          <w:ilvl w:val="0"/>
          <w:numId w:val="21"/>
        </w:numPr>
        <w:jc w:val="both"/>
      </w:pPr>
      <w:bookmarkStart w:id="9" w:name="bookmark=id.uwq5x3vn5jfg" w:colFirst="0" w:colLast="0"/>
      <w:bookmarkEnd w:id="9"/>
      <w:r>
        <w:t>Actividad 3: El Valor del Silencio y la Ética del Sonido</w:t>
      </w:r>
    </w:p>
    <w:p w14:paraId="47E480B4" w14:textId="77777777" w:rsidR="00A47F8C" w:rsidRDefault="00000000">
      <w:pPr>
        <w:numPr>
          <w:ilvl w:val="1"/>
          <w:numId w:val="12"/>
        </w:numPr>
        <w:jc w:val="both"/>
      </w:pPr>
      <w:r>
        <w:rPr>
          <w:b/>
          <w:bCs/>
        </w:rPr>
        <w:t>El Silencio Absoluto en un Entorno Urbano:</w:t>
      </w:r>
    </w:p>
    <w:p w14:paraId="242A4D2A" w14:textId="77777777" w:rsidR="00A47F8C" w:rsidRDefault="00000000">
      <w:pPr>
        <w:numPr>
          <w:ilvl w:val="2"/>
          <w:numId w:val="13"/>
        </w:numPr>
        <w:jc w:val="both"/>
      </w:pPr>
      <w:r>
        <w:rPr>
          <w:b/>
          <w:bCs/>
        </w:rPr>
        <w:t>¿Es deseable o posible?:</w:t>
      </w:r>
      <w:r>
        <w:t xml:space="preserve"> El silencio absoluto, como demostró John Cage en la cámara anecoica, es prácticamente imposible para un ser humano vivo, ya que siempre percibirá los sonidos internos de su propio cuerpo. En un entorno urbano, es aún más inalcanzable y, de hecho, no es deseable. Un silencio total podría generar ansiedad o una sensación de aislamiento. El ser humano está acostumbrado a un cierto nivel de sonido ambiental. Lo deseable no es el silencio absoluto, sino un "silencio de calidad" o un "paisaje sonoro saludable", donde los sonidos molestos (ruido) se minimicen y los sonidos agradables (música, naturaleza o voces humanas en conversación) puedan ser percibidos sin esfuerzo y sin causar estrés. Es un equilibrio entre la ausencia de ruido y la presencia de sonidos deseables.</w:t>
      </w:r>
    </w:p>
    <w:p w14:paraId="05DEFA96" w14:textId="77777777" w:rsidR="00A47F8C" w:rsidRDefault="00000000">
      <w:pPr>
        <w:numPr>
          <w:ilvl w:val="2"/>
          <w:numId w:val="13"/>
        </w:numPr>
        <w:jc w:val="both"/>
      </w:pPr>
      <w:r>
        <w:rPr>
          <w:b/>
          <w:bCs/>
        </w:rPr>
        <w:t>Papel en la Salud Mental y Bienestar:</w:t>
      </w:r>
      <w:r>
        <w:t xml:space="preserve"> Un entorno con bajos niveles de ruido molesto y la posibilidad de experimentar momentos de tranquilidad sonora es fundamental para la salud mental. Permite la concentración, reduce el estrés, mejora la calidad del sueño y fomenta la relajación. La exposición crónica al ruido se ha relacionado con problemas cardiovasculares, cognitivos y emocionales. El "silencio de calidad" permite la introspección, la creatividad y la recuperación del sistema nervioso.</w:t>
      </w:r>
    </w:p>
    <w:p w14:paraId="563FF40E" w14:textId="77777777" w:rsidR="00A47F8C" w:rsidRDefault="00000000">
      <w:pPr>
        <w:numPr>
          <w:ilvl w:val="1"/>
          <w:numId w:val="12"/>
        </w:numPr>
        <w:jc w:val="both"/>
      </w:pPr>
      <w:r>
        <w:rPr>
          <w:b/>
          <w:bCs/>
        </w:rPr>
        <w:t>Implicaciones Éticas de las Políticas de Control del Ruido:</w:t>
      </w:r>
    </w:p>
    <w:p w14:paraId="6E829353" w14:textId="77777777" w:rsidR="00A47F8C" w:rsidRDefault="00000000">
      <w:pPr>
        <w:numPr>
          <w:ilvl w:val="2"/>
          <w:numId w:val="14"/>
        </w:numPr>
        <w:jc w:val="both"/>
      </w:pPr>
      <w:r>
        <w:rPr>
          <w:b/>
          <w:bCs/>
        </w:rPr>
        <w:t>Equilibrio entre Libertad Individual y Bien Común:</w:t>
      </w:r>
      <w:r>
        <w:t xml:space="preserve"> El ayuntamiento tiene el derecho y la obligación de regular las actividades sonoras para proteger la salud y el bienestar de sus ciudadanos, ya que el ruido </w:t>
      </w:r>
      <w:r>
        <w:lastRenderedPageBreak/>
        <w:t>excesivo es una externalidad negativa que afecta a terceros. Sin embargo, esta regulación debe equilibrar la libertad individual (ej. derecho a celebrar fiestas, a realizar obras en propiedad privada, a la expresión cultural) con el derecho colectivo a un entorno sonoro saludable.</w:t>
      </w:r>
    </w:p>
    <w:p w14:paraId="225AD9FB" w14:textId="77777777" w:rsidR="00A47F8C" w:rsidRDefault="00000000">
      <w:pPr>
        <w:numPr>
          <w:ilvl w:val="2"/>
          <w:numId w:val="14"/>
        </w:numPr>
        <w:jc w:val="both"/>
      </w:pPr>
      <w:r>
        <w:rPr>
          <w:b/>
          <w:bCs/>
        </w:rPr>
        <w:t>Argumentación y Ejemplos:</w:t>
      </w:r>
    </w:p>
    <w:p w14:paraId="12692B5B" w14:textId="77777777" w:rsidR="00A47F8C" w:rsidRDefault="00000000">
      <w:pPr>
        <w:numPr>
          <w:ilvl w:val="3"/>
          <w:numId w:val="15"/>
        </w:numPr>
        <w:jc w:val="both"/>
      </w:pPr>
      <w:r>
        <w:rPr>
          <w:b/>
          <w:bCs/>
        </w:rPr>
        <w:t>Límites y Horarios:</w:t>
      </w:r>
      <w:r>
        <w:t xml:space="preserve"> Establecer límites de decibelios y horarios para actividades ruidosas (obras y ocio nocturno) es una medida ética y necesaria. Por ejemplo, permitir obras ruidosas solo en horario diurno y limitar el volumen de la música en bares a partir de cierta hora. Esto protege el derecho al descanso y la salud de los vecinos.</w:t>
      </w:r>
    </w:p>
    <w:p w14:paraId="67B10C3C" w14:textId="77777777" w:rsidR="00A47F8C" w:rsidRDefault="00000000">
      <w:pPr>
        <w:numPr>
          <w:ilvl w:val="3"/>
          <w:numId w:val="15"/>
        </w:numPr>
        <w:jc w:val="both"/>
      </w:pPr>
      <w:r>
        <w:rPr>
          <w:b/>
          <w:bCs/>
        </w:rPr>
        <w:t>Zonificación Acústica:</w:t>
      </w:r>
      <w:r>
        <w:t xml:space="preserve"> La zonificación de la ciudad, designando áreas con diferentes tolerancias al ruido (residencial, industrial y ocio), es una forma ética de gestionar el conflicto. Sin embargo, debe ser flexible y adaptarse a las necesidades cambiantes de la ciudad.</w:t>
      </w:r>
    </w:p>
    <w:p w14:paraId="0E2F5342" w14:textId="77777777" w:rsidR="00A47F8C" w:rsidRDefault="00000000">
      <w:pPr>
        <w:numPr>
          <w:ilvl w:val="3"/>
          <w:numId w:val="15"/>
        </w:numPr>
        <w:jc w:val="both"/>
      </w:pPr>
      <w:r>
        <w:rPr>
          <w:b/>
          <w:bCs/>
        </w:rPr>
        <w:t>Participación y Compensación:</w:t>
      </w:r>
      <w:r>
        <w:t xml:space="preserve"> En casos donde la reducción de ruido es difícil (ej. cerca de aeropuertos o grandes infraestructuras), las políticas éticas deberían incluir la participación ciudadana en la toma de decisiones y, si es necesario, medidas de compensación (ej. insonorización de viviendas y ayudas económicas).</w:t>
      </w:r>
    </w:p>
    <w:p w14:paraId="4899CF50" w14:textId="77777777" w:rsidR="00A47F8C" w:rsidRDefault="00000000">
      <w:pPr>
        <w:numPr>
          <w:ilvl w:val="3"/>
          <w:numId w:val="15"/>
        </w:numPr>
        <w:jc w:val="both"/>
      </w:pPr>
      <w:r>
        <w:rPr>
          <w:b/>
          <w:bCs/>
        </w:rPr>
        <w:t>Educación vs. Prohibición:</w:t>
      </w:r>
      <w:r>
        <w:t xml:space="preserve"> Priorizar la educación y la concienciación sobre el impacto del ruido (como en la Actividad 2) antes de recurrir a prohibiciones estrictas. Esto fomenta la responsabilidad y la convivencia.</w:t>
      </w:r>
    </w:p>
    <w:p w14:paraId="4FB2FCB7" w14:textId="77777777" w:rsidR="00A47F8C" w:rsidRDefault="00000000">
      <w:pPr>
        <w:numPr>
          <w:ilvl w:val="3"/>
          <w:numId w:val="15"/>
        </w:numPr>
        <w:jc w:val="both"/>
      </w:pPr>
      <w:r>
        <w:rPr>
          <w:b/>
          <w:bCs/>
        </w:rPr>
        <w:t>Tecnología y Privacidad:</w:t>
      </w:r>
      <w:r>
        <w:t xml:space="preserve"> El uso de tecnologías de monitorización (sensores con IA) plantea cuestiones éticas sobre la privacidad. Es crucial asegurar que los datos recogidos sean anónimos y se utilicen exclusivamente para la gestión del ruido, no para la vigilancia individual.</w:t>
      </w:r>
    </w:p>
    <w:p w14:paraId="2095CB5A" w14:textId="77777777" w:rsidR="00A47F8C" w:rsidRDefault="00000000">
      <w:pPr>
        <w:numPr>
          <w:ilvl w:val="2"/>
          <w:numId w:val="21"/>
        </w:numPr>
        <w:jc w:val="both"/>
      </w:pPr>
      <w:r>
        <w:t xml:space="preserve">En resumen, la regulación debe ser justa, transparente, basada en evidencia científica sobre el impacto del ruido en la salud, y buscar el </w:t>
      </w:r>
      <w:r>
        <w:lastRenderedPageBreak/>
        <w:t>consenso social siempre que sea posible, priorizando el bien común sin anular injustificadamente las libertades individuales.</w:t>
      </w:r>
    </w:p>
    <w:p w14:paraId="2DA7117D" w14:textId="77777777" w:rsidR="00A47F8C" w:rsidRPr="009A0C68" w:rsidRDefault="00000000" w:rsidP="009A0C68">
      <w:pPr>
        <w:pStyle w:val="Ttulo2"/>
        <w:jc w:val="both"/>
        <w:rPr>
          <w:rFonts w:asciiTheme="majorHAnsi" w:hAnsiTheme="majorHAnsi"/>
        </w:rPr>
      </w:pPr>
      <w:bookmarkStart w:id="10" w:name="bookmark=id.bzxtzjl0op5w" w:colFirst="0" w:colLast="0"/>
      <w:bookmarkEnd w:id="10"/>
      <w:r w:rsidRPr="009A0C68">
        <w:rPr>
          <w:rFonts w:asciiTheme="majorHAnsi" w:hAnsiTheme="majorHAnsi"/>
        </w:rPr>
        <w:t>Soluciones del Caso Práctico 2: La Orquesta Virtual y el Desafío de la Composición Digital</w:t>
      </w:r>
    </w:p>
    <w:p w14:paraId="7D56C16C" w14:textId="77777777" w:rsidR="00A47F8C" w:rsidRPr="009A0C68" w:rsidRDefault="00000000" w:rsidP="009A0C68">
      <w:pPr>
        <w:pStyle w:val="Ttulo3"/>
        <w:jc w:val="both"/>
        <w:rPr>
          <w:rFonts w:asciiTheme="majorHAnsi" w:hAnsiTheme="majorHAnsi"/>
        </w:rPr>
      </w:pPr>
      <w:bookmarkStart w:id="11" w:name="bookmark=id.4v6hln873p2w" w:colFirst="0" w:colLast="0"/>
      <w:bookmarkEnd w:id="11"/>
      <w:r w:rsidRPr="009A0C68">
        <w:rPr>
          <w:rFonts w:asciiTheme="majorHAnsi" w:hAnsiTheme="majorHAnsi"/>
        </w:rPr>
        <w:t>Actividad 1: Diseño de Interfaz para Cualidades Sonoras</w:t>
      </w:r>
    </w:p>
    <w:p w14:paraId="04474459" w14:textId="77777777" w:rsidR="00A47F8C" w:rsidRDefault="00000000">
      <w:pPr>
        <w:numPr>
          <w:ilvl w:val="1"/>
          <w:numId w:val="16"/>
        </w:numPr>
        <w:jc w:val="both"/>
      </w:pPr>
      <w:r>
        <w:rPr>
          <w:b/>
          <w:bCs/>
        </w:rPr>
        <w:t>Instrumento Virtual Elegido:</w:t>
      </w:r>
      <w:r>
        <w:t xml:space="preserve"> Violín.</w:t>
      </w:r>
    </w:p>
    <w:p w14:paraId="3D15C467" w14:textId="77777777" w:rsidR="00A47F8C" w:rsidRDefault="00000000">
      <w:pPr>
        <w:numPr>
          <w:ilvl w:val="1"/>
          <w:numId w:val="16"/>
        </w:numPr>
        <w:jc w:val="both"/>
      </w:pPr>
      <w:r>
        <w:rPr>
          <w:b/>
          <w:bCs/>
        </w:rPr>
        <w:t>Diseño de Interfaz:</w:t>
      </w:r>
    </w:p>
    <w:p w14:paraId="071C747F" w14:textId="77777777" w:rsidR="00A47F8C" w:rsidRDefault="00000000">
      <w:pPr>
        <w:numPr>
          <w:ilvl w:val="2"/>
          <w:numId w:val="17"/>
        </w:numPr>
        <w:jc w:val="both"/>
      </w:pPr>
      <w:r>
        <w:rPr>
          <w:b/>
          <w:bCs/>
        </w:rPr>
        <w:t>Altura:</w:t>
      </w:r>
    </w:p>
    <w:p w14:paraId="69ADCDC7" w14:textId="77777777" w:rsidR="00A47F8C" w:rsidRDefault="00000000">
      <w:pPr>
        <w:numPr>
          <w:ilvl w:val="3"/>
          <w:numId w:val="18"/>
        </w:numPr>
        <w:jc w:val="both"/>
      </w:pPr>
      <w:r>
        <w:rPr>
          <w:b/>
          <w:bCs/>
        </w:rPr>
        <w:t>Representación Visual:</w:t>
      </w:r>
      <w:r>
        <w:t xml:space="preserve"> Un pentagrama interactivo en el centro de la pantalla. Las notas se mostrarían como puntos luminosos que se desplazan verticalmente a lo largo del pentagrama. Un teclado de piano virtual en la parte inferior de la pantalla también mostraría las notas correspondientes.</w:t>
      </w:r>
    </w:p>
    <w:p w14:paraId="4BBC3A7C" w14:textId="77777777" w:rsidR="00A47F8C" w:rsidRDefault="00000000">
      <w:pPr>
        <w:numPr>
          <w:ilvl w:val="3"/>
          <w:numId w:val="18"/>
        </w:numPr>
        <w:jc w:val="both"/>
      </w:pPr>
      <w:r>
        <w:rPr>
          <w:b/>
          <w:bCs/>
        </w:rPr>
        <w:t>Interacción del Usuario:</w:t>
      </w:r>
    </w:p>
    <w:p w14:paraId="0F1C962B" w14:textId="77777777" w:rsidR="00A47F8C" w:rsidRDefault="00000000">
      <w:pPr>
        <w:numPr>
          <w:ilvl w:val="4"/>
          <w:numId w:val="19"/>
        </w:numPr>
        <w:jc w:val="both"/>
      </w:pPr>
      <w:r>
        <w:rPr>
          <w:i/>
          <w:iCs/>
        </w:rPr>
        <w:t>Modificación Directa:</w:t>
      </w:r>
      <w:r>
        <w:t xml:space="preserve"> El usuario podría arrastrar los puntos luminosos (notas) hacia arriba o abajo en el pentagrama para cambiar su altura. Al arrastrar, el nombre de la nota y su frecuencia en Hz se mostrarían en tiempo real.</w:t>
      </w:r>
    </w:p>
    <w:p w14:paraId="56B9B168" w14:textId="77777777" w:rsidR="00A47F8C" w:rsidRDefault="00000000">
      <w:pPr>
        <w:numPr>
          <w:ilvl w:val="4"/>
          <w:numId w:val="19"/>
        </w:numPr>
        <w:jc w:val="both"/>
      </w:pPr>
      <w:r>
        <w:rPr>
          <w:i/>
          <w:iCs/>
        </w:rPr>
        <w:t>Modo Escala/Acorde:</w:t>
      </w:r>
      <w:r>
        <w:t xml:space="preserve"> Un botón "Modo Armonía" activaría una cuadrícula de notas que solo permitiría seleccionar notas dentro de una escala o acorde predefinido (ej. Do Mayor), evitando disonancias extremas.</w:t>
      </w:r>
    </w:p>
    <w:p w14:paraId="2CD7CF0E" w14:textId="77777777" w:rsidR="00A47F8C" w:rsidRDefault="00000000">
      <w:pPr>
        <w:numPr>
          <w:ilvl w:val="4"/>
          <w:numId w:val="19"/>
        </w:numPr>
        <w:jc w:val="both"/>
      </w:pPr>
      <w:r>
        <w:rPr>
          <w:i/>
          <w:iCs/>
        </w:rPr>
        <w:t>Visualización de Frecuencia:</w:t>
      </w:r>
      <w:r>
        <w:t xml:space="preserve"> Un pequeño osciloscopio en la esquina mostraría la forma de onda y la frecuencia fundamental en Hz de la nota actual.</w:t>
      </w:r>
    </w:p>
    <w:p w14:paraId="6E2F119E" w14:textId="77777777" w:rsidR="00A47F8C" w:rsidRDefault="00000000">
      <w:pPr>
        <w:numPr>
          <w:ilvl w:val="3"/>
          <w:numId w:val="18"/>
        </w:numPr>
        <w:jc w:val="both"/>
      </w:pPr>
      <w:r>
        <w:rPr>
          <w:b/>
          <w:bCs/>
        </w:rPr>
        <w:t>Relación con Conceptos Musicales:</w:t>
      </w:r>
      <w:r>
        <w:t xml:space="preserve"> El pentagrama y el teclado son representaciones directas de la altura musical. El valor en Hz cuantifica la frecuencia de vibración. El "Modo Armonía" enseña sobre escalas y acordes.</w:t>
      </w:r>
    </w:p>
    <w:p w14:paraId="1EC3C9D2" w14:textId="77777777" w:rsidR="00A47F8C" w:rsidRDefault="00000000">
      <w:pPr>
        <w:numPr>
          <w:ilvl w:val="3"/>
          <w:numId w:val="18"/>
        </w:numPr>
        <w:jc w:val="both"/>
      </w:pPr>
      <w:r>
        <w:rPr>
          <w:b/>
          <w:bCs/>
        </w:rPr>
        <w:lastRenderedPageBreak/>
        <w:t>Evitar Ruido:</w:t>
      </w:r>
      <w:r>
        <w:t xml:space="preserve"> El "Modo Armonía" guía al usuario hacia combinaciones de notas musicalmente aceptables. El sistema podría tener un umbral de disonancia que, si se supera, emita una advertencia visual o sugiera alternativas.</w:t>
      </w:r>
    </w:p>
    <w:p w14:paraId="582234A9" w14:textId="77777777" w:rsidR="00A47F8C" w:rsidRDefault="00000000">
      <w:pPr>
        <w:numPr>
          <w:ilvl w:val="2"/>
          <w:numId w:val="17"/>
        </w:numPr>
        <w:jc w:val="both"/>
      </w:pPr>
      <w:r>
        <w:rPr>
          <w:b/>
          <w:bCs/>
        </w:rPr>
        <w:t>Duración:</w:t>
      </w:r>
    </w:p>
    <w:p w14:paraId="334B1A27" w14:textId="77777777" w:rsidR="00A47F8C" w:rsidRDefault="00000000">
      <w:pPr>
        <w:numPr>
          <w:ilvl w:val="3"/>
          <w:numId w:val="20"/>
        </w:numPr>
        <w:jc w:val="both"/>
      </w:pPr>
      <w:r>
        <w:rPr>
          <w:b/>
          <w:bCs/>
        </w:rPr>
        <w:t>Representación Visual:</w:t>
      </w:r>
      <w:r>
        <w:t xml:space="preserve"> Las notas en el pentagrama tendrían la forma de figuras musicales (redonda, blanca, negra, corchea, etc.). Una línea de tiempo horizontal debajo del pentagrama mostraría la secuencia de notas y sus duraciones relativas.</w:t>
      </w:r>
    </w:p>
    <w:p w14:paraId="63370D14" w14:textId="77777777" w:rsidR="00A47F8C" w:rsidRDefault="00000000">
      <w:pPr>
        <w:numPr>
          <w:ilvl w:val="3"/>
          <w:numId w:val="20"/>
        </w:numPr>
        <w:jc w:val="both"/>
      </w:pPr>
      <w:r>
        <w:rPr>
          <w:b/>
          <w:bCs/>
        </w:rPr>
        <w:t>Interacción del Usuario:</w:t>
      </w:r>
    </w:p>
    <w:p w14:paraId="51FD99F9" w14:textId="77777777" w:rsidR="00A47F8C" w:rsidRDefault="00000000">
      <w:pPr>
        <w:numPr>
          <w:ilvl w:val="4"/>
          <w:numId w:val="22"/>
        </w:numPr>
        <w:jc w:val="both"/>
      </w:pPr>
      <w:r>
        <w:rPr>
          <w:i/>
          <w:iCs/>
        </w:rPr>
        <w:t>Modificación Directa:</w:t>
      </w:r>
      <w:r>
        <w:t xml:space="preserve"> Al seleccionar una nota en el pentagrama, aparecería un menú contextual con las figuras musicales disponibles (redonda, blanca, negra, corchea, semicorchea). El usuario seleccionaría la figura deseada para cambiar la duración.</w:t>
      </w:r>
    </w:p>
    <w:p w14:paraId="0908B9E8" w14:textId="77777777" w:rsidR="00A47F8C" w:rsidRDefault="00000000">
      <w:pPr>
        <w:numPr>
          <w:ilvl w:val="4"/>
          <w:numId w:val="22"/>
        </w:numPr>
        <w:jc w:val="both"/>
      </w:pPr>
      <w:r>
        <w:rPr>
          <w:i/>
          <w:iCs/>
        </w:rPr>
        <w:t>Arrastrar y Soltar:</w:t>
      </w:r>
      <w:r>
        <w:t xml:space="preserve"> Alternativamente, el usuario podría arrastrar los extremos de la representación de la nota en la línea de tiempo para alargarla o acortarla, y el sistema ajustaría automáticamente la duración de la figura musical más cercana o mostraría el valor en pulsos.</w:t>
      </w:r>
    </w:p>
    <w:p w14:paraId="2ED0A198" w14:textId="77777777" w:rsidR="00A47F8C" w:rsidRDefault="00000000">
      <w:pPr>
        <w:numPr>
          <w:ilvl w:val="4"/>
          <w:numId w:val="22"/>
        </w:numPr>
        <w:jc w:val="both"/>
      </w:pPr>
      <w:r>
        <w:rPr>
          <w:i/>
          <w:iCs/>
        </w:rPr>
        <w:t>Visualización de Tempo:</w:t>
      </w:r>
      <w:r>
        <w:t xml:space="preserve"> Un metrónomo visual (un péndulo oscilante) y un indicador de BPM (pulsos por minuto) permitirían al usuario ajustar el tempo general de la pieza.</w:t>
      </w:r>
    </w:p>
    <w:p w14:paraId="14D4136C" w14:textId="77777777" w:rsidR="00A47F8C" w:rsidRDefault="00000000">
      <w:pPr>
        <w:numPr>
          <w:ilvl w:val="3"/>
          <w:numId w:val="20"/>
        </w:numPr>
        <w:jc w:val="both"/>
      </w:pPr>
      <w:r>
        <w:rPr>
          <w:b/>
          <w:bCs/>
        </w:rPr>
        <w:t>Relación con Conceptos Musicales:</w:t>
      </w:r>
      <w:r>
        <w:t xml:space="preserve"> Las figuras musicales son la representación estándar de la duración. La línea de tiempo y el metrónomo introducen el concepto de ritmo y tempo.</w:t>
      </w:r>
    </w:p>
    <w:p w14:paraId="26F9C97D" w14:textId="77777777" w:rsidR="00A47F8C" w:rsidRDefault="00000000">
      <w:pPr>
        <w:numPr>
          <w:ilvl w:val="3"/>
          <w:numId w:val="20"/>
        </w:numPr>
        <w:jc w:val="both"/>
      </w:pPr>
      <w:r>
        <w:rPr>
          <w:b/>
          <w:bCs/>
        </w:rPr>
        <w:t>Evitar Ruido:</w:t>
      </w:r>
      <w:r>
        <w:t xml:space="preserve"> El sistema podría tener una función de "cuantización" que ajuste automáticamente las duraciones a la rejilla rítmica más cercana, evitando duraciones arbitrarias que suenen descoordinadas.</w:t>
      </w:r>
    </w:p>
    <w:p w14:paraId="57B37D2D" w14:textId="77777777" w:rsidR="00A47F8C" w:rsidRDefault="00000000">
      <w:pPr>
        <w:numPr>
          <w:ilvl w:val="2"/>
          <w:numId w:val="17"/>
        </w:numPr>
        <w:jc w:val="both"/>
      </w:pPr>
      <w:r>
        <w:rPr>
          <w:b/>
          <w:bCs/>
        </w:rPr>
        <w:lastRenderedPageBreak/>
        <w:t>Intensidad:</w:t>
      </w:r>
    </w:p>
    <w:p w14:paraId="1BD60D1A" w14:textId="77777777" w:rsidR="00A47F8C" w:rsidRDefault="00000000">
      <w:pPr>
        <w:numPr>
          <w:ilvl w:val="3"/>
          <w:numId w:val="23"/>
        </w:numPr>
        <w:jc w:val="both"/>
      </w:pPr>
      <w:r>
        <w:rPr>
          <w:b/>
          <w:bCs/>
        </w:rPr>
        <w:t>Representación Visual:</w:t>
      </w:r>
      <w:r>
        <w:t xml:space="preserve"> Cada nota en el pentagrama tendría un pequeño indicador de volumen (una barra vertical o un icono de altavoz) que cambiaría de tamaño o color. Debajo del pentagrama, una línea de "dinámica" mostraría la intensidad general de la frase musical.</w:t>
      </w:r>
    </w:p>
    <w:p w14:paraId="7DC16B8B" w14:textId="77777777" w:rsidR="00A47F8C" w:rsidRDefault="00000000">
      <w:pPr>
        <w:numPr>
          <w:ilvl w:val="3"/>
          <w:numId w:val="23"/>
        </w:numPr>
        <w:jc w:val="both"/>
      </w:pPr>
      <w:r>
        <w:rPr>
          <w:b/>
          <w:bCs/>
        </w:rPr>
        <w:t>Interacción del Usuario:</w:t>
      </w:r>
    </w:p>
    <w:p w14:paraId="0047B02E" w14:textId="77777777" w:rsidR="00A47F8C" w:rsidRDefault="00000000">
      <w:pPr>
        <w:numPr>
          <w:ilvl w:val="4"/>
          <w:numId w:val="24"/>
        </w:numPr>
        <w:jc w:val="both"/>
      </w:pPr>
      <w:r>
        <w:rPr>
          <w:i/>
          <w:iCs/>
        </w:rPr>
        <w:t>Modificación Directa:</w:t>
      </w:r>
      <w:r>
        <w:t xml:space="preserve"> Al seleccionar una nota, aparecería un deslizador vertical, permitiendo al usuario ajustar su intensidad. Los matices musicales (p, </w:t>
      </w:r>
      <w:proofErr w:type="spellStart"/>
      <w:r>
        <w:t>mp</w:t>
      </w:r>
      <w:proofErr w:type="spellEnd"/>
      <w:r>
        <w:t xml:space="preserve">, </w:t>
      </w:r>
      <w:proofErr w:type="spellStart"/>
      <w:r>
        <w:t>mf</w:t>
      </w:r>
      <w:proofErr w:type="spellEnd"/>
      <w:r>
        <w:t>, f) se mostrarían junto al deslizador.</w:t>
      </w:r>
    </w:p>
    <w:p w14:paraId="593E91C7" w14:textId="77777777" w:rsidR="00A47F8C" w:rsidRDefault="00000000">
      <w:pPr>
        <w:numPr>
          <w:ilvl w:val="4"/>
          <w:numId w:val="24"/>
        </w:numPr>
        <w:jc w:val="both"/>
      </w:pPr>
      <w:r>
        <w:rPr>
          <w:i/>
          <w:iCs/>
        </w:rPr>
        <w:t>Curva de Dinámica:</w:t>
      </w:r>
      <w:r>
        <w:t xml:space="preserve"> El usuario podría dibujar una curva en la línea de dinámica para crear </w:t>
      </w:r>
      <w:r>
        <w:rPr>
          <w:i/>
          <w:iCs/>
        </w:rPr>
        <w:t>crescendos</w:t>
      </w:r>
      <w:r>
        <w:t xml:space="preserve"> o</w:t>
      </w:r>
      <w:r>
        <w:rPr>
          <w:i/>
          <w:iCs/>
        </w:rPr>
        <w:t xml:space="preserve"> </w:t>
      </w:r>
      <w:proofErr w:type="spellStart"/>
      <w:r>
        <w:rPr>
          <w:i/>
          <w:iCs/>
        </w:rPr>
        <w:t>diminuendos</w:t>
      </w:r>
      <w:proofErr w:type="spellEnd"/>
      <w:r>
        <w:rPr>
          <w:i/>
          <w:iCs/>
        </w:rPr>
        <w:t xml:space="preserve"> </w:t>
      </w:r>
      <w:r>
        <w:t>a lo largo de una frase.</w:t>
      </w:r>
    </w:p>
    <w:p w14:paraId="506B5A8E" w14:textId="77777777" w:rsidR="00A47F8C" w:rsidRDefault="00000000">
      <w:pPr>
        <w:numPr>
          <w:ilvl w:val="4"/>
          <w:numId w:val="24"/>
        </w:numPr>
        <w:jc w:val="both"/>
      </w:pPr>
      <w:r>
        <w:rPr>
          <w:i/>
          <w:iCs/>
        </w:rPr>
        <w:t>Visualización de Decibelios:</w:t>
      </w:r>
      <w:r>
        <w:t xml:space="preserve"> Un medidor de dB en tiempo real mostraría el nivel de intensidad del sonido reproducido.</w:t>
      </w:r>
    </w:p>
    <w:p w14:paraId="417DEAF4" w14:textId="77777777" w:rsidR="00A47F8C" w:rsidRDefault="00000000">
      <w:pPr>
        <w:numPr>
          <w:ilvl w:val="3"/>
          <w:numId w:val="23"/>
        </w:numPr>
        <w:jc w:val="both"/>
      </w:pPr>
      <w:r>
        <w:rPr>
          <w:b/>
          <w:bCs/>
        </w:rPr>
        <w:t>Relación con Conceptos Musicales:</w:t>
      </w:r>
      <w:r>
        <w:t xml:space="preserve"> Los matices musicales (p, f, </w:t>
      </w:r>
      <w:proofErr w:type="spellStart"/>
      <w:r>
        <w:t>mf</w:t>
      </w:r>
      <w:proofErr w:type="spellEnd"/>
      <w:r>
        <w:t>, etc.) constituyen notación estándar de la intensidad. El medidor de dB cuantifica la presión sonora.</w:t>
      </w:r>
    </w:p>
    <w:p w14:paraId="16AB65AA" w14:textId="77777777" w:rsidR="00A47F8C" w:rsidRDefault="00000000">
      <w:pPr>
        <w:numPr>
          <w:ilvl w:val="3"/>
          <w:numId w:val="23"/>
        </w:numPr>
        <w:jc w:val="both"/>
      </w:pPr>
      <w:r>
        <w:rPr>
          <w:b/>
          <w:bCs/>
        </w:rPr>
        <w:t>Evitar Ruido:</w:t>
      </w:r>
      <w:r>
        <w:t xml:space="preserve"> El sistema podría limitar el rango de dB para evitar volúmenes excesivamente altos que puedan dañar los oídos o distorsionar el sonido.</w:t>
      </w:r>
    </w:p>
    <w:p w14:paraId="4867E820" w14:textId="77777777" w:rsidR="00A47F8C" w:rsidRDefault="00000000">
      <w:pPr>
        <w:numPr>
          <w:ilvl w:val="2"/>
          <w:numId w:val="17"/>
        </w:numPr>
        <w:jc w:val="both"/>
      </w:pPr>
      <w:r>
        <w:rPr>
          <w:b/>
          <w:bCs/>
        </w:rPr>
        <w:t>Timbre:</w:t>
      </w:r>
    </w:p>
    <w:p w14:paraId="5540E466" w14:textId="77777777" w:rsidR="00A47F8C" w:rsidRDefault="00000000">
      <w:pPr>
        <w:numPr>
          <w:ilvl w:val="3"/>
          <w:numId w:val="25"/>
        </w:numPr>
        <w:jc w:val="both"/>
      </w:pPr>
      <w:r>
        <w:rPr>
          <w:b/>
          <w:bCs/>
        </w:rPr>
        <w:t>Representación Visual:</w:t>
      </w:r>
      <w:r>
        <w:t xml:space="preserve"> Un icono del instrumento (violín) en la esquina superior. Al hacer clic, se abriría un panel con opciones de "color" o "carácter" del sonido, representadas por adjetivos (ej. "brillante", "cálido", "suave", "áspero", etc.) o pequeños gráficos de formas de onda simplificadas.</w:t>
      </w:r>
    </w:p>
    <w:p w14:paraId="3586EF8D" w14:textId="77777777" w:rsidR="00A47F8C" w:rsidRDefault="00000000">
      <w:pPr>
        <w:numPr>
          <w:ilvl w:val="3"/>
          <w:numId w:val="25"/>
        </w:numPr>
        <w:jc w:val="both"/>
      </w:pPr>
      <w:r>
        <w:rPr>
          <w:b/>
          <w:bCs/>
        </w:rPr>
        <w:t>Interacción del Usuario:</w:t>
      </w:r>
    </w:p>
    <w:p w14:paraId="14A0CD8A" w14:textId="77777777" w:rsidR="00A47F8C" w:rsidRDefault="00000000">
      <w:pPr>
        <w:numPr>
          <w:ilvl w:val="4"/>
          <w:numId w:val="26"/>
        </w:numPr>
        <w:jc w:val="both"/>
      </w:pPr>
      <w:r>
        <w:rPr>
          <w:i/>
          <w:iCs/>
        </w:rPr>
        <w:lastRenderedPageBreak/>
        <w:t xml:space="preserve">Selector de </w:t>
      </w:r>
      <w:proofErr w:type="spellStart"/>
      <w:r>
        <w:rPr>
          <w:i/>
          <w:iCs/>
        </w:rPr>
        <w:t>Presets</w:t>
      </w:r>
      <w:proofErr w:type="spellEnd"/>
      <w:r>
        <w:rPr>
          <w:i/>
          <w:iCs/>
        </w:rPr>
        <w:t>:</w:t>
      </w:r>
      <w:r>
        <w:t xml:space="preserve"> Un menú desplegable con diferentes "</w:t>
      </w:r>
      <w:proofErr w:type="spellStart"/>
      <w:r>
        <w:t>presets</w:t>
      </w:r>
      <w:proofErr w:type="spellEnd"/>
      <w:r>
        <w:t>" de timbre para el violín (ej. "violín de concierto", "violín barroco" o "violín eléctrico suave").</w:t>
      </w:r>
    </w:p>
    <w:p w14:paraId="77F9EE63" w14:textId="77777777" w:rsidR="00A47F8C" w:rsidRDefault="00000000">
      <w:pPr>
        <w:numPr>
          <w:ilvl w:val="4"/>
          <w:numId w:val="26"/>
        </w:numPr>
        <w:jc w:val="both"/>
      </w:pPr>
      <w:r>
        <w:rPr>
          <w:i/>
          <w:iCs/>
        </w:rPr>
        <w:t>Modificadores de Armónicos:</w:t>
      </w:r>
      <w:r>
        <w:t xml:space="preserve"> Un "ecualizador" visual simplificado que permitiría al usuario ajustar la presencia de armónicos (graves, medios o agudos), cambiando así el "color" del timbre.</w:t>
      </w:r>
    </w:p>
    <w:p w14:paraId="4A3B4234" w14:textId="77777777" w:rsidR="00A47F8C" w:rsidRDefault="00000000">
      <w:pPr>
        <w:numPr>
          <w:ilvl w:val="4"/>
          <w:numId w:val="26"/>
        </w:numPr>
        <w:jc w:val="both"/>
      </w:pPr>
      <w:r>
        <w:rPr>
          <w:i/>
          <w:iCs/>
        </w:rPr>
        <w:t>Control de Articulación:</w:t>
      </w:r>
      <w:r>
        <w:t xml:space="preserve"> Botones para seleccionar diferentes articulaciones (ej. "</w:t>
      </w:r>
      <w:proofErr w:type="spellStart"/>
      <w:r>
        <w:t>legato</w:t>
      </w:r>
      <w:proofErr w:type="spellEnd"/>
      <w:r>
        <w:t>", "staccato", "pizzicato", etc.), que son parte integral del timbre percibido.</w:t>
      </w:r>
    </w:p>
    <w:p w14:paraId="5E6790A4" w14:textId="77777777" w:rsidR="00A47F8C" w:rsidRDefault="00000000">
      <w:pPr>
        <w:numPr>
          <w:ilvl w:val="3"/>
          <w:numId w:val="25"/>
        </w:numPr>
        <w:jc w:val="both"/>
      </w:pPr>
      <w:r>
        <w:rPr>
          <w:b/>
          <w:bCs/>
        </w:rPr>
        <w:t>Relación con Conceptos Musicales:</w:t>
      </w:r>
      <w:r>
        <w:t xml:space="preserve"> El timbre se relaciona con la fuente del sonido y sus armónicos. Los adjetivos y </w:t>
      </w:r>
      <w:proofErr w:type="spellStart"/>
      <w:r>
        <w:rPr>
          <w:i/>
          <w:iCs/>
        </w:rPr>
        <w:t>presets</w:t>
      </w:r>
      <w:proofErr w:type="spellEnd"/>
      <w:r>
        <w:t xml:space="preserve"> ayudan a entender la riqueza de los timbres.</w:t>
      </w:r>
    </w:p>
    <w:p w14:paraId="428BF8FF" w14:textId="73FEBFE5" w:rsidR="00A47F8C" w:rsidRDefault="00000000" w:rsidP="009A0C68">
      <w:pPr>
        <w:numPr>
          <w:ilvl w:val="3"/>
          <w:numId w:val="25"/>
        </w:numPr>
        <w:jc w:val="both"/>
      </w:pPr>
      <w:r>
        <w:rPr>
          <w:b/>
          <w:bCs/>
        </w:rPr>
        <w:t>Evitar Ruido:</w:t>
      </w:r>
      <w:r>
        <w:t xml:space="preserve"> Los modificadores de armónicos tendrían rangos limitados para evitar que el sonido se vuelva irreconocible o distorsionado.</w:t>
      </w:r>
    </w:p>
    <w:p w14:paraId="0EDC19B8" w14:textId="77777777" w:rsidR="00A47F8C" w:rsidRDefault="00A47F8C">
      <w:pPr>
        <w:jc w:val="both"/>
      </w:pPr>
    </w:p>
    <w:p w14:paraId="2CD35B79" w14:textId="77777777" w:rsidR="00A47F8C" w:rsidRDefault="00000000" w:rsidP="009A0C68">
      <w:pPr>
        <w:pStyle w:val="Ttulo3"/>
        <w:jc w:val="both"/>
      </w:pPr>
      <w:bookmarkStart w:id="12" w:name="bookmark=id.j8jv5auia9nl" w:colFirst="0" w:colLast="0"/>
      <w:bookmarkEnd w:id="12"/>
      <w:r>
        <w:t>Actividad 2: Algoritmos de Coherencia Musical</w:t>
      </w:r>
    </w:p>
    <w:p w14:paraId="4368EA34" w14:textId="77777777" w:rsidR="00A47F8C" w:rsidRDefault="00000000">
      <w:pPr>
        <w:numPr>
          <w:ilvl w:val="2"/>
          <w:numId w:val="27"/>
        </w:numPr>
        <w:jc w:val="both"/>
      </w:pPr>
      <w:r>
        <w:rPr>
          <w:b/>
          <w:bCs/>
        </w:rPr>
        <w:t>Cualidades Elegidas:</w:t>
      </w:r>
      <w:r>
        <w:t xml:space="preserve"> Altura e Intensidad.</w:t>
      </w:r>
    </w:p>
    <w:p w14:paraId="2AED9E0A" w14:textId="77777777" w:rsidR="00A47F8C" w:rsidRDefault="00000000">
      <w:pPr>
        <w:numPr>
          <w:ilvl w:val="2"/>
          <w:numId w:val="27"/>
        </w:numPr>
        <w:jc w:val="both"/>
      </w:pPr>
      <w:r>
        <w:rPr>
          <w:b/>
          <w:bCs/>
        </w:rPr>
        <w:t>Algoritmo para Altura (Coherencia Armónica):</w:t>
      </w:r>
    </w:p>
    <w:p w14:paraId="78D4B49B" w14:textId="77777777" w:rsidR="00A47F8C" w:rsidRDefault="00000000">
      <w:pPr>
        <w:numPr>
          <w:ilvl w:val="3"/>
          <w:numId w:val="28"/>
        </w:numPr>
        <w:jc w:val="both"/>
      </w:pPr>
      <w:r>
        <w:rPr>
          <w:b/>
          <w:bCs/>
        </w:rPr>
        <w:t>Nombre del Algoritmo:</w:t>
      </w:r>
      <w:r>
        <w:t xml:space="preserve"> </w:t>
      </w:r>
      <w:r>
        <w:rPr>
          <w:i/>
          <w:iCs/>
        </w:rPr>
        <w:t>Armonizador Inteligente.</w:t>
      </w:r>
    </w:p>
    <w:p w14:paraId="13218962" w14:textId="77777777" w:rsidR="00A47F8C" w:rsidRDefault="00000000">
      <w:pPr>
        <w:numPr>
          <w:ilvl w:val="3"/>
          <w:numId w:val="28"/>
        </w:numPr>
        <w:jc w:val="both"/>
      </w:pPr>
      <w:r>
        <w:rPr>
          <w:b/>
          <w:bCs/>
        </w:rPr>
        <w:t>Funcionamiento:</w:t>
      </w:r>
    </w:p>
    <w:p w14:paraId="08A03DCF" w14:textId="77777777" w:rsidR="00A47F8C" w:rsidRDefault="00000000">
      <w:pPr>
        <w:numPr>
          <w:ilvl w:val="4"/>
          <w:numId w:val="29"/>
        </w:numPr>
        <w:jc w:val="both"/>
      </w:pPr>
      <w:r>
        <w:rPr>
          <w:b/>
          <w:bCs/>
        </w:rPr>
        <w:t>Detección de Contexto:</w:t>
      </w:r>
      <w:r>
        <w:t xml:space="preserve"> El algoritmo primero analiza las notas ya presentes en la secuencia musical (o las notas que el usuario ha introducido previamente) para identificar la tonalidad o el acorde correspondiente. Por ejemplo, si las notas son Do, Mi, Sol, identifica un acorde de Do Mayor.</w:t>
      </w:r>
    </w:p>
    <w:p w14:paraId="066FF370" w14:textId="77777777" w:rsidR="00A47F8C" w:rsidRDefault="00000000">
      <w:pPr>
        <w:numPr>
          <w:ilvl w:val="4"/>
          <w:numId w:val="29"/>
        </w:numPr>
        <w:jc w:val="both"/>
      </w:pPr>
      <w:r>
        <w:rPr>
          <w:b/>
          <w:bCs/>
        </w:rPr>
        <w:t>Sugerencia/Ajuste de Escala:</w:t>
      </w:r>
      <w:r>
        <w:t xml:space="preserve"> Cuando el usuario intenta cambiar la altura de una nota o añadir una nueva:</w:t>
      </w:r>
    </w:p>
    <w:p w14:paraId="0FDABCDF" w14:textId="77777777" w:rsidR="00A47F8C" w:rsidRDefault="00000000">
      <w:pPr>
        <w:numPr>
          <w:ilvl w:val="5"/>
          <w:numId w:val="30"/>
        </w:numPr>
        <w:jc w:val="both"/>
      </w:pPr>
      <w:r>
        <w:rPr>
          <w:i/>
          <w:iCs/>
        </w:rPr>
        <w:lastRenderedPageBreak/>
        <w:t>Modo Sugerencia:</w:t>
      </w:r>
      <w:r>
        <w:t xml:space="preserve"> El sistema resalta en el pentagrama o teclado las notas que pertenecen a la escala o al acorde determinado, guiando al usuario hacia opciones "musicales".</w:t>
      </w:r>
    </w:p>
    <w:p w14:paraId="558C7ECB" w14:textId="77777777" w:rsidR="00A47F8C" w:rsidRDefault="00000000">
      <w:pPr>
        <w:numPr>
          <w:ilvl w:val="5"/>
          <w:numId w:val="30"/>
        </w:numPr>
        <w:jc w:val="both"/>
      </w:pPr>
      <w:r>
        <w:rPr>
          <w:i/>
          <w:iCs/>
        </w:rPr>
        <w:t>Modo Corrección Automática (Opcional):</w:t>
      </w:r>
      <w:r>
        <w:t xml:space="preserve"> Si el usuario arrastra una nota a una altura que está fuera de la escala o del acorde determinado, el algoritmo la ajusta automáticamente ("</w:t>
      </w:r>
      <w:proofErr w:type="spellStart"/>
      <w:r>
        <w:t>snap</w:t>
      </w:r>
      <w:proofErr w:type="spellEnd"/>
      <w:r>
        <w:t>") a la nota más cercana dentro de esa escala o acorde. Por ejemplo, si el usuario arrastra un Fa# en un contexto de Do Mayor, el sistema lo ajusta a Fa natural o Sol.</w:t>
      </w:r>
    </w:p>
    <w:p w14:paraId="09E90C0A" w14:textId="77777777" w:rsidR="00A47F8C" w:rsidRDefault="00000000">
      <w:pPr>
        <w:numPr>
          <w:ilvl w:val="4"/>
          <w:numId w:val="29"/>
        </w:numPr>
        <w:jc w:val="both"/>
      </w:pPr>
      <w:r>
        <w:rPr>
          <w:b/>
          <w:bCs/>
        </w:rPr>
        <w:t>Progresiones Armónicas Básicas:</w:t>
      </w:r>
      <w:r>
        <w:t xml:space="preserve"> El algoritmo podría tener una base de datos de progresiones armónicas comunes (ej. I-IV-V-I). Si el usuario está componiendo una secuencia de acordes, el sistema podría sugerir el siguiente acorde "lógico" en la progresión.</w:t>
      </w:r>
    </w:p>
    <w:p w14:paraId="4C7F8A63" w14:textId="77777777" w:rsidR="00A47F8C" w:rsidRDefault="00000000">
      <w:pPr>
        <w:numPr>
          <w:ilvl w:val="3"/>
          <w:numId w:val="28"/>
        </w:numPr>
        <w:jc w:val="both"/>
      </w:pPr>
      <w:r>
        <w:rPr>
          <w:b/>
          <w:bCs/>
        </w:rPr>
        <w:t>Justificación:</w:t>
      </w:r>
      <w:r>
        <w:t xml:space="preserve"> Este algoritmo permite la libertad creativa del usuario, pero lo guía hacia resultados musicalmente coherentes, enseñando implícitamente sobre armonía y tonalidad. Evita que la manipulación aleatoria genere disonancias extremas que suenen desagradables.</w:t>
      </w:r>
    </w:p>
    <w:p w14:paraId="53ECDEFE" w14:textId="77777777" w:rsidR="00A47F8C" w:rsidRDefault="00000000">
      <w:pPr>
        <w:numPr>
          <w:ilvl w:val="2"/>
          <w:numId w:val="27"/>
        </w:numPr>
        <w:jc w:val="both"/>
      </w:pPr>
      <w:r>
        <w:rPr>
          <w:b/>
          <w:bCs/>
        </w:rPr>
        <w:t>Algoritmo para Intensidad (Coherencia Dinámica):</w:t>
      </w:r>
    </w:p>
    <w:p w14:paraId="413386BF" w14:textId="77777777" w:rsidR="00A47F8C" w:rsidRDefault="00000000">
      <w:pPr>
        <w:numPr>
          <w:ilvl w:val="3"/>
          <w:numId w:val="31"/>
        </w:numPr>
        <w:jc w:val="both"/>
      </w:pPr>
      <w:r>
        <w:rPr>
          <w:b/>
          <w:bCs/>
        </w:rPr>
        <w:t>Nombre del Algoritmo:</w:t>
      </w:r>
      <w:r>
        <w:t xml:space="preserve"> </w:t>
      </w:r>
      <w:r>
        <w:rPr>
          <w:i/>
          <w:iCs/>
        </w:rPr>
        <w:t>Controlador de Flujo Dinámico.</w:t>
      </w:r>
    </w:p>
    <w:p w14:paraId="70C52A5F" w14:textId="77777777" w:rsidR="00A47F8C" w:rsidRDefault="00000000">
      <w:pPr>
        <w:numPr>
          <w:ilvl w:val="3"/>
          <w:numId w:val="31"/>
        </w:numPr>
        <w:jc w:val="both"/>
      </w:pPr>
      <w:r>
        <w:rPr>
          <w:b/>
          <w:bCs/>
        </w:rPr>
        <w:t>Funcionamiento:</w:t>
      </w:r>
    </w:p>
    <w:p w14:paraId="56F7684F" w14:textId="77777777" w:rsidR="00A47F8C" w:rsidRDefault="00000000">
      <w:pPr>
        <w:numPr>
          <w:ilvl w:val="4"/>
          <w:numId w:val="33"/>
        </w:numPr>
        <w:jc w:val="both"/>
      </w:pPr>
      <w:r>
        <w:rPr>
          <w:b/>
          <w:bCs/>
        </w:rPr>
        <w:t>Análisis de Frase Musical:</w:t>
      </w:r>
      <w:r>
        <w:t xml:space="preserve"> El algoritmo identifica frases musicales (secuencias de notas que forman una unidad).</w:t>
      </w:r>
    </w:p>
    <w:p w14:paraId="6C698AD1" w14:textId="77777777" w:rsidR="00A47F8C" w:rsidRDefault="00000000">
      <w:pPr>
        <w:numPr>
          <w:ilvl w:val="4"/>
          <w:numId w:val="33"/>
        </w:numPr>
        <w:jc w:val="both"/>
      </w:pPr>
      <w:r>
        <w:rPr>
          <w:b/>
          <w:bCs/>
        </w:rPr>
        <w:t>Aplicación de Curvas Dinámicas:</w:t>
      </w:r>
      <w:r>
        <w:t xml:space="preserve"> Cuando el usuario ajusta la intensidad de una nota dentro de una frase, el algoritmo puede:</w:t>
      </w:r>
    </w:p>
    <w:p w14:paraId="27FF7840" w14:textId="77777777" w:rsidR="00A47F8C" w:rsidRDefault="00000000">
      <w:pPr>
        <w:numPr>
          <w:ilvl w:val="5"/>
          <w:numId w:val="34"/>
        </w:numPr>
        <w:jc w:val="both"/>
      </w:pPr>
      <w:r>
        <w:rPr>
          <w:i/>
          <w:iCs/>
        </w:rPr>
        <w:t>Propagación Inteligente:</w:t>
      </w:r>
      <w:r>
        <w:t xml:space="preserve"> Si el usuario establece una nota como "fuerte" (</w:t>
      </w:r>
      <m:oMath>
        <m:r>
          <w:rPr>
            <w:rFonts w:ascii="Cambria Math" w:eastAsia="Cambria Math" w:hAnsi="Cambria Math" w:cs="Cambria Math"/>
          </w:rPr>
          <m:t>f</m:t>
        </m:r>
      </m:oMath>
      <w:r>
        <w:t xml:space="preserve">), el algoritmo puede sugerir un </w:t>
      </w:r>
      <w:r>
        <w:rPr>
          <w:i/>
          <w:iCs/>
        </w:rPr>
        <w:t>crescendo</w:t>
      </w:r>
      <w:r>
        <w:t xml:space="preserve"> gradual en las notas precedentes o un </w:t>
      </w:r>
      <w:proofErr w:type="spellStart"/>
      <w:r>
        <w:rPr>
          <w:i/>
          <w:iCs/>
        </w:rPr>
        <w:t>diminuendo</w:t>
      </w:r>
      <w:proofErr w:type="spellEnd"/>
      <w:r>
        <w:t xml:space="preserve"> en las siguientes, para crear una progresión dinámica natural.</w:t>
      </w:r>
    </w:p>
    <w:p w14:paraId="0EB500B3" w14:textId="77777777" w:rsidR="00A47F8C" w:rsidRDefault="00000000">
      <w:pPr>
        <w:numPr>
          <w:ilvl w:val="5"/>
          <w:numId w:val="34"/>
        </w:numPr>
        <w:jc w:val="both"/>
      </w:pPr>
      <w:r>
        <w:rPr>
          <w:i/>
          <w:iCs/>
        </w:rPr>
        <w:lastRenderedPageBreak/>
        <w:t>Plantillas Dinámicas:</w:t>
      </w:r>
      <w:r>
        <w:t xml:space="preserve"> Ofrecer plantillas de curvas dinámicas (ej. </w:t>
      </w:r>
      <w:r>
        <w:rPr>
          <w:i/>
          <w:iCs/>
        </w:rPr>
        <w:t>crescendo</w:t>
      </w:r>
      <w:r>
        <w:t xml:space="preserve">, </w:t>
      </w:r>
      <w:proofErr w:type="spellStart"/>
      <w:r>
        <w:rPr>
          <w:i/>
          <w:iCs/>
        </w:rPr>
        <w:t>diminuendo</w:t>
      </w:r>
      <w:proofErr w:type="spellEnd"/>
      <w:r>
        <w:t>, arco dinámico, etc.) que el usuario puede aplicar a una frase completa con un solo clic. El algoritmo ajustaría las intensidades de las notas individuales dentro de esa frase para seguir la curva seleccionada.</w:t>
      </w:r>
    </w:p>
    <w:p w14:paraId="50E89783" w14:textId="1740B94E" w:rsidR="00A47F8C" w:rsidRDefault="00000000">
      <w:pPr>
        <w:numPr>
          <w:ilvl w:val="5"/>
          <w:numId w:val="34"/>
        </w:numPr>
        <w:jc w:val="both"/>
      </w:pPr>
      <w:r>
        <w:rPr>
          <w:i/>
          <w:iCs/>
        </w:rPr>
        <w:t>Límites de Contraste:</w:t>
      </w:r>
      <w:r>
        <w:t xml:space="preserve"> Asegurar que el contraste entre notas consecutivas no sea excesivamente abrupto (a menos que el usuario lo especifique explícitamente), para mantener una fluidez musical. Por ejemplo, evitar pasar de </w:t>
      </w:r>
      <m:oMath>
        <m:r>
          <w:rPr>
            <w:rFonts w:ascii="Cambria Math" w:eastAsia="Cambria Math" w:hAnsi="Cambria Math" w:cs="Cambria Math"/>
          </w:rPr>
          <m:t>pp</m:t>
        </m:r>
      </m:oMath>
      <w:r>
        <w:t xml:space="preserve"> a </w:t>
      </w:r>
      <m:oMath>
        <m:r>
          <w:rPr>
            <w:rFonts w:ascii="Cambria Math" w:eastAsia="Cambria Math" w:hAnsi="Cambria Math" w:cs="Cambria Math"/>
          </w:rPr>
          <m:t>ff</m:t>
        </m:r>
      </m:oMath>
      <w:r>
        <w:t xml:space="preserve"> en una sola nota si no hay una indicación clara de acento que lo justifique.</w:t>
      </w:r>
    </w:p>
    <w:p w14:paraId="0609572F" w14:textId="77777777" w:rsidR="00A47F8C" w:rsidRDefault="00000000">
      <w:pPr>
        <w:numPr>
          <w:ilvl w:val="4"/>
          <w:numId w:val="33"/>
        </w:numPr>
        <w:jc w:val="both"/>
      </w:pPr>
      <w:r>
        <w:rPr>
          <w:b/>
          <w:bCs/>
        </w:rPr>
        <w:t>Sensibilidad al Contexto Rítmico:</w:t>
      </w:r>
      <w:r>
        <w:t xml:space="preserve"> Las notas acentuadas rítmicamente (ej. el primer tiempo de un compás) podrían tener una intensidad base ligeramente mayor por defecto, y el algoritmo respetaría esto al aplicar cambios dinámicos.</w:t>
      </w:r>
    </w:p>
    <w:p w14:paraId="2F624A57" w14:textId="77777777" w:rsidR="00A47F8C" w:rsidRDefault="00000000">
      <w:pPr>
        <w:numPr>
          <w:ilvl w:val="3"/>
          <w:numId w:val="31"/>
        </w:numPr>
        <w:jc w:val="both"/>
      </w:pPr>
      <w:r>
        <w:rPr>
          <w:b/>
          <w:bCs/>
        </w:rPr>
        <w:t>Justificación:</w:t>
      </w:r>
      <w:r>
        <w:t xml:space="preserve"> Este algoritmo ayuda a los usuarios a crear expresiones musicales más sofisticadas y naturales. La dinámica no es solo el volumen de una nota, sino cómo ese volumen evoluciona a lo largo de una frase, añadiendo emoción y coherencia. Evita cambios de volumen erráticos que harían la música incomprensible.</w:t>
      </w:r>
    </w:p>
    <w:p w14:paraId="68CAC225" w14:textId="77777777" w:rsidR="00A47F8C" w:rsidRDefault="00000000" w:rsidP="009A0C68">
      <w:pPr>
        <w:pStyle w:val="Ttulo3"/>
        <w:jc w:val="both"/>
      </w:pPr>
      <w:bookmarkStart w:id="13" w:name="bookmark=id.2wj5wmwhdrmn" w:colFirst="0" w:colLast="0"/>
      <w:bookmarkEnd w:id="13"/>
      <w:r>
        <w:t>Actividad 3: El Timbre como Identidad Sonora Digital</w:t>
      </w:r>
    </w:p>
    <w:p w14:paraId="4586FDC7" w14:textId="77777777" w:rsidR="00A47F8C" w:rsidRDefault="00000000">
      <w:pPr>
        <w:numPr>
          <w:ilvl w:val="3"/>
          <w:numId w:val="35"/>
        </w:numPr>
        <w:jc w:val="both"/>
      </w:pPr>
      <w:r>
        <w:rPr>
          <w:b/>
          <w:bCs/>
        </w:rPr>
        <w:t>Preservación del Timbre:</w:t>
      </w:r>
    </w:p>
    <w:p w14:paraId="66C28A31" w14:textId="77777777" w:rsidR="00A47F8C" w:rsidRDefault="00000000">
      <w:pPr>
        <w:numPr>
          <w:ilvl w:val="4"/>
          <w:numId w:val="36"/>
        </w:numPr>
        <w:jc w:val="both"/>
      </w:pPr>
      <w:r>
        <w:t xml:space="preserve">Al manipular altura, duración o intensidad, el timbre característico de un instrumento puede perderse si no se gestiona adecuadamente. El timbre está intrínsecamente ligado a la composición armónica (los armónicos y sus amplitudes relativas), a la envolvente de amplitud (ataque, decaimiento, sostenimiento o liberación) y a las características de los formantes del sonido. Si, por ejemplo, se estira demasiado la duración de una nota muestreada sin un bucle adecuado, el </w:t>
      </w:r>
      <w:r>
        <w:lastRenderedPageBreak/>
        <w:t>sonido puede volverse artificial. Si se cambia la altura sin ajustar los formantes, la voz de un instrumento puede sonar antinatural (ej. una flauta grave que suena como un trombón).</w:t>
      </w:r>
    </w:p>
    <w:p w14:paraId="503C5DE8" w14:textId="77777777" w:rsidR="00A47F8C" w:rsidRDefault="00000000">
      <w:pPr>
        <w:numPr>
          <w:ilvl w:val="3"/>
          <w:numId w:val="35"/>
        </w:numPr>
        <w:jc w:val="both"/>
      </w:pPr>
      <w:r>
        <w:rPr>
          <w:b/>
          <w:bCs/>
        </w:rPr>
        <w:t>Tecnologías de Síntesis de Sonido para Recrear Timbres:</w:t>
      </w:r>
    </w:p>
    <w:p w14:paraId="36EB5A88" w14:textId="77777777" w:rsidR="00A47F8C" w:rsidRDefault="00000000">
      <w:pPr>
        <w:numPr>
          <w:ilvl w:val="4"/>
          <w:numId w:val="37"/>
        </w:numPr>
        <w:jc w:val="both"/>
      </w:pPr>
      <w:r>
        <w:rPr>
          <w:b/>
          <w:bCs/>
        </w:rPr>
        <w:t>Muestreo:</w:t>
      </w:r>
    </w:p>
    <w:p w14:paraId="7DFCF7A8" w14:textId="77777777" w:rsidR="00A47F8C" w:rsidRDefault="00000000">
      <w:pPr>
        <w:numPr>
          <w:ilvl w:val="5"/>
          <w:numId w:val="38"/>
        </w:numPr>
        <w:jc w:val="both"/>
      </w:pPr>
      <w:r>
        <w:rPr>
          <w:b/>
          <w:bCs/>
        </w:rPr>
        <w:t>Explicación:</w:t>
      </w:r>
      <w:r>
        <w:t xml:space="preserve"> Consiste en grabar sonidos reales de instrumentos en diferentes alturas, intensidades y articulaciones. Estas grabaciones (muestras) se almacenan y se reproducen cuando el usuario "toca" el instrumento virtual. Es la técnica más común para lograr realismo.</w:t>
      </w:r>
    </w:p>
    <w:p w14:paraId="6CB5E994" w14:textId="77777777" w:rsidR="00A47F8C" w:rsidRDefault="00000000">
      <w:pPr>
        <w:numPr>
          <w:ilvl w:val="5"/>
          <w:numId w:val="38"/>
        </w:numPr>
        <w:jc w:val="both"/>
      </w:pPr>
      <w:r>
        <w:rPr>
          <w:b/>
          <w:bCs/>
        </w:rPr>
        <w:t>Adaptación para Manipulación de Cualidades:</w:t>
      </w:r>
    </w:p>
    <w:p w14:paraId="19CED538" w14:textId="77777777" w:rsidR="00A47F8C" w:rsidRDefault="00000000">
      <w:pPr>
        <w:numPr>
          <w:ilvl w:val="6"/>
          <w:numId w:val="39"/>
        </w:numPr>
        <w:jc w:val="both"/>
      </w:pPr>
      <w:r>
        <w:rPr>
          <w:i/>
          <w:iCs/>
        </w:rPr>
        <w:t>Altura:</w:t>
      </w:r>
      <w:r>
        <w:t xml:space="preserve"> Para cambiar la altura, se puede transponer la muestra (cambiar su velocidad de reproducción). Sin embargo, esto puede alterar el timbre (efecto "</w:t>
      </w:r>
      <w:proofErr w:type="spellStart"/>
      <w:r>
        <w:t>chipmunk</w:t>
      </w:r>
      <w:proofErr w:type="spellEnd"/>
      <w:r>
        <w:t>" o "</w:t>
      </w:r>
      <w:proofErr w:type="spellStart"/>
      <w:r>
        <w:t>darth</w:t>
      </w:r>
      <w:proofErr w:type="spellEnd"/>
      <w:r>
        <w:t xml:space="preserve"> </w:t>
      </w:r>
      <w:proofErr w:type="spellStart"/>
      <w:r>
        <w:t>vader</w:t>
      </w:r>
      <w:proofErr w:type="spellEnd"/>
      <w:r>
        <w:t xml:space="preserve">"). Para evitarlo, se utilizan técnicas de </w:t>
      </w:r>
      <w:r>
        <w:rPr>
          <w:i/>
          <w:iCs/>
        </w:rPr>
        <w:t>pitch-</w:t>
      </w:r>
      <w:proofErr w:type="spellStart"/>
      <w:r>
        <w:rPr>
          <w:i/>
          <w:iCs/>
        </w:rPr>
        <w:t>shifting</w:t>
      </w:r>
      <w:proofErr w:type="spellEnd"/>
      <w:r>
        <w:t xml:space="preserve"> que cambian la altura sin alterar la duración o los formantes, o se graban múltiples muestras para cada nota.</w:t>
      </w:r>
    </w:p>
    <w:p w14:paraId="2ED681F6" w14:textId="77777777" w:rsidR="00A47F8C" w:rsidRDefault="00000000">
      <w:pPr>
        <w:numPr>
          <w:ilvl w:val="6"/>
          <w:numId w:val="39"/>
        </w:numPr>
        <w:jc w:val="both"/>
      </w:pPr>
      <w:r>
        <w:rPr>
          <w:i/>
          <w:iCs/>
        </w:rPr>
        <w:t>Duración:</w:t>
      </w:r>
      <w:r>
        <w:t xml:space="preserve"> Se utilizan técnicas de </w:t>
      </w:r>
      <w:r>
        <w:rPr>
          <w:i/>
          <w:iCs/>
        </w:rPr>
        <w:t>time-</w:t>
      </w:r>
      <w:proofErr w:type="spellStart"/>
      <w:r>
        <w:rPr>
          <w:i/>
          <w:iCs/>
        </w:rPr>
        <w:t>stretching</w:t>
      </w:r>
      <w:proofErr w:type="spellEnd"/>
      <w:r>
        <w:t xml:space="preserve"> para alargar o acortar la duración de una muestra sin cambiar su altura. También se emplean </w:t>
      </w:r>
      <w:proofErr w:type="spellStart"/>
      <w:r>
        <w:rPr>
          <w:i/>
          <w:iCs/>
        </w:rPr>
        <w:t>loops</w:t>
      </w:r>
      <w:proofErr w:type="spellEnd"/>
      <w:r>
        <w:t xml:space="preserve"> inteligentes dentro de la fase de sostenimiento de la muestra.</w:t>
      </w:r>
    </w:p>
    <w:p w14:paraId="7644922E" w14:textId="77777777" w:rsidR="00A47F8C" w:rsidRDefault="00000000">
      <w:pPr>
        <w:numPr>
          <w:ilvl w:val="6"/>
          <w:numId w:val="39"/>
        </w:numPr>
        <w:jc w:val="both"/>
      </w:pPr>
      <w:r>
        <w:rPr>
          <w:i/>
          <w:iCs/>
        </w:rPr>
        <w:t>Intensidad:</w:t>
      </w:r>
      <w:r>
        <w:t xml:space="preserve"> Se graban múltiples muestras del mismo instrumento tocadas a diferentes intensidades (capas de velocidad o </w:t>
      </w:r>
      <w:proofErr w:type="spellStart"/>
      <w:r>
        <w:rPr>
          <w:i/>
          <w:iCs/>
        </w:rPr>
        <w:t>velocity</w:t>
      </w:r>
      <w:proofErr w:type="spellEnd"/>
      <w:r>
        <w:rPr>
          <w:i/>
          <w:iCs/>
        </w:rPr>
        <w:t xml:space="preserve"> </w:t>
      </w:r>
      <w:proofErr w:type="spellStart"/>
      <w:r>
        <w:rPr>
          <w:i/>
          <w:iCs/>
        </w:rPr>
        <w:t>layers</w:t>
      </w:r>
      <w:proofErr w:type="spellEnd"/>
      <w:r>
        <w:t xml:space="preserve">). Cuando el usuario cambia la intensidad, el sistema </w:t>
      </w:r>
      <w:r>
        <w:lastRenderedPageBreak/>
        <w:t>selecciona la muestra adecuada para ese volumen, manteniendo el timbre realista.</w:t>
      </w:r>
    </w:p>
    <w:p w14:paraId="3FA8EA6B" w14:textId="77777777" w:rsidR="00A47F8C" w:rsidRDefault="00000000">
      <w:pPr>
        <w:numPr>
          <w:ilvl w:val="4"/>
          <w:numId w:val="37"/>
        </w:numPr>
        <w:jc w:val="both"/>
      </w:pPr>
      <w:r>
        <w:rPr>
          <w:b/>
          <w:bCs/>
        </w:rPr>
        <w:t>Modelado Físico:</w:t>
      </w:r>
    </w:p>
    <w:p w14:paraId="4E35E083" w14:textId="77777777" w:rsidR="00A47F8C" w:rsidRDefault="00000000">
      <w:pPr>
        <w:numPr>
          <w:ilvl w:val="5"/>
          <w:numId w:val="40"/>
        </w:numPr>
        <w:jc w:val="both"/>
      </w:pPr>
      <w:r>
        <w:rPr>
          <w:b/>
          <w:bCs/>
        </w:rPr>
        <w:t>Explicación:</w:t>
      </w:r>
      <w:r>
        <w:t xml:space="preserve"> En lugar de grabar sonidos, esta técnica simula matemáticamente las propiedades físicas de un instrumento (materiales, geometría, vibración de cuerdas o resonancia de tubos). Se crean algoritmos que emulan cómo el aire vibra en una flauta o cómo una cuerda de violín produce sonido.</w:t>
      </w:r>
    </w:p>
    <w:p w14:paraId="03F2F309" w14:textId="77777777" w:rsidR="00A47F8C" w:rsidRDefault="00000000">
      <w:pPr>
        <w:numPr>
          <w:ilvl w:val="5"/>
          <w:numId w:val="40"/>
        </w:numPr>
        <w:jc w:val="both"/>
      </w:pPr>
      <w:r>
        <w:rPr>
          <w:b/>
          <w:bCs/>
        </w:rPr>
        <w:t>Adaptación para Manipulación de Cualidades:</w:t>
      </w:r>
    </w:p>
    <w:p w14:paraId="1A6253E6" w14:textId="77777777" w:rsidR="00A47F8C" w:rsidRDefault="00000000">
      <w:pPr>
        <w:numPr>
          <w:ilvl w:val="6"/>
          <w:numId w:val="41"/>
        </w:numPr>
        <w:jc w:val="both"/>
      </w:pPr>
      <w:r>
        <w:rPr>
          <w:i/>
          <w:iCs/>
        </w:rPr>
        <w:t>Ventaja Principal:</w:t>
      </w:r>
      <w:r>
        <w:t xml:space="preserve"> El modelado físico es inherentemente superior para manipular las cualidades del sonido sin distorsionar el timbre, ya que este surge de manera natural a partir de la simulación.</w:t>
      </w:r>
    </w:p>
    <w:p w14:paraId="493957CD" w14:textId="77777777" w:rsidR="00A47F8C" w:rsidRDefault="00000000">
      <w:pPr>
        <w:numPr>
          <w:ilvl w:val="6"/>
          <w:numId w:val="41"/>
        </w:numPr>
        <w:jc w:val="both"/>
      </w:pPr>
      <w:r>
        <w:rPr>
          <w:i/>
          <w:iCs/>
        </w:rPr>
        <w:t>Altura:</w:t>
      </w:r>
      <w:r>
        <w:t xml:space="preserve"> Cambiar la altura es tan simple como modificar un parámetro en el modelo (ej. la longitud efectiva de una cuerda o columna de aire). El timbre se adapta de forma realista porque se están simulando las propiedades físicas del instrumento.</w:t>
      </w:r>
    </w:p>
    <w:p w14:paraId="37EA249F" w14:textId="77777777" w:rsidR="00A47F8C" w:rsidRDefault="00000000">
      <w:pPr>
        <w:numPr>
          <w:ilvl w:val="6"/>
          <w:numId w:val="41"/>
        </w:numPr>
        <w:jc w:val="both"/>
      </w:pPr>
      <w:r>
        <w:rPr>
          <w:i/>
          <w:iCs/>
        </w:rPr>
        <w:t>Duración e Intensidad:</w:t>
      </w:r>
      <w:r>
        <w:t xml:space="preserve"> Se manipulan los parámetros de excitación del modelo (ej. la fuerza del arco en un violín o la presión del aire en una flauta) para controlar la envolvente y la intensidad. El timbre se mantiene coherente porque la interacción entre la excitación y el cuerpo resonante del instrumento se simula de manera realista.</w:t>
      </w:r>
    </w:p>
    <w:p w14:paraId="2C8BB6BD" w14:textId="77777777" w:rsidR="00A47F8C" w:rsidRDefault="00000000">
      <w:pPr>
        <w:numPr>
          <w:ilvl w:val="3"/>
          <w:numId w:val="35"/>
        </w:numPr>
        <w:jc w:val="both"/>
      </w:pPr>
      <w:r>
        <w:rPr>
          <w:b/>
          <w:bCs/>
        </w:rPr>
        <w:t>Manipulación Creativa del Timbre:</w:t>
      </w:r>
    </w:p>
    <w:p w14:paraId="06EE3560" w14:textId="77777777" w:rsidR="00A47F8C" w:rsidRDefault="00000000">
      <w:pPr>
        <w:numPr>
          <w:ilvl w:val="4"/>
          <w:numId w:val="42"/>
        </w:numPr>
        <w:jc w:val="both"/>
      </w:pPr>
      <w:r>
        <w:rPr>
          <w:b/>
          <w:bCs/>
        </w:rPr>
        <w:lastRenderedPageBreak/>
        <w:t>"</w:t>
      </w:r>
      <w:proofErr w:type="spellStart"/>
      <w:r>
        <w:rPr>
          <w:b/>
          <w:bCs/>
        </w:rPr>
        <w:t>Morphing</w:t>
      </w:r>
      <w:proofErr w:type="spellEnd"/>
      <w:r>
        <w:rPr>
          <w:b/>
          <w:bCs/>
        </w:rPr>
        <w:t>" Tímbrico:</w:t>
      </w:r>
      <w:r>
        <w:t xml:space="preserve"> Utilizando técnicas de modelado físico o síntesis granular, se podría permitir al usuario "mezclar" timbres de dos instrumentos. Por ejemplo, un deslizador que va de "violín puro" a "flauta pura", y en el medio, el sonido sería una interpolación de las características tímbricas de ambos, creando un nuevo instrumento híbrido. Esto se lograría interpolando los parámetros del modelo físico o las características espectrales del sonido.</w:t>
      </w:r>
    </w:p>
    <w:p w14:paraId="7B8246A3" w14:textId="77777777" w:rsidR="00A47F8C" w:rsidRDefault="00000000">
      <w:pPr>
        <w:numPr>
          <w:ilvl w:val="4"/>
          <w:numId w:val="42"/>
        </w:numPr>
        <w:jc w:val="both"/>
      </w:pPr>
      <w:r>
        <w:rPr>
          <w:b/>
          <w:bCs/>
        </w:rPr>
        <w:t>Control de Formantes:</w:t>
      </w:r>
      <w:r>
        <w:t xml:space="preserve"> Permitir al usuario manipular los formantes (bandas de frecuencia resonantes que dan a un sonido su carácter vocal o instrumental) de un instrumento. Por ejemplo, en un violín virtual, el usuario podría "empujar" los formantes hacia frecuencias más altas o bajas, haciendo que el violín suene más "brillante" o más "oscuro" de lo que sería naturalmente, sin perder su identidad fundamental.</w:t>
      </w:r>
    </w:p>
    <w:p w14:paraId="4FDCE635" w14:textId="77777777" w:rsidR="00A47F8C" w:rsidRDefault="00000000">
      <w:pPr>
        <w:numPr>
          <w:ilvl w:val="4"/>
          <w:numId w:val="42"/>
        </w:numPr>
        <w:jc w:val="both"/>
      </w:pPr>
      <w:r>
        <w:rPr>
          <w:b/>
          <w:bCs/>
        </w:rPr>
        <w:t>Simulación de Espacios Acústicos:</w:t>
      </w:r>
      <w:r>
        <w:t xml:space="preserve"> Integrar un módulo de reverberación y </w:t>
      </w:r>
      <w:proofErr w:type="spellStart"/>
      <w:r>
        <w:t>espacialización</w:t>
      </w:r>
      <w:proofErr w:type="spellEnd"/>
      <w:r>
        <w:t xml:space="preserve"> que permita al usuario colocar el instrumento virtual en diferentes "salas" (una catedral, una sala de conciertos o un espacio pequeño). Esto no cambia el timbre del instrumento en sí, pero sí su percepción y "color" en el contexto de un espacio, añadiendo una dimensión creativa a la experiencia sonora.</w:t>
      </w:r>
    </w:p>
    <w:sectPr w:rsidR="00A47F8C">
      <w:headerReference w:type="default" r:id="rId8"/>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0E369" w14:textId="77777777" w:rsidR="0088233B" w:rsidRDefault="0088233B">
      <w:pPr>
        <w:spacing w:after="0" w:line="240" w:lineRule="auto"/>
      </w:pPr>
      <w:r>
        <w:separator/>
      </w:r>
    </w:p>
  </w:endnote>
  <w:endnote w:type="continuationSeparator" w:id="0">
    <w:p w14:paraId="1D727E5C" w14:textId="77777777" w:rsidR="0088233B" w:rsidRDefault="0088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E165E34-95FA-4CA7-B2AB-5721E6905F65}"/>
    <w:embedBold r:id="rId2" w:fontKey="{D34C7B4D-BBD0-4AF2-8878-D880794D828A}"/>
    <w:embedItalic r:id="rId3" w:fontKey="{1D82F496-859D-401F-8F32-194124A76C18}"/>
  </w:font>
  <w:font w:name="Play">
    <w:charset w:val="00"/>
    <w:family w:val="auto"/>
    <w:pitch w:val="default"/>
    <w:embedRegular r:id="rId4" w:fontKey="{18793BB2-A3F4-4FE8-8B4E-57AF29A74965}"/>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14B06E8F-CCD6-4D04-A102-38A9DC9CBA64}"/>
  </w:font>
  <w:font w:name="Cambria Math">
    <w:panose1 w:val="02040503050406030204"/>
    <w:charset w:val="00"/>
    <w:family w:val="roman"/>
    <w:pitch w:val="variable"/>
    <w:sig w:usb0="E00006FF" w:usb1="420024FF" w:usb2="02000000" w:usb3="00000000" w:csb0="0000019F" w:csb1="00000000"/>
    <w:embedRegular r:id="rId6" w:fontKey="{54A3D297-BAD0-4E07-8036-5B75EEC35829}"/>
    <w:embedItalic r:id="rId7" w:fontKey="{6315A9A6-1D8F-4600-BBC6-FC8BCDE3714D}"/>
  </w:font>
  <w:font w:name="Verdana">
    <w:panose1 w:val="020B0604030504040204"/>
    <w:charset w:val="00"/>
    <w:family w:val="swiss"/>
    <w:pitch w:val="variable"/>
    <w:sig w:usb0="A00006FF" w:usb1="4000205B" w:usb2="00000010" w:usb3="00000000" w:csb0="0000019F" w:csb1="00000000"/>
    <w:embedBold r:id="rId8" w:fontKey="{B1153E60-44F6-47CE-9567-31A528D058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BFCBB" w14:textId="77777777" w:rsidR="00A47F8C" w:rsidRDefault="00000000">
    <w:pPr>
      <w:pBdr>
        <w:top w:val="nil"/>
        <w:left w:val="nil"/>
        <w:bottom w:val="nil"/>
        <w:right w:val="nil"/>
        <w:between w:val="nil"/>
      </w:pBdr>
      <w:tabs>
        <w:tab w:val="center" w:pos="4680"/>
        <w:tab w:val="right" w:pos="9360"/>
      </w:tabs>
      <w:spacing w:after="0" w:line="240" w:lineRule="auto"/>
      <w:rPr>
        <w:color w:val="000000"/>
      </w:rPr>
    </w:pPr>
    <w:r>
      <w:rPr>
        <w:rFonts w:ascii="Play" w:eastAsia="Play" w:hAnsi="Play" w:cs="Play"/>
        <w:noProof/>
        <w:color w:val="000000"/>
      </w:rPr>
      <w:drawing>
        <wp:inline distT="0" distB="0" distL="0" distR="0" wp14:anchorId="546C7FB0" wp14:editId="616B52F6">
          <wp:extent cx="278379" cy="278379"/>
          <wp:effectExtent l="0" t="0" r="0" b="0"/>
          <wp:docPr id="1705928304" name="image2.png" descr="Imagen que contiene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El contenido generado por IA puede ser incorrecto."/>
                  <pic:cNvPicPr preferRelativeResize="0"/>
                </pic:nvPicPr>
                <pic:blipFill>
                  <a:blip r:embed="rId1"/>
                  <a:srcRect/>
                  <a:stretch>
                    <a:fillRect/>
                  </a:stretch>
                </pic:blipFill>
                <pic:spPr>
                  <a:xfrm>
                    <a:off x="0" y="0"/>
                    <a:ext cx="278379" cy="278379"/>
                  </a:xfrm>
                  <a:prstGeom prst="rect">
                    <a:avLst/>
                  </a:prstGeom>
                  <a:ln/>
                </pic:spPr>
              </pic:pic>
            </a:graphicData>
          </a:graphic>
        </wp:inline>
      </w:drawing>
    </w:r>
    <w:r>
      <w:rPr>
        <w:color w:val="808080"/>
        <w:sz w:val="18"/>
        <w:szCs w:val="18"/>
      </w:rPr>
      <w:t xml:space="preserve">   </w:t>
    </w:r>
    <w:r>
      <w:rPr>
        <w:rFonts w:ascii="Verdana" w:eastAsia="Verdana" w:hAnsi="Verdana" w:cs="Verdana"/>
        <w:b/>
        <w:bCs/>
        <w:color w:val="545454"/>
        <w:sz w:val="16"/>
        <w:szCs w:val="16"/>
        <w:highlight w:val="white"/>
      </w:rPr>
      <w:t xml:space="preserve">© </w:t>
    </w:r>
    <w:r>
      <w:rPr>
        <w:rFonts w:ascii="Verdana" w:eastAsia="Verdana" w:hAnsi="Verdana" w:cs="Verdana"/>
        <w:b/>
        <w:bCs/>
        <w:color w:val="808080"/>
        <w:sz w:val="16"/>
        <w:szCs w:val="16"/>
      </w:rPr>
      <w:t>McGraw Hill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0337B" w14:textId="77777777" w:rsidR="0088233B" w:rsidRDefault="0088233B">
      <w:pPr>
        <w:spacing w:after="0" w:line="240" w:lineRule="auto"/>
      </w:pPr>
      <w:r>
        <w:separator/>
      </w:r>
    </w:p>
  </w:footnote>
  <w:footnote w:type="continuationSeparator" w:id="0">
    <w:p w14:paraId="47E6143C" w14:textId="77777777" w:rsidR="0088233B" w:rsidRDefault="00882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783D" w14:textId="30329B5E" w:rsidR="00A47F8C" w:rsidRPr="00812CF3" w:rsidRDefault="00812CF3" w:rsidP="00812CF3">
    <w:pPr>
      <w:pStyle w:val="Encabezado"/>
    </w:pPr>
    <w:r>
      <w:rPr>
        <w:noProof/>
      </w:rPr>
      <mc:AlternateContent>
        <mc:Choice Requires="wps">
          <w:drawing>
            <wp:anchor distT="45720" distB="45720" distL="114300" distR="114300" simplePos="0" relativeHeight="251660288" behindDoc="0" locked="0" layoutInCell="1" allowOverlap="1" wp14:anchorId="06D6C8B4" wp14:editId="78DE5829">
              <wp:simplePos x="0" y="0"/>
              <wp:positionH relativeFrom="margin">
                <wp:posOffset>142842</wp:posOffset>
              </wp:positionH>
              <wp:positionV relativeFrom="paragraph">
                <wp:posOffset>-377825</wp:posOffset>
              </wp:positionV>
              <wp:extent cx="6581140" cy="754380"/>
              <wp:effectExtent l="0" t="0" r="0" b="0"/>
              <wp:wrapSquare wrapText="bothSides"/>
              <wp:docPr id="1219055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140" cy="754380"/>
                      </a:xfrm>
                      <a:prstGeom prst="rect">
                        <a:avLst/>
                      </a:prstGeom>
                      <a:noFill/>
                      <a:ln w="9525">
                        <a:noFill/>
                        <a:miter lim="800000"/>
                        <a:headEnd/>
                        <a:tailEnd/>
                      </a:ln>
                    </wps:spPr>
                    <wps:txbx>
                      <w:txbxContent>
                        <w:p w14:paraId="50E8BC22" w14:textId="77777777" w:rsidR="00812CF3" w:rsidRDefault="00812CF3" w:rsidP="0083292E">
                          <w:pPr>
                            <w:spacing w:after="0" w:line="240" w:lineRule="auto"/>
                            <w:rPr>
                              <w:b/>
                              <w:bCs/>
                              <w:color w:val="FFFFFF" w:themeColor="background1"/>
                              <w:sz w:val="40"/>
                              <w:szCs w:val="40"/>
                              <w:lang w:val="es-ES"/>
                            </w:rPr>
                          </w:pPr>
                          <w:r>
                            <w:rPr>
                              <w:b/>
                              <w:bCs/>
                              <w:color w:val="FFFFFF" w:themeColor="background1"/>
                              <w:sz w:val="40"/>
                              <w:szCs w:val="40"/>
                              <w:lang w:val="es-ES"/>
                            </w:rPr>
                            <w:t>FICHAS DE ATENCIÓN A LA DIVERSIDAD.</w:t>
                          </w:r>
                        </w:p>
                        <w:p w14:paraId="0B865280" w14:textId="77777777" w:rsidR="00812CF3" w:rsidRPr="00CB22A2" w:rsidRDefault="00812CF3" w:rsidP="0083292E">
                          <w:pPr>
                            <w:spacing w:after="0" w:line="240" w:lineRule="auto"/>
                            <w:rPr>
                              <w:b/>
                              <w:bCs/>
                              <w:color w:val="FFFFFF" w:themeColor="background1"/>
                              <w:sz w:val="40"/>
                              <w:szCs w:val="40"/>
                              <w:lang w:val="es-ES"/>
                            </w:rPr>
                          </w:pPr>
                          <w:r>
                            <w:rPr>
                              <w:b/>
                              <w:bCs/>
                              <w:color w:val="FFFFFF" w:themeColor="background1"/>
                              <w:sz w:val="40"/>
                              <w:szCs w:val="40"/>
                              <w:lang w:val="es-ES"/>
                            </w:rPr>
                            <w:t>NIVEL AVANZADO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6C8B4" id="_x0000_t202" coordsize="21600,21600" o:spt="202" path="m,l,21600r21600,l21600,xe">
              <v:stroke joinstyle="miter"/>
              <v:path gradientshapeok="t" o:connecttype="rect"/>
            </v:shapetype>
            <v:shape id="Text Box 2" o:spid="_x0000_s1026" type="#_x0000_t202" style="position:absolute;margin-left:11.25pt;margin-top:-29.75pt;width:518.2pt;height:59.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" filled="f" stroked="f">
              <v:textbox>
                <w:txbxContent>
                  <w:p w14:paraId="50E8BC22" w14:textId="77777777" w:rsidR="00812CF3" w:rsidRDefault="00812CF3" w:rsidP="0083292E">
                    <w:pPr>
                      <w:spacing w:after="0" w:line="240" w:lineRule="auto"/>
                      <w:rPr>
                        <w:b/>
                        <w:bCs/>
                        <w:color w:val="FFFFFF" w:themeColor="background1"/>
                        <w:sz w:val="40"/>
                        <w:szCs w:val="40"/>
                        <w:lang w:val="es-ES"/>
                      </w:rPr>
                    </w:pPr>
                    <w:r>
                      <w:rPr>
                        <w:b/>
                        <w:bCs/>
                        <w:color w:val="FFFFFF" w:themeColor="background1"/>
                        <w:sz w:val="40"/>
                        <w:szCs w:val="40"/>
                        <w:lang w:val="es-ES"/>
                      </w:rPr>
                      <w:t>FICHAS DE ATENCIÓN A LA DIVERSIDAD.</w:t>
                    </w:r>
                  </w:p>
                  <w:p w14:paraId="0B865280" w14:textId="77777777" w:rsidR="00812CF3" w:rsidRPr="00CB22A2" w:rsidRDefault="00812CF3" w:rsidP="0083292E">
                    <w:pPr>
                      <w:spacing w:after="0" w:line="240" w:lineRule="auto"/>
                      <w:rPr>
                        <w:b/>
                        <w:bCs/>
                        <w:color w:val="FFFFFF" w:themeColor="background1"/>
                        <w:sz w:val="40"/>
                        <w:szCs w:val="40"/>
                        <w:lang w:val="es-ES"/>
                      </w:rPr>
                    </w:pPr>
                    <w:r>
                      <w:rPr>
                        <w:b/>
                        <w:bCs/>
                        <w:color w:val="FFFFFF" w:themeColor="background1"/>
                        <w:sz w:val="40"/>
                        <w:szCs w:val="40"/>
                        <w:lang w:val="es-ES"/>
                      </w:rPr>
                      <w:t>NIVEL AVANZADO</w:t>
                    </w:r>
                  </w:p>
                </w:txbxContent>
              </v:textbox>
              <w10:wrap type="square" anchorx="margin"/>
            </v:shape>
          </w:pict>
        </mc:Fallback>
      </mc:AlternateContent>
    </w:r>
    <w:r>
      <w:rPr>
        <w:noProof/>
      </w:rPr>
      <w:drawing>
        <wp:anchor distT="0" distB="0" distL="114300" distR="114300" simplePos="0" relativeHeight="251661312" behindDoc="0" locked="0" layoutInCell="1" allowOverlap="1" wp14:anchorId="04E914A2" wp14:editId="7CC94884">
          <wp:simplePos x="0" y="0"/>
          <wp:positionH relativeFrom="column">
            <wp:posOffset>-772227</wp:posOffset>
          </wp:positionH>
          <wp:positionV relativeFrom="paragraph">
            <wp:posOffset>-311150</wp:posOffset>
          </wp:positionV>
          <wp:extent cx="803275" cy="551815"/>
          <wp:effectExtent l="0" t="0" r="0" b="0"/>
          <wp:wrapSquare wrapText="bothSides"/>
          <wp:docPr id="325049775" name="Imagen 1"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15492" name="Imagen 1" descr="Una caricatura de una persona&#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327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0EFDC99" wp14:editId="1CEEC21C">
              <wp:simplePos x="0" y="0"/>
              <wp:positionH relativeFrom="page">
                <wp:align>left</wp:align>
              </wp:positionH>
              <wp:positionV relativeFrom="paragraph">
                <wp:posOffset>-449580</wp:posOffset>
              </wp:positionV>
              <wp:extent cx="7783830" cy="826770"/>
              <wp:effectExtent l="0" t="0" r="7620" b="0"/>
              <wp:wrapNone/>
              <wp:docPr id="478042634" name="Rectángulo 1"/>
              <wp:cNvGraphicFramePr/>
              <a:graphic xmlns:a="http://schemas.openxmlformats.org/drawingml/2006/main">
                <a:graphicData uri="http://schemas.microsoft.com/office/word/2010/wordprocessingShape">
                  <wps:wsp>
                    <wps:cNvSpPr/>
                    <wps:spPr>
                      <a:xfrm>
                        <a:off x="0" y="0"/>
                        <a:ext cx="7783830" cy="826770"/>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17AC6D" w14:textId="77777777" w:rsidR="00812CF3" w:rsidRDefault="00812CF3" w:rsidP="00E82034">
                          <w:pPr>
                            <w:pStyle w:val="NormalWeb"/>
                          </w:pPr>
                        </w:p>
                        <w:p w14:paraId="163EA6B8" w14:textId="77777777" w:rsidR="00812CF3" w:rsidRDefault="00812CF3" w:rsidP="00E820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EFDC99" id="Rectángulo 1" o:spid="_x0000_s1027" style="position:absolute;margin-left:0;margin-top:-35.4pt;width:612.9pt;height:65.1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" fillcolor="#45b0e1 [1940]" stroked="f" strokeweight="1pt">
              <v:textbox>
                <w:txbxContent>
                  <w:p w14:paraId="3B17AC6D" w14:textId="77777777" w:rsidR="00812CF3" w:rsidRDefault="00812CF3" w:rsidP="00E82034">
                    <w:pPr>
                      <w:pStyle w:val="NormalWeb"/>
                    </w:pPr>
                  </w:p>
                  <w:p w14:paraId="163EA6B8" w14:textId="77777777" w:rsidR="00812CF3" w:rsidRDefault="00812CF3" w:rsidP="00E82034">
                    <w:pPr>
                      <w:jc w:val="cente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DCE"/>
    <w:multiLevelType w:val="multilevel"/>
    <w:tmpl w:val="282692A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86B1883"/>
    <w:multiLevelType w:val="multilevel"/>
    <w:tmpl w:val="3E1630F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E592E70"/>
    <w:multiLevelType w:val="multilevel"/>
    <w:tmpl w:val="7C20624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 w15:restartNumberingAfterBreak="0">
    <w:nsid w:val="0ECE278D"/>
    <w:multiLevelType w:val="multilevel"/>
    <w:tmpl w:val="F74A7A6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 w15:restartNumberingAfterBreak="0">
    <w:nsid w:val="0F3067C6"/>
    <w:multiLevelType w:val="multilevel"/>
    <w:tmpl w:val="D8421CB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 w15:restartNumberingAfterBreak="0">
    <w:nsid w:val="138F7794"/>
    <w:multiLevelType w:val="multilevel"/>
    <w:tmpl w:val="929045B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6" w15:restartNumberingAfterBreak="0">
    <w:nsid w:val="13D50189"/>
    <w:multiLevelType w:val="multilevel"/>
    <w:tmpl w:val="032288D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7" w15:restartNumberingAfterBreak="0">
    <w:nsid w:val="14BC22BF"/>
    <w:multiLevelType w:val="multilevel"/>
    <w:tmpl w:val="629EC87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8" w15:restartNumberingAfterBreak="0">
    <w:nsid w:val="18F80A5C"/>
    <w:multiLevelType w:val="multilevel"/>
    <w:tmpl w:val="363609D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 w15:restartNumberingAfterBreak="0">
    <w:nsid w:val="1D725787"/>
    <w:multiLevelType w:val="multilevel"/>
    <w:tmpl w:val="22C8944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1F622006"/>
    <w:multiLevelType w:val="multilevel"/>
    <w:tmpl w:val="6F2C5AB4"/>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1" w15:restartNumberingAfterBreak="0">
    <w:nsid w:val="20702210"/>
    <w:multiLevelType w:val="multilevel"/>
    <w:tmpl w:val="D3D64B3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3598"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24674014"/>
    <w:multiLevelType w:val="multilevel"/>
    <w:tmpl w:val="E1A29AC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24D540C6"/>
    <w:multiLevelType w:val="multilevel"/>
    <w:tmpl w:val="3DB018B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4" w15:restartNumberingAfterBreak="0">
    <w:nsid w:val="28853D24"/>
    <w:multiLevelType w:val="multilevel"/>
    <w:tmpl w:val="7D98C6EE"/>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5" w15:restartNumberingAfterBreak="0">
    <w:nsid w:val="29002760"/>
    <w:multiLevelType w:val="multilevel"/>
    <w:tmpl w:val="9502177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6" w15:restartNumberingAfterBreak="0">
    <w:nsid w:val="2C1904D0"/>
    <w:multiLevelType w:val="multilevel"/>
    <w:tmpl w:val="AE9C0A6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7" w15:restartNumberingAfterBreak="0">
    <w:nsid w:val="35582A11"/>
    <w:multiLevelType w:val="multilevel"/>
    <w:tmpl w:val="0914C93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8" w15:restartNumberingAfterBreak="0">
    <w:nsid w:val="36F21B4D"/>
    <w:multiLevelType w:val="multilevel"/>
    <w:tmpl w:val="3894066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9" w15:restartNumberingAfterBreak="0">
    <w:nsid w:val="396A46D7"/>
    <w:multiLevelType w:val="multilevel"/>
    <w:tmpl w:val="CD362B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0" w15:restartNumberingAfterBreak="0">
    <w:nsid w:val="39BF0E0A"/>
    <w:multiLevelType w:val="multilevel"/>
    <w:tmpl w:val="895E5F2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1" w15:restartNumberingAfterBreak="0">
    <w:nsid w:val="3CEA2E93"/>
    <w:multiLevelType w:val="multilevel"/>
    <w:tmpl w:val="EDDE23A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2" w15:restartNumberingAfterBreak="0">
    <w:nsid w:val="3DBA5539"/>
    <w:multiLevelType w:val="multilevel"/>
    <w:tmpl w:val="6F80EED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3" w15:restartNumberingAfterBreak="0">
    <w:nsid w:val="3DEE242B"/>
    <w:multiLevelType w:val="multilevel"/>
    <w:tmpl w:val="9ADA4C5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4" w15:restartNumberingAfterBreak="0">
    <w:nsid w:val="3E3B1B69"/>
    <w:multiLevelType w:val="multilevel"/>
    <w:tmpl w:val="916C854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5" w15:restartNumberingAfterBreak="0">
    <w:nsid w:val="40F818B4"/>
    <w:multiLevelType w:val="multilevel"/>
    <w:tmpl w:val="A8EC0A9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6" w15:restartNumberingAfterBreak="0">
    <w:nsid w:val="42992268"/>
    <w:multiLevelType w:val="multilevel"/>
    <w:tmpl w:val="2F2884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7" w15:restartNumberingAfterBreak="0">
    <w:nsid w:val="48175F48"/>
    <w:multiLevelType w:val="multilevel"/>
    <w:tmpl w:val="33BC1FC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2889"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8" w15:restartNumberingAfterBreak="0">
    <w:nsid w:val="4C552501"/>
    <w:multiLevelType w:val="multilevel"/>
    <w:tmpl w:val="90F0C5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9" w15:restartNumberingAfterBreak="0">
    <w:nsid w:val="4EB1344C"/>
    <w:multiLevelType w:val="multilevel"/>
    <w:tmpl w:val="FD1EFE2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0" w15:restartNumberingAfterBreak="0">
    <w:nsid w:val="4EC7766C"/>
    <w:multiLevelType w:val="multilevel"/>
    <w:tmpl w:val="9D2665E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1" w15:restartNumberingAfterBreak="0">
    <w:nsid w:val="4FFE055D"/>
    <w:multiLevelType w:val="multilevel"/>
    <w:tmpl w:val="BD56400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2" w15:restartNumberingAfterBreak="0">
    <w:nsid w:val="500B69A2"/>
    <w:multiLevelType w:val="multilevel"/>
    <w:tmpl w:val="7862A7F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3" w15:restartNumberingAfterBreak="0">
    <w:nsid w:val="53233F1A"/>
    <w:multiLevelType w:val="multilevel"/>
    <w:tmpl w:val="0A80394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4" w15:restartNumberingAfterBreak="0">
    <w:nsid w:val="55CD6FFC"/>
    <w:multiLevelType w:val="multilevel"/>
    <w:tmpl w:val="CC509D9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5" w15:restartNumberingAfterBreak="0">
    <w:nsid w:val="64FB4816"/>
    <w:multiLevelType w:val="multilevel"/>
    <w:tmpl w:val="7EE0B998"/>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315"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36" w15:restartNumberingAfterBreak="0">
    <w:nsid w:val="666B7109"/>
    <w:multiLevelType w:val="multilevel"/>
    <w:tmpl w:val="57C46D08"/>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2322"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37" w15:restartNumberingAfterBreak="0">
    <w:nsid w:val="6CE26E36"/>
    <w:multiLevelType w:val="multilevel"/>
    <w:tmpl w:val="B33A3E8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8" w15:restartNumberingAfterBreak="0">
    <w:nsid w:val="6EFE5925"/>
    <w:multiLevelType w:val="multilevel"/>
    <w:tmpl w:val="74F2CD82"/>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39" w15:restartNumberingAfterBreak="0">
    <w:nsid w:val="6F002DAF"/>
    <w:multiLevelType w:val="multilevel"/>
    <w:tmpl w:val="789204B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0" w15:restartNumberingAfterBreak="0">
    <w:nsid w:val="711F76BE"/>
    <w:multiLevelType w:val="multilevel"/>
    <w:tmpl w:val="4FF83BF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1" w15:restartNumberingAfterBreak="0">
    <w:nsid w:val="753120D7"/>
    <w:multiLevelType w:val="multilevel"/>
    <w:tmpl w:val="208C1538"/>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42" w15:restartNumberingAfterBreak="0">
    <w:nsid w:val="7534251A"/>
    <w:multiLevelType w:val="multilevel"/>
    <w:tmpl w:val="0F5A2D9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3" w15:restartNumberingAfterBreak="0">
    <w:nsid w:val="75B0357B"/>
    <w:multiLevelType w:val="multilevel"/>
    <w:tmpl w:val="C30A00E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4" w15:restartNumberingAfterBreak="0">
    <w:nsid w:val="75D70D26"/>
    <w:multiLevelType w:val="multilevel"/>
    <w:tmpl w:val="5D42305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5" w15:restartNumberingAfterBreak="0">
    <w:nsid w:val="769B5F2C"/>
    <w:multiLevelType w:val="multilevel"/>
    <w:tmpl w:val="AC34CC2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133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6" w15:restartNumberingAfterBreak="0">
    <w:nsid w:val="788E3A7A"/>
    <w:multiLevelType w:val="multilevel"/>
    <w:tmpl w:val="258E2FCA"/>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16cid:durableId="477920165">
    <w:abstractNumId w:val="1"/>
  </w:num>
  <w:num w:numId="2" w16cid:durableId="345406372">
    <w:abstractNumId w:val="4"/>
  </w:num>
  <w:num w:numId="3" w16cid:durableId="345719048">
    <w:abstractNumId w:val="2"/>
  </w:num>
  <w:num w:numId="4" w16cid:durableId="1983538239">
    <w:abstractNumId w:val="34"/>
  </w:num>
  <w:num w:numId="5" w16cid:durableId="1499230401">
    <w:abstractNumId w:val="26"/>
  </w:num>
  <w:num w:numId="6" w16cid:durableId="1931888330">
    <w:abstractNumId w:val="40"/>
  </w:num>
  <w:num w:numId="7" w16cid:durableId="1492335564">
    <w:abstractNumId w:val="30"/>
  </w:num>
  <w:num w:numId="8" w16cid:durableId="1921717325">
    <w:abstractNumId w:val="17"/>
  </w:num>
  <w:num w:numId="9" w16cid:durableId="1579289690">
    <w:abstractNumId w:val="18"/>
  </w:num>
  <w:num w:numId="10" w16cid:durableId="887110197">
    <w:abstractNumId w:val="24"/>
  </w:num>
  <w:num w:numId="11" w16cid:durableId="719015974">
    <w:abstractNumId w:val="33"/>
  </w:num>
  <w:num w:numId="12" w16cid:durableId="2027516070">
    <w:abstractNumId w:val="21"/>
  </w:num>
  <w:num w:numId="13" w16cid:durableId="536308626">
    <w:abstractNumId w:val="31"/>
  </w:num>
  <w:num w:numId="14" w16cid:durableId="155535554">
    <w:abstractNumId w:val="28"/>
  </w:num>
  <w:num w:numId="15" w16cid:durableId="2089838824">
    <w:abstractNumId w:val="9"/>
  </w:num>
  <w:num w:numId="16" w16cid:durableId="387384165">
    <w:abstractNumId w:val="44"/>
  </w:num>
  <w:num w:numId="17" w16cid:durableId="1325284782">
    <w:abstractNumId w:val="14"/>
  </w:num>
  <w:num w:numId="18" w16cid:durableId="378824267">
    <w:abstractNumId w:val="7"/>
  </w:num>
  <w:num w:numId="19" w16cid:durableId="1408460532">
    <w:abstractNumId w:val="39"/>
  </w:num>
  <w:num w:numId="20" w16cid:durableId="2017488944">
    <w:abstractNumId w:val="20"/>
  </w:num>
  <w:num w:numId="21" w16cid:durableId="303856801">
    <w:abstractNumId w:val="15"/>
  </w:num>
  <w:num w:numId="22" w16cid:durableId="1754428998">
    <w:abstractNumId w:val="25"/>
  </w:num>
  <w:num w:numId="23" w16cid:durableId="192351211">
    <w:abstractNumId w:val="3"/>
  </w:num>
  <w:num w:numId="24" w16cid:durableId="1945649335">
    <w:abstractNumId w:val="29"/>
  </w:num>
  <w:num w:numId="25" w16cid:durableId="106628052">
    <w:abstractNumId w:val="8"/>
  </w:num>
  <w:num w:numId="26" w16cid:durableId="758523164">
    <w:abstractNumId w:val="13"/>
  </w:num>
  <w:num w:numId="27" w16cid:durableId="1044914399">
    <w:abstractNumId w:val="37"/>
  </w:num>
  <w:num w:numId="28" w16cid:durableId="530070169">
    <w:abstractNumId w:val="32"/>
  </w:num>
  <w:num w:numId="29" w16cid:durableId="1479032627">
    <w:abstractNumId w:val="36"/>
  </w:num>
  <w:num w:numId="30" w16cid:durableId="318198035">
    <w:abstractNumId w:val="27"/>
  </w:num>
  <w:num w:numId="31" w16cid:durableId="622350048">
    <w:abstractNumId w:val="23"/>
  </w:num>
  <w:num w:numId="32" w16cid:durableId="2059238944">
    <w:abstractNumId w:val="10"/>
  </w:num>
  <w:num w:numId="33" w16cid:durableId="654525792">
    <w:abstractNumId w:val="35"/>
  </w:num>
  <w:num w:numId="34" w16cid:durableId="1747069223">
    <w:abstractNumId w:val="11"/>
  </w:num>
  <w:num w:numId="35" w16cid:durableId="507646812">
    <w:abstractNumId w:val="45"/>
  </w:num>
  <w:num w:numId="36" w16cid:durableId="1427845032">
    <w:abstractNumId w:val="0"/>
  </w:num>
  <w:num w:numId="37" w16cid:durableId="292833968">
    <w:abstractNumId w:val="41"/>
  </w:num>
  <w:num w:numId="38" w16cid:durableId="236092453">
    <w:abstractNumId w:val="16"/>
  </w:num>
  <w:num w:numId="39" w16cid:durableId="1898078896">
    <w:abstractNumId w:val="5"/>
  </w:num>
  <w:num w:numId="40" w16cid:durableId="476801036">
    <w:abstractNumId w:val="22"/>
  </w:num>
  <w:num w:numId="41" w16cid:durableId="1107506636">
    <w:abstractNumId w:val="42"/>
  </w:num>
  <w:num w:numId="42" w16cid:durableId="751512162">
    <w:abstractNumId w:val="6"/>
  </w:num>
  <w:num w:numId="43" w16cid:durableId="1269893124">
    <w:abstractNumId w:val="19"/>
  </w:num>
  <w:num w:numId="44" w16cid:durableId="423577755">
    <w:abstractNumId w:val="38"/>
  </w:num>
  <w:num w:numId="45" w16cid:durableId="1283803834">
    <w:abstractNumId w:val="43"/>
  </w:num>
  <w:num w:numId="46" w16cid:durableId="516237675">
    <w:abstractNumId w:val="46"/>
  </w:num>
  <w:num w:numId="47" w16cid:durableId="6763443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F8C"/>
    <w:rsid w:val="0052484B"/>
    <w:rsid w:val="00812CF3"/>
    <w:rsid w:val="008631EE"/>
    <w:rsid w:val="0088233B"/>
    <w:rsid w:val="008C3F56"/>
    <w:rsid w:val="009A0C68"/>
    <w:rsid w:val="00A47F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DA7DF"/>
  <w15:docId w15:val="{2E692F49-8605-4A2C-80F5-F6903785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86515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515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515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86515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86515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86515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86515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86515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86515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515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515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5155"/>
    <w:rPr>
      <w:rFonts w:eastAsiaTheme="majorEastAsia" w:cstheme="majorBidi"/>
      <w:color w:val="272727" w:themeColor="text1" w:themeTint="D8"/>
    </w:rPr>
  </w:style>
  <w:style w:type="character" w:customStyle="1" w:styleId="TtuloCar">
    <w:name w:val="Título Car"/>
    <w:basedOn w:val="Fuentedeprrafopredeter"/>
    <w:uiPriority w:val="10"/>
    <w:rsid w:val="0086515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86515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5155"/>
    <w:pPr>
      <w:spacing w:before="160"/>
      <w:jc w:val="center"/>
    </w:pPr>
    <w:rPr>
      <w:i/>
      <w:iCs/>
      <w:color w:val="404040" w:themeColor="text1" w:themeTint="BF"/>
    </w:rPr>
  </w:style>
  <w:style w:type="character" w:customStyle="1" w:styleId="CitaCar">
    <w:name w:val="Cita Car"/>
    <w:basedOn w:val="Fuentedeprrafopredeter"/>
    <w:link w:val="Cita"/>
    <w:uiPriority w:val="29"/>
    <w:rsid w:val="00865155"/>
    <w:rPr>
      <w:i/>
      <w:iCs/>
      <w:color w:val="404040" w:themeColor="text1" w:themeTint="BF"/>
    </w:rPr>
  </w:style>
  <w:style w:type="paragraph" w:styleId="Prrafodelista">
    <w:name w:val="List Paragraph"/>
    <w:basedOn w:val="Normal"/>
    <w:uiPriority w:val="34"/>
    <w:qFormat/>
    <w:rsid w:val="00865155"/>
    <w:pPr>
      <w:ind w:left="720"/>
      <w:contextualSpacing/>
    </w:pPr>
  </w:style>
  <w:style w:type="character" w:styleId="nfasisintenso">
    <w:name w:val="Intense Emphasis"/>
    <w:basedOn w:val="Fuentedeprrafopredeter"/>
    <w:uiPriority w:val="21"/>
    <w:qFormat/>
    <w:rsid w:val="00865155"/>
    <w:rPr>
      <w:i/>
      <w:iCs/>
      <w:color w:val="0F4761" w:themeColor="accent1" w:themeShade="BF"/>
    </w:rPr>
  </w:style>
  <w:style w:type="paragraph" w:styleId="Citadestacada">
    <w:name w:val="Intense Quote"/>
    <w:basedOn w:val="Normal"/>
    <w:next w:val="Normal"/>
    <w:link w:val="CitadestacadaCar"/>
    <w:uiPriority w:val="30"/>
    <w:qFormat/>
    <w:rsid w:val="008651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5155"/>
    <w:rPr>
      <w:i/>
      <w:iCs/>
      <w:color w:val="0F4761" w:themeColor="accent1" w:themeShade="BF"/>
    </w:rPr>
  </w:style>
  <w:style w:type="character" w:styleId="Referenciaintensa">
    <w:name w:val="Intense Reference"/>
    <w:basedOn w:val="Fuentedeprrafopredeter"/>
    <w:uiPriority w:val="32"/>
    <w:qFormat/>
    <w:rsid w:val="00865155"/>
    <w:rPr>
      <w:b/>
      <w:bCs/>
      <w:smallCaps/>
      <w:color w:val="0F4761" w:themeColor="accent1" w:themeShade="BF"/>
      <w:spacing w:val="5"/>
    </w:rPr>
  </w:style>
  <w:style w:type="paragraph" w:styleId="Encabezado">
    <w:name w:val="header"/>
    <w:basedOn w:val="Normal"/>
    <w:link w:val="EncabezadoCar"/>
    <w:uiPriority w:val="99"/>
    <w:unhideWhenUsed/>
    <w:rsid w:val="0086515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65155"/>
  </w:style>
  <w:style w:type="paragraph" w:styleId="Piedepgina">
    <w:name w:val="footer"/>
    <w:basedOn w:val="Normal"/>
    <w:link w:val="PiedepginaCar"/>
    <w:uiPriority w:val="99"/>
    <w:unhideWhenUsed/>
    <w:rsid w:val="0086515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65155"/>
  </w:style>
  <w:style w:type="paragraph" w:styleId="NormalWeb">
    <w:name w:val="Normal (Web)"/>
    <w:basedOn w:val="Normal"/>
    <w:uiPriority w:val="99"/>
    <w:semiHidden/>
    <w:unhideWhenUsed/>
    <w:rsid w:val="00E82034"/>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08357C"/>
    <w:rPr>
      <w:b/>
      <w:bCs/>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6MMkD3zla3G46WglYB8xxsR2LA==">CgMxLjAyD2lkLnhyaDlxMXhzYnQxZzIPaWQua3hvNmt5bGFoa2Z3Mg9pZC5vMmJqbjZlYTNzM2MyD2lkLnVtMGdnaDNsdmNndDIPaWQuN2c1ZmdzODhiNzN2Mg9pZC5tamlzeXZpMHkxZGEyD2lkLmk4dDQ3aW95anc4bTIPaWQucnFhYmNqdWNtaTIwMg9pZC51a3BoNjB2bjcyeDIyD2lkLnV3cTV4M3ZuNWpmZzIPaWQuYnp4dHpqbDBvcDV3Mg9pZC40djZobG44NzNwMncyD2lkLmo4anY1YXVpYTlubDIPaWQuMndqNXdtd2hkcm1uOAByITFJbXl0dEU5ZV9rc2tLUzdWVmZ0WTVydk9ObWp6cGdH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4858</Words>
  <Characters>27693</Characters>
  <Application>Microsoft Office Word</Application>
  <DocSecurity>0</DocSecurity>
  <Lines>230</Lines>
  <Paragraphs>64</Paragraphs>
  <ScaleCrop>false</ScaleCrop>
  <Company/>
  <LinksUpToDate>false</LinksUpToDate>
  <CharactersWithSpaces>32487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Hernandez Gonzalez, Aday</cp:lastModifiedBy>
  <cp:revision>3</cp:revision>
  <dcterms:created xsi:type="dcterms:W3CDTF">2026-02-11T08:06:00Z</dcterms:created>
  <dcterms:modified xsi:type="dcterms:W3CDTF">2026-02-27T14:56:00Z</dcterms:modified>
</cp:coreProperties>
</file>