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01DB" w14:textId="77777777" w:rsidR="004117A1" w:rsidRPr="00260317" w:rsidRDefault="00000000">
      <w:pPr>
        <w:pStyle w:val="Ttulo1"/>
        <w:rPr>
          <w:rFonts w:asciiTheme="majorHAnsi" w:hAnsiTheme="majorHAnsi"/>
        </w:rPr>
      </w:pPr>
      <w:bookmarkStart w:id="0" w:name="bookmark=id.hgil1656dj87" w:colFirst="0" w:colLast="0"/>
      <w:bookmarkEnd w:id="0"/>
      <w:r w:rsidRPr="00260317">
        <w:rPr>
          <w:rFonts w:asciiTheme="majorHAnsi" w:hAnsiTheme="majorHAnsi"/>
        </w:rPr>
        <w:t>Evaluación: Las Cualidades del Sonido</w:t>
      </w:r>
    </w:p>
    <w:p w14:paraId="74C32E62" w14:textId="77777777" w:rsidR="004117A1" w:rsidRDefault="00000000">
      <w:pPr>
        <w:numPr>
          <w:ilvl w:val="0"/>
          <w:numId w:val="1"/>
        </w:numPr>
        <w:jc w:val="both"/>
      </w:pPr>
      <w:r>
        <w:t>Explica con tus propias palabras la diferencia fundamental entre sonido y ruido, y proporciona un ejemplo de cada uno que encuentres en tu vida diaria.</w:t>
      </w:r>
    </w:p>
    <w:p w14:paraId="7ED76128" w14:textId="77777777" w:rsidR="004117A1" w:rsidRDefault="00000000">
      <w:pPr>
        <w:numPr>
          <w:ilvl w:val="0"/>
          <w:numId w:val="1"/>
        </w:numPr>
        <w:jc w:val="both"/>
      </w:pPr>
      <w:r>
        <w:t>Describe cómo se produce el sonido y cómo viaja hasta que lo percibimos. Menciona los elementos clave involucrados en este proceso.</w:t>
      </w:r>
    </w:p>
    <w:p w14:paraId="27B7299A" w14:textId="77777777" w:rsidR="004117A1" w:rsidRDefault="00000000">
      <w:pPr>
        <w:numPr>
          <w:ilvl w:val="0"/>
          <w:numId w:val="1"/>
        </w:numPr>
        <w:jc w:val="both"/>
      </w:pPr>
      <w:r>
        <w:t>Imagina que estás en un concierto de música electrónica. ¿Qué cualidad del sonido te permitiría distinguir entre el sonido de un sintetizador y el de una caja de ritmos, aunque ambos toquen la misma nota con la misma intensidad y duración? Justifica tu respuesta.</w:t>
      </w:r>
    </w:p>
    <w:p w14:paraId="38C3CC57" w14:textId="77777777" w:rsidR="004117A1" w:rsidRDefault="00000000">
      <w:pPr>
        <w:numPr>
          <w:ilvl w:val="0"/>
          <w:numId w:val="1"/>
        </w:numPr>
        <w:jc w:val="both"/>
      </w:pPr>
      <w:r>
        <w:t>Si escuchas una canción y notas que el volumen aumenta gradualmente, ¿qué término musical utilizarías para describir este cambio en la intensidad? ¿Y si el volumen disminuye?</w:t>
      </w:r>
    </w:p>
    <w:p w14:paraId="4A8305D0" w14:textId="77777777" w:rsidR="004117A1" w:rsidRDefault="00000000">
      <w:pPr>
        <w:numPr>
          <w:ilvl w:val="0"/>
          <w:numId w:val="1"/>
        </w:numPr>
        <w:jc w:val="both"/>
      </w:pPr>
      <w:r>
        <w:t>Estás afinando tu guitarra. ¿Qué cualidad del sonido estás ajustando principalmente? ¿Cuál es la unidad de medida de esta cualidad y qué significa?</w:t>
      </w:r>
    </w:p>
    <w:p w14:paraId="1F82DF18" w14:textId="77777777" w:rsidR="004117A1" w:rsidRDefault="00000000">
      <w:pPr>
        <w:numPr>
          <w:ilvl w:val="0"/>
          <w:numId w:val="1"/>
        </w:numPr>
        <w:jc w:val="both"/>
      </w:pPr>
      <w:r>
        <w:t>Describe una situación en la que el silencio sea un elemento musical tan importante como el sonido. ¿Cómo crees que el silencio puede contribuir a la expresividad de una pieza musical?</w:t>
      </w:r>
    </w:p>
    <w:p w14:paraId="7AB57016" w14:textId="77777777" w:rsidR="004117A1" w:rsidRDefault="00000000">
      <w:pPr>
        <w:numPr>
          <w:ilvl w:val="0"/>
          <w:numId w:val="1"/>
        </w:numPr>
        <w:jc w:val="both"/>
      </w:pPr>
      <w:r>
        <w:t>Piensa en una película que te guste. Describe cómo la banda sonora (música, efectos de sonido y diálogos) contribuye a crear la atmósfera y a transmitir emociones en una escena específica.</w:t>
      </w:r>
    </w:p>
    <w:p w14:paraId="1D99EA10" w14:textId="77777777" w:rsidR="004117A1" w:rsidRDefault="00000000">
      <w:pPr>
        <w:numPr>
          <w:ilvl w:val="0"/>
          <w:numId w:val="1"/>
        </w:numPr>
        <w:jc w:val="both"/>
      </w:pPr>
      <w:r>
        <w:t>Si escuchas dos notas musicales, una que dura mucho tiempo y otra que es muy breve, ¿qué cualidad del sonido te permite diferenciarlas? Nombra dos figuras musicales que representen estas duraciones.</w:t>
      </w:r>
    </w:p>
    <w:p w14:paraId="34B53B35" w14:textId="77777777" w:rsidR="004117A1" w:rsidRDefault="00000000">
      <w:pPr>
        <w:numPr>
          <w:ilvl w:val="0"/>
          <w:numId w:val="1"/>
        </w:numPr>
        <w:jc w:val="both"/>
      </w:pPr>
      <w:r>
        <w:t>La Organización Mundial de la Salud (OMS) recomienda un límite de ruido de una media de 65 dB. Explica qué es la contaminación acústica, menciona dos de sus efectos negativos en la salud y sugiere una medida que podrías tomar para reducirla en tu entorno.</w:t>
      </w:r>
    </w:p>
    <w:p w14:paraId="27AD4077" w14:textId="4BCF10BB" w:rsidR="004117A1" w:rsidRDefault="00000000">
      <w:pPr>
        <w:numPr>
          <w:ilvl w:val="0"/>
          <w:numId w:val="1"/>
        </w:numPr>
        <w:jc w:val="both"/>
      </w:pPr>
      <w:r>
        <w:t xml:space="preserve">¿Por qué se dice que los armónicos son la "huella dactilar" del sonido? Explica cómo influyen en el timbre de un instrumento y por qué dos instrumentos diferentes suenan </w:t>
      </w:r>
      <w:proofErr w:type="gramStart"/>
      <w:r w:rsidR="00260317">
        <w:t>distinto</w:t>
      </w:r>
      <w:proofErr w:type="gramEnd"/>
      <w:r w:rsidR="00260317">
        <w:t>,</w:t>
      </w:r>
      <w:r>
        <w:t xml:space="preserve"> aunque toquen la misma nota.</w:t>
      </w:r>
    </w:p>
    <w:p w14:paraId="3C8ED166" w14:textId="77777777" w:rsidR="004117A1" w:rsidRDefault="00000000">
      <w:pPr>
        <w:pStyle w:val="Ttulo1"/>
      </w:pPr>
      <w:bookmarkStart w:id="1" w:name="bookmark=id.rtuegh5z531g" w:colFirst="0" w:colLast="0"/>
      <w:bookmarkEnd w:id="1"/>
      <w:r>
        <w:lastRenderedPageBreak/>
        <w:t>Clave de Respuestas</w:t>
      </w:r>
    </w:p>
    <w:p w14:paraId="4E040A6C" w14:textId="77777777" w:rsidR="004117A1" w:rsidRDefault="00000000">
      <w:pPr>
        <w:numPr>
          <w:ilvl w:val="0"/>
          <w:numId w:val="2"/>
        </w:numPr>
        <w:jc w:val="both"/>
      </w:pPr>
      <w:r>
        <w:t>El sonido se produce por la vibración regular y ordenada de un cuerpo, generando ondas sonoras regulares que percibimos como agradables o musicales. Por ejemplo, la música de tu canción favorita. El ruido, en cambio, se produce por vibraciones irregulares y desordenadas, generando ondas irregulares que suelen ser desagradables o molestas. Por ejemplo, el claxon de un coche en un atasco.</w:t>
      </w:r>
    </w:p>
    <w:p w14:paraId="0C10BF4F" w14:textId="77777777" w:rsidR="004117A1" w:rsidRDefault="00000000">
      <w:pPr>
        <w:numPr>
          <w:ilvl w:val="0"/>
          <w:numId w:val="2"/>
        </w:numPr>
        <w:jc w:val="both"/>
      </w:pPr>
      <w:r>
        <w:t>El sonido se produce cuando un cuerpo u objeto vibra. Esta vibración se transmite a través de un medio (como el aire, el agua o la madera) en forma de ondas sonoras. Estas ondas viajan hasta nuestro oído y hacen vibrar la membrana del tímpano. Esta vibración se convierte en información que se transmite al cerebro a través del nervio auditivo, permitiéndonos percibir el sonido.</w:t>
      </w:r>
    </w:p>
    <w:p w14:paraId="7987E6A7" w14:textId="77777777" w:rsidR="004117A1" w:rsidRDefault="00000000">
      <w:pPr>
        <w:numPr>
          <w:ilvl w:val="0"/>
          <w:numId w:val="2"/>
        </w:numPr>
        <w:jc w:val="both"/>
      </w:pPr>
      <w:r>
        <w:t xml:space="preserve">La </w:t>
      </w:r>
      <w:proofErr w:type="spellStart"/>
      <w:r>
        <w:t>cualidad</w:t>
      </w:r>
      <w:proofErr w:type="spellEnd"/>
      <w:r>
        <w:t xml:space="preserve"> del sonido que te permitiría distinguir entre el sonido de un sintetizador y el de una caja de ritmos es el </w:t>
      </w:r>
      <w:r>
        <w:rPr>
          <w:i/>
          <w:iCs/>
        </w:rPr>
        <w:t>timbre</w:t>
      </w:r>
      <w:r>
        <w:t>. El timbre es la cualidad que nos indica quién o qué produce el sonido. Aunque ambos instrumentos toquen la misma nota con la misma intensidad y duración, sus materiales, su forma y la forma en que generan las vibraciones (sus armónicos) son diferentes, lo que les da un "color" sonoro único y distintivo.</w:t>
      </w:r>
    </w:p>
    <w:p w14:paraId="6DA89445" w14:textId="77777777" w:rsidR="004117A1" w:rsidRDefault="00000000">
      <w:pPr>
        <w:numPr>
          <w:ilvl w:val="0"/>
          <w:numId w:val="2"/>
        </w:numPr>
        <w:jc w:val="both"/>
      </w:pPr>
      <w:r>
        <w:t xml:space="preserve">Si el volumen aumenta gradualmente, utilizarías el término </w:t>
      </w:r>
      <w:r>
        <w:rPr>
          <w:i/>
          <w:iCs/>
        </w:rPr>
        <w:t>crescendo</w:t>
      </w:r>
      <w:r>
        <w:t xml:space="preserve">. Si el volumen disminuye gradualmente, utilizarías el término </w:t>
      </w:r>
      <w:proofErr w:type="spellStart"/>
      <w:r>
        <w:rPr>
          <w:i/>
          <w:iCs/>
        </w:rPr>
        <w:t>diminuendo</w:t>
      </w:r>
      <w:proofErr w:type="spellEnd"/>
      <w:r>
        <w:t>.</w:t>
      </w:r>
    </w:p>
    <w:p w14:paraId="774D01CA" w14:textId="77777777" w:rsidR="004117A1" w:rsidRDefault="00000000">
      <w:pPr>
        <w:numPr>
          <w:ilvl w:val="0"/>
          <w:numId w:val="2"/>
        </w:numPr>
        <w:jc w:val="both"/>
      </w:pPr>
      <w:r>
        <w:t xml:space="preserve">Al afinar tu guitarra, estás ajustando principalmente la </w:t>
      </w:r>
      <w:r>
        <w:rPr>
          <w:i/>
          <w:iCs/>
        </w:rPr>
        <w:t>altura</w:t>
      </w:r>
      <w:r>
        <w:t xml:space="preserve"> del sonido. La altura es la cualidad que distingue entre sonidos graves y agudos. La unidad de medida de la altura es el </w:t>
      </w:r>
      <w:r>
        <w:rPr>
          <w:i/>
          <w:iCs/>
        </w:rPr>
        <w:t>hercio</w:t>
      </w:r>
      <w:r>
        <w:t xml:space="preserve"> (Hz), que indica el número de vibraciones por segundo que se producen. Cuantos más hercios, más agudo es el sonido.</w:t>
      </w:r>
    </w:p>
    <w:p w14:paraId="604AA3C8" w14:textId="77777777" w:rsidR="004117A1" w:rsidRDefault="00000000">
      <w:pPr>
        <w:numPr>
          <w:ilvl w:val="0"/>
          <w:numId w:val="2"/>
        </w:numPr>
        <w:jc w:val="both"/>
      </w:pPr>
      <w:r>
        <w:t>Una situación en la que el silencio es un elemento musical importante es en una pausa dramática dentro de una pieza musical. Por ejemplo, en una balada lenta, un silencio repentino puede crear tensión, anticipación o enfatizar la emoción de la frase musical anterior o siguiente. El silencio contribuye a la expresividad al permitir que el oyente procese lo que ha escuchado, creando contraste y dando "respiro" a la música, lo que puede intensificar el impacto emocional de los sonidos que lo rodean.</w:t>
      </w:r>
    </w:p>
    <w:p w14:paraId="2A7A242C" w14:textId="77777777" w:rsidR="004117A1" w:rsidRDefault="00000000">
      <w:pPr>
        <w:numPr>
          <w:ilvl w:val="0"/>
          <w:numId w:val="2"/>
        </w:numPr>
      </w:pPr>
      <w:r>
        <w:t xml:space="preserve">Por ejemplo, en la escena de suspense de una película, la música de fondo con notas graves y lentas (baja altura y duración larga) puede generar tensión. Los efectos de sonido, como el crujido de una puerta o unos pasos lejanos (timbre específico, intensidad baja), aumentan la sensación de peligro. Finalmente, un </w:t>
      </w:r>
      <w:r>
        <w:lastRenderedPageBreak/>
        <w:t>diálogo susurrado (intensidad baja, duración corta) puede hacer que el espectador se incline para escuchar, sumergiéndose aún más en la atmósfera de intriga y miedo.</w:t>
      </w:r>
    </w:p>
    <w:p w14:paraId="2ACA70C5" w14:textId="77777777" w:rsidR="004117A1" w:rsidRDefault="00000000">
      <w:pPr>
        <w:numPr>
          <w:ilvl w:val="0"/>
          <w:numId w:val="2"/>
        </w:numPr>
        <w:jc w:val="both"/>
      </w:pPr>
      <w:r>
        <w:t xml:space="preserve">La </w:t>
      </w:r>
      <w:proofErr w:type="spellStart"/>
      <w:r>
        <w:t>cualidad</w:t>
      </w:r>
      <w:proofErr w:type="spellEnd"/>
      <w:r>
        <w:t xml:space="preserve"> del sonido que te permite diferenciar entre una nota que dura mucho tiempo y otra que es muy breve es la </w:t>
      </w:r>
      <w:r>
        <w:rPr>
          <w:i/>
          <w:iCs/>
        </w:rPr>
        <w:t>duración</w:t>
      </w:r>
      <w:r>
        <w:t xml:space="preserve">. Dos figuras musicales que representan estas duraciones son la </w:t>
      </w:r>
      <w:r>
        <w:rPr>
          <w:i/>
          <w:iCs/>
        </w:rPr>
        <w:t>redonda</w:t>
      </w:r>
      <w:r>
        <w:t xml:space="preserve"> (que dura mucho tiempo) y la </w:t>
      </w:r>
      <w:r>
        <w:rPr>
          <w:i/>
          <w:iCs/>
        </w:rPr>
        <w:t>semicorchea</w:t>
      </w:r>
      <w:r>
        <w:t xml:space="preserve"> (que es muy breve).</w:t>
      </w:r>
    </w:p>
    <w:p w14:paraId="335505AA" w14:textId="77777777" w:rsidR="004117A1" w:rsidRDefault="00000000">
      <w:pPr>
        <w:numPr>
          <w:ilvl w:val="0"/>
          <w:numId w:val="2"/>
        </w:numPr>
        <w:jc w:val="both"/>
      </w:pPr>
      <w:r>
        <w:t>La contaminación acústica es el exceso de ruido en el ambiente que resulta desagradable o perjudicial para la salud y el bienestar. Dos de sus efectos negativos en la salud son la dificultad de comunicación y el trastorno del sueño. Para reducirla en tu entorno, podrías utilizar auriculares con cancelación de ruido en lugares ruidosos o buscar alternativas de transporte menos ruidosas, como caminar o usar bicicleta en lugar de vehículos motorizados.</w:t>
      </w:r>
    </w:p>
    <w:p w14:paraId="5FC72B44" w14:textId="77777777" w:rsidR="004117A1" w:rsidRDefault="00000000">
      <w:pPr>
        <w:numPr>
          <w:ilvl w:val="0"/>
          <w:numId w:val="2"/>
        </w:numPr>
        <w:jc w:val="both"/>
      </w:pPr>
      <w:r>
        <w:t xml:space="preserve">Se dice que los armónicos son la "huella dactilar" del sonido porque son un conjunto de sonidos más pequeños que vibran junto con la nota principal, y su combinación específica es única para cada instrumento o voz. Los armónicos influyen en el timbre de un instrumento porque determinan el "color" o la calidad de su sonido. Dos instrumentos diferentes suenan </w:t>
      </w:r>
      <w:proofErr w:type="gramStart"/>
      <w:r>
        <w:t>distinto</w:t>
      </w:r>
      <w:proofErr w:type="gramEnd"/>
      <w:r>
        <w:t xml:space="preserve"> aunque toquen la misma nota (misma altura) porque cada uno produce armónicos con diferentes intensidades y combinaciones, lo que les confiere un timbre característico y reconocible.</w:t>
      </w:r>
    </w:p>
    <w:sectPr w:rsidR="004117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C3D5" w14:textId="77777777" w:rsidR="00CE44CA" w:rsidRDefault="00CE44CA">
      <w:pPr>
        <w:spacing w:after="0" w:line="240" w:lineRule="auto"/>
      </w:pPr>
      <w:r>
        <w:separator/>
      </w:r>
    </w:p>
  </w:endnote>
  <w:endnote w:type="continuationSeparator" w:id="0">
    <w:p w14:paraId="191CC930" w14:textId="77777777" w:rsidR="00CE44CA" w:rsidRDefault="00CE4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95425B0-4998-47F5-97BB-FC69BF72FCBB}"/>
    <w:embedBold r:id="rId2" w:fontKey="{AEF36D44-E71B-435F-AEC0-4F34E4A536EE}"/>
    <w:embedItalic r:id="rId3" w:fontKey="{1D845878-B36E-4FEB-8596-676A67AAE465}"/>
  </w:font>
  <w:font w:name="Play">
    <w:charset w:val="00"/>
    <w:family w:val="auto"/>
    <w:pitch w:val="default"/>
    <w:embedRegular r:id="rId4" w:fontKey="{7984433B-42DD-481C-BE79-5A27187E498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86FAD7B6-BD22-4482-82EE-45810195D635}"/>
  </w:font>
  <w:font w:name="Verdana">
    <w:panose1 w:val="020B0604030504040204"/>
    <w:charset w:val="00"/>
    <w:family w:val="swiss"/>
    <w:pitch w:val="variable"/>
    <w:sig w:usb0="A00006FF" w:usb1="4000205B" w:usb2="00000010" w:usb3="00000000" w:csb0="0000019F" w:csb1="00000000"/>
    <w:embedBold r:id="rId6" w:fontKey="{329765A5-2F5F-4E51-9701-9FE89560DD8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7179" w14:textId="77777777" w:rsidR="004117A1" w:rsidRDefault="004117A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774B" w14:textId="77777777" w:rsidR="004117A1" w:rsidRDefault="00000000">
    <w:pPr>
      <w:pBdr>
        <w:top w:val="nil"/>
        <w:left w:val="nil"/>
        <w:bottom w:val="nil"/>
        <w:right w:val="nil"/>
        <w:between w:val="nil"/>
      </w:pBdr>
      <w:tabs>
        <w:tab w:val="center" w:pos="4680"/>
        <w:tab w:val="right" w:pos="9360"/>
      </w:tabs>
      <w:spacing w:after="0" w:line="240" w:lineRule="auto"/>
      <w:rPr>
        <w:color w:val="000000"/>
      </w:rPr>
    </w:pPr>
    <w:r>
      <w:rPr>
        <w:rFonts w:ascii="Play" w:eastAsia="Play" w:hAnsi="Play" w:cs="Play"/>
        <w:noProof/>
        <w:color w:val="000000"/>
      </w:rPr>
      <w:drawing>
        <wp:inline distT="0" distB="0" distL="0" distR="0" wp14:anchorId="3C41E073" wp14:editId="464C638F">
          <wp:extent cx="278379" cy="278379"/>
          <wp:effectExtent l="0" t="0" r="0" b="0"/>
          <wp:docPr id="1705928303" name="image2.png" descr="Imagen que contiene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magen que contiene Logotipo&#10;&#10;El contenido generado por IA puede ser incorrecto."/>
                  <pic:cNvPicPr preferRelativeResize="0"/>
                </pic:nvPicPr>
                <pic:blipFill>
                  <a:blip r:embed="rId1"/>
                  <a:srcRect/>
                  <a:stretch>
                    <a:fillRect/>
                  </a:stretch>
                </pic:blipFill>
                <pic:spPr>
                  <a:xfrm>
                    <a:off x="0" y="0"/>
                    <a:ext cx="278379" cy="278379"/>
                  </a:xfrm>
                  <a:prstGeom prst="rect">
                    <a:avLst/>
                  </a:prstGeom>
                  <a:ln/>
                </pic:spPr>
              </pic:pic>
            </a:graphicData>
          </a:graphic>
        </wp:inline>
      </w:drawing>
    </w:r>
    <w:r>
      <w:rPr>
        <w:color w:val="808080"/>
        <w:sz w:val="18"/>
        <w:szCs w:val="18"/>
      </w:rPr>
      <w:t xml:space="preserve">   </w:t>
    </w:r>
    <w:r>
      <w:rPr>
        <w:rFonts w:ascii="Verdana" w:eastAsia="Verdana" w:hAnsi="Verdana" w:cs="Verdana"/>
        <w:b/>
        <w:bCs/>
        <w:color w:val="545454"/>
        <w:sz w:val="16"/>
        <w:szCs w:val="16"/>
        <w:highlight w:val="white"/>
      </w:rPr>
      <w:t xml:space="preserve">© </w:t>
    </w:r>
    <w:r>
      <w:rPr>
        <w:rFonts w:ascii="Verdana" w:eastAsia="Verdana" w:hAnsi="Verdana" w:cs="Verdana"/>
        <w:b/>
        <w:bCs/>
        <w:color w:val="808080"/>
        <w:sz w:val="16"/>
        <w:szCs w:val="16"/>
      </w:rPr>
      <w:t>McGraw 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F765" w14:textId="77777777" w:rsidR="004117A1" w:rsidRDefault="004117A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1ECA" w14:textId="77777777" w:rsidR="00CE44CA" w:rsidRDefault="00CE44CA">
      <w:pPr>
        <w:spacing w:after="0" w:line="240" w:lineRule="auto"/>
      </w:pPr>
      <w:r>
        <w:separator/>
      </w:r>
    </w:p>
  </w:footnote>
  <w:footnote w:type="continuationSeparator" w:id="0">
    <w:p w14:paraId="36D09511" w14:textId="77777777" w:rsidR="00CE44CA" w:rsidRDefault="00CE4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AB5B" w14:textId="77777777" w:rsidR="004117A1" w:rsidRDefault="004117A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AEEE" w14:textId="77777777" w:rsidR="004117A1"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3CBA48DF" wp14:editId="518A56E5">
              <wp:simplePos x="0" y="0"/>
              <wp:positionH relativeFrom="column">
                <wp:posOffset>-914399</wp:posOffset>
              </wp:positionH>
              <wp:positionV relativeFrom="paragraph">
                <wp:posOffset>-449579</wp:posOffset>
              </wp:positionV>
              <wp:extent cx="7783830" cy="826770"/>
              <wp:effectExtent l="0" t="0" r="0" b="0"/>
              <wp:wrapNone/>
              <wp:docPr id="1705928301" name="Rectángulo 170592830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w="12700" cap="flat" cmpd="sng" algn="ctr">
                        <a:noFill/>
                        <a:prstDash val="solid"/>
                        <a:miter lim="800000"/>
                      </a:ln>
                    </wps:spPr>
                    <wps:style>
                      <a:lnRef idx="2">
                        <a:schemeClr val="accent1">
                          <a:shade val="15000"/>
                        </a:schemeClr>
                      </a:lnRef>
                      <a:fillRef idx="1">
                        <a:schemeClr val="accent1"/>
                      </a:fillRef>
                      <a:effectRef idx="0">
                        <a:schemeClr val="accent1"/>
                      </a:effectRef>
                      <a:fontRef idx="minor">
                        <a:schemeClr val="lt1"/>
                      </a:fontRef>
                    </wps:style>
                    <wps:txbx>
                      <w:txbxContent>
                        <w:p w14:paraId="7B943F3C" w14:textId="77777777" w:rsidR="00000000" w:rsidRDefault="00000000" w:rsidP="004A6496">
                          <w:pPr>
                            <w:pStyle w:val="NormalWeb"/>
                          </w:pPr>
                          <w:r>
                            <w:rPr>
                              <w:noProof/>
                            </w:rPr>
                            <w:drawing>
                              <wp:inline distT="0" distB="0" distL="0" distR="0" wp14:anchorId="48F9B90D" wp14:editId="2F3D0396">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stretch>
                                          <a:fillRect/>
                                        </a:stretch>
                                      </pic:blipFill>
                                      <pic:spPr bwMode="auto">
                                        <a:xfrm>
                                          <a:off x="0" y="0"/>
                                          <a:ext cx="722630" cy="722630"/>
                                        </a:xfrm>
                                        <a:prstGeom prst="rect">
                                          <a:avLst/>
                                        </a:prstGeom>
                                        <a:noFill/>
                                        <a:ln>
                                          <a:noFill/>
                                        </a:ln>
                                      </pic:spPr>
                                    </pic:pic>
                                  </a:graphicData>
                                </a:graphic>
                              </wp:inline>
                            </w:drawing>
                          </w:r>
                        </w:p>
                        <w:p w14:paraId="014ADC48" w14:textId="77777777" w:rsidR="00000000" w:rsidRDefault="00000000"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A48DF" id="Rectángulo 1705928301" o:spid="_x0000_s1026" style="position:absolute;margin-left:-1in;margin-top:-35.4pt;width:612.9pt;height:6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" fillcolor="#45b0e1 [1940]" stroked="f" strokeweight="1pt">
              <v:textbox>
                <w:txbxContent>
                  <w:p w14:paraId="7B943F3C" w14:textId="77777777" w:rsidR="00000000" w:rsidRDefault="00000000" w:rsidP="004A6496">
                    <w:pPr>
                      <w:pStyle w:val="NormalWeb"/>
                    </w:pPr>
                    <w:r>
                      <w:rPr>
                        <w:noProof/>
                      </w:rPr>
                      <w:drawing>
                        <wp:inline distT="0" distB="0" distL="0" distR="0" wp14:anchorId="48F9B90D" wp14:editId="2F3D0396">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stretch>
                                    <a:fillRect/>
                                  </a:stretch>
                                </pic:blipFill>
                                <pic:spPr bwMode="auto">
                                  <a:xfrm>
                                    <a:off x="0" y="0"/>
                                    <a:ext cx="722630" cy="722630"/>
                                  </a:xfrm>
                                  <a:prstGeom prst="rect">
                                    <a:avLst/>
                                  </a:prstGeom>
                                  <a:noFill/>
                                  <a:ln>
                                    <a:noFill/>
                                  </a:ln>
                                </pic:spPr>
                              </pic:pic>
                            </a:graphicData>
                          </a:graphic>
                        </wp:inline>
                      </w:drawing>
                    </w:r>
                  </w:p>
                  <w:p w14:paraId="014ADC48" w14:textId="77777777" w:rsidR="00000000" w:rsidRDefault="00000000" w:rsidP="004A6496">
                    <w:pPr>
                      <w:jc w:val="center"/>
                    </w:pPr>
                  </w:p>
                </w:txbxContent>
              </v:textbox>
            </v:rect>
          </w:pict>
        </mc:Fallback>
      </mc:AlternateContent>
    </w:r>
    <w:r>
      <w:rPr>
        <w:noProof/>
      </w:rPr>
      <mc:AlternateContent>
        <mc:Choice Requires="wps">
          <w:drawing>
            <wp:anchor distT="45720" distB="45720" distL="114300" distR="114300" simplePos="0" relativeHeight="251659264" behindDoc="0" locked="0" layoutInCell="1" hidden="0" allowOverlap="1" wp14:anchorId="43347EC2" wp14:editId="4FEFC413">
              <wp:simplePos x="0" y="0"/>
              <wp:positionH relativeFrom="column">
                <wp:posOffset>-17287</wp:posOffset>
              </wp:positionH>
              <wp:positionV relativeFrom="paragraph">
                <wp:posOffset>-209866</wp:posOffset>
              </wp:positionV>
              <wp:extent cx="5282565" cy="367030"/>
              <wp:effectExtent l="0" t="0" r="0" b="0"/>
              <wp:wrapSquare wrapText="bothSides" distT="45720" distB="45720" distL="114300" distR="114300"/>
              <wp:docPr id="1705928302" name="Rectángulo 1705928302"/>
              <wp:cNvGraphicFramePr/>
              <a:graphic xmlns:a="http://schemas.openxmlformats.org/drawingml/2006/main">
                <a:graphicData uri="http://schemas.microsoft.com/office/word/2010/wordprocessingShape">
                  <wps:wsp>
                    <wps:cNvSpPr/>
                    <wps:spPr>
                      <a:xfrm>
                        <a:off x="2709480" y="3601248"/>
                        <a:ext cx="5273040" cy="357505"/>
                      </a:xfrm>
                      <a:prstGeom prst="rect">
                        <a:avLst/>
                      </a:prstGeom>
                      <a:noFill/>
                      <a:ln>
                        <a:noFill/>
                      </a:ln>
                    </wps:spPr>
                    <wps:txbx>
                      <w:txbxContent>
                        <w:p w14:paraId="5D6826C3" w14:textId="77777777" w:rsidR="004117A1" w:rsidRDefault="00000000">
                          <w:pPr>
                            <w:spacing w:line="277" w:lineRule="auto"/>
                            <w:textDirection w:val="btLr"/>
                          </w:pPr>
                          <w:r>
                            <w:rPr>
                              <w:b/>
                              <w:color w:val="FFFFFF"/>
                              <w:sz w:val="40"/>
                            </w:rPr>
                            <w:t>ACTIVIDADES DE RESPUESTA ABIERTA</w:t>
                          </w:r>
                        </w:p>
                      </w:txbxContent>
                    </wps:txbx>
                    <wps:bodyPr spcFirstLastPara="1" wrap="square" lIns="91425" tIns="45700" rIns="91425" bIns="45700" anchor="t" anchorCtr="0">
                      <a:noAutofit/>
                    </wps:bodyPr>
                  </wps:wsp>
                </a:graphicData>
              </a:graphic>
            </wp:anchor>
          </w:drawing>
        </mc:Choice>
        <mc:Fallback>
          <w:pict>
            <v:rect w14:anchorId="43347EC2" id="Rectángulo 1705928302" o:spid="_x0000_s1027" style="position:absolute;margin-left:-1.35pt;margin-top:-16.5pt;width:415.95pt;height:28.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" filled="f" stroked="f">
              <v:textbox inset="2.53958mm,1.2694mm,2.53958mm,1.2694mm">
                <w:txbxContent>
                  <w:p w14:paraId="5D6826C3" w14:textId="77777777" w:rsidR="004117A1" w:rsidRDefault="00000000">
                    <w:pPr>
                      <w:spacing w:line="277" w:lineRule="auto"/>
                      <w:textDirection w:val="btLr"/>
                    </w:pPr>
                    <w:r>
                      <w:rPr>
                        <w:b/>
                        <w:color w:val="FFFFFF"/>
                        <w:sz w:val="40"/>
                      </w:rPr>
                      <w:t>ACTIVIDADES DE RESPUESTA ABIERTA</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C568" w14:textId="77777777" w:rsidR="004117A1" w:rsidRDefault="004117A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7665B"/>
    <w:multiLevelType w:val="multilevel"/>
    <w:tmpl w:val="F656C46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 w15:restartNumberingAfterBreak="0">
    <w:nsid w:val="5C975A75"/>
    <w:multiLevelType w:val="multilevel"/>
    <w:tmpl w:val="61AC7BA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710496471">
    <w:abstractNumId w:val="1"/>
  </w:num>
  <w:num w:numId="2" w16cid:durableId="80747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7A1"/>
    <w:rsid w:val="000C46CF"/>
    <w:rsid w:val="00260317"/>
    <w:rsid w:val="004117A1"/>
    <w:rsid w:val="00CE44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41FD"/>
  <w15:docId w15:val="{D2E8BB61-B443-4C57-A396-77DE9AD5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character" w:customStyle="1" w:styleId="TtuloCar">
    <w:name w:val="Título Car"/>
    <w:basedOn w:val="Fuentedeprrafopredeter"/>
    <w:uiPriority w:val="10"/>
    <w:rsid w:val="0086515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H6pDmy+IwYTkFLpwafSCSsl1nA==">CgMxLjAyD2lkLmhnaWwxNjU2ZGo4NzIPaWQucnR1ZWdoNXo1MzFnOAByITFxeE42NG5xZDFrUFRET0w1a0hYYTBqd25KRlczVHYybg==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4965</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milimar lopez garcia</cp:lastModifiedBy>
  <cp:revision>2</cp:revision>
  <dcterms:created xsi:type="dcterms:W3CDTF">2026-02-10T17:23:00Z</dcterms:created>
  <dcterms:modified xsi:type="dcterms:W3CDTF">2026-02-25T16:21:00Z</dcterms:modified>
</cp:coreProperties>
</file>