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2312" w14:textId="77777777" w:rsidR="00331988" w:rsidRDefault="00ED46FA">
      <w:pPr>
        <w:pStyle w:val="Ttulo1"/>
      </w:pPr>
      <w:bookmarkStart w:id="0" w:name="X67a80b2b369d7dc5a2871db6053c94f32e316e2"/>
      <w:r>
        <w:t>Actividades de la Unidad: Enmendar lo errado</w:t>
      </w:r>
    </w:p>
    <w:p w14:paraId="60F52313" w14:textId="77777777" w:rsidR="00331988" w:rsidRDefault="00ED46FA">
      <w:pPr>
        <w:pStyle w:val="Ttulo2"/>
      </w:pPr>
      <w:bookmarkStart w:id="1" w:name="actividades-de-tipo-test"/>
      <w:r>
        <w:t>Actividades de tipo test</w:t>
      </w:r>
    </w:p>
    <w:p w14:paraId="60F52314" w14:textId="77777777" w:rsidR="00331988" w:rsidRDefault="00ED46FA">
      <w:pPr>
        <w:numPr>
          <w:ilvl w:val="0"/>
          <w:numId w:val="4"/>
        </w:numPr>
      </w:pPr>
      <w:r>
        <w:rPr>
          <w:b/>
          <w:bCs/>
        </w:rPr>
        <w:t>Recordar:</w:t>
      </w:r>
      <w:r>
        <w:t xml:space="preserve"> </w:t>
      </w:r>
      <w:r>
        <w:t>¿Cuál de las siguientes opciones define correctamente la propiedad textual de la adecuación?</w:t>
      </w:r>
    </w:p>
    <w:p w14:paraId="60F52315" w14:textId="77777777" w:rsidR="00331988" w:rsidRDefault="00ED46FA">
      <w:pPr>
        <w:numPr>
          <w:ilvl w:val="1"/>
          <w:numId w:val="5"/>
        </w:numPr>
      </w:pPr>
      <w:r>
        <w:t>Es la propiedad por la cual el texto se concibe como una unidad de sentido global, organizada lógicamente.</w:t>
      </w:r>
    </w:p>
    <w:p w14:paraId="60F52316" w14:textId="77777777" w:rsidR="00331988" w:rsidRDefault="00ED46FA">
      <w:pPr>
        <w:numPr>
          <w:ilvl w:val="1"/>
          <w:numId w:val="5"/>
        </w:numPr>
      </w:pPr>
      <w:r>
        <w:t>Es la propiedad por la cual el texto se adapta al contexto comunicativo en el que se transmite.</w:t>
      </w:r>
    </w:p>
    <w:p w14:paraId="60F52317" w14:textId="77777777" w:rsidR="00331988" w:rsidRDefault="00ED46FA">
      <w:pPr>
        <w:numPr>
          <w:ilvl w:val="1"/>
          <w:numId w:val="5"/>
        </w:numPr>
      </w:pPr>
      <w:r>
        <w:t>Es la propiedad por la cual los enunciados del texto se relacionan entre sí mediante diversos mecanismos gramaticales y léxicos.</w:t>
      </w:r>
    </w:p>
    <w:p w14:paraId="60F52318" w14:textId="77777777" w:rsidR="00331988" w:rsidRDefault="00ED46FA">
      <w:pPr>
        <w:numPr>
          <w:ilvl w:val="0"/>
          <w:numId w:val="4"/>
        </w:numPr>
      </w:pPr>
      <w:r>
        <w:rPr>
          <w:b/>
          <w:bCs/>
        </w:rPr>
        <w:t>Recordar:</w:t>
      </w:r>
      <w:r>
        <w:t xml:space="preserve"> ¿Qué tópico literario se refiere a la idea de que el amor es un fuego que abrasa al enamorado y lo consume?</w:t>
      </w:r>
    </w:p>
    <w:p w14:paraId="60F52319" w14:textId="77777777" w:rsidR="00331988" w:rsidRDefault="00ED46FA">
      <w:pPr>
        <w:numPr>
          <w:ilvl w:val="0"/>
          <w:numId w:val="4"/>
        </w:numPr>
      </w:pPr>
      <w:r>
        <w:rPr>
          <w:b/>
          <w:bCs/>
        </w:rPr>
        <w:t>Recordar:</w:t>
      </w:r>
      <w:r>
        <w:t xml:space="preserve"> En el contexto de la morfología, ¿qué es un alomorfo?</w:t>
      </w:r>
    </w:p>
    <w:p w14:paraId="60F5231A" w14:textId="77777777" w:rsidR="00331988" w:rsidRDefault="00ED46FA">
      <w:pPr>
        <w:numPr>
          <w:ilvl w:val="1"/>
          <w:numId w:val="7"/>
        </w:numPr>
      </w:pPr>
      <w:r>
        <w:t>Un afijo que cambia la clase de palabra de una base.</w:t>
      </w:r>
    </w:p>
    <w:p w14:paraId="60F5231B" w14:textId="77777777" w:rsidR="00331988" w:rsidRDefault="00ED46FA">
      <w:pPr>
        <w:numPr>
          <w:ilvl w:val="1"/>
          <w:numId w:val="7"/>
        </w:numPr>
      </w:pPr>
      <w:r>
        <w:t>Una de las variantes formales que un morfema puede tener y que aporta el mismo significado.</w:t>
      </w:r>
    </w:p>
    <w:p w14:paraId="60F5231C" w14:textId="77777777" w:rsidR="00331988" w:rsidRDefault="00ED46FA">
      <w:pPr>
        <w:numPr>
          <w:ilvl w:val="1"/>
          <w:numId w:val="7"/>
        </w:numPr>
      </w:pPr>
      <w:r>
        <w:t>Un segmento átono que determina el paradigma flexivo de nombres y adjetivos.</w:t>
      </w:r>
    </w:p>
    <w:p w14:paraId="60F5231D" w14:textId="25372DDC" w:rsidR="00331988" w:rsidRDefault="00ED46FA">
      <w:pPr>
        <w:pStyle w:val="Ttulo2"/>
      </w:pPr>
      <w:bookmarkStart w:id="2" w:name="actividades-de-desarrollo"/>
      <w:bookmarkEnd w:id="1"/>
      <w:proofErr w:type="spellStart"/>
      <w:r>
        <w:t>Actividades</w:t>
      </w:r>
      <w:proofErr w:type="spellEnd"/>
      <w:r>
        <w:t xml:space="preserve"> de </w:t>
      </w:r>
      <w:proofErr w:type="spellStart"/>
      <w:r>
        <w:t>desarrollo</w:t>
      </w:r>
      <w:proofErr w:type="spellEnd"/>
    </w:p>
    <w:p w14:paraId="60F5231E" w14:textId="77777777" w:rsidR="00331988" w:rsidRDefault="00ED46FA">
      <w:pPr>
        <w:numPr>
          <w:ilvl w:val="0"/>
          <w:numId w:val="8"/>
        </w:numPr>
      </w:pPr>
      <w:r>
        <w:rPr>
          <w:b/>
          <w:bCs/>
        </w:rPr>
        <w:t>Comprender (Herramienta digital: Procesador de textos):</w:t>
      </w:r>
      <w:r>
        <w:t xml:space="preserve"> Explica el concepto de intertextualidad en la literatura, tal como se presenta en la unidad. Luego, busca en un procesador de textos dos ejemplos de obras literarias (poemas, canciones, fragmentos de novelas, etc.) que, aunque sean de épocas distintas, dialoguen entre sí a través de un tema o un verso común. Cita las fuentes correctamente.</w:t>
      </w:r>
    </w:p>
    <w:p w14:paraId="60F5231F" w14:textId="77777777" w:rsidR="00331988" w:rsidRDefault="00ED46FA">
      <w:pPr>
        <w:numPr>
          <w:ilvl w:val="0"/>
          <w:numId w:val="8"/>
        </w:numPr>
      </w:pPr>
      <w:r>
        <w:rPr>
          <w:b/>
          <w:bCs/>
        </w:rPr>
        <w:t>Aplicar:</w:t>
      </w:r>
      <w:r>
        <w:t xml:space="preserve"> Imagina que eres un corrector editorial y recibes el siguiente fragmento de texto. Identifica al menos tres errores de coherencia o cohesión y reescribe el párrafo para corregirlos, justificando brevemente tus cambios.</w:t>
      </w:r>
    </w:p>
    <w:p w14:paraId="60F52320" w14:textId="77777777" w:rsidR="00331988" w:rsidRDefault="00ED46FA">
      <w:pPr>
        <w:numPr>
          <w:ilvl w:val="0"/>
          <w:numId w:val="3"/>
        </w:numPr>
      </w:pPr>
      <w:r>
        <w:lastRenderedPageBreak/>
        <w:t>“El gato maulló fuertemente. Él tenía hambre. La leche estaba en la nevera. El animal se acercó a la cocina. El gato quería comer. La nevera estaba cerrada. El gato no podía abrirla. Él se sentó a esperar.”</w:t>
      </w:r>
    </w:p>
    <w:p w14:paraId="60F52321" w14:textId="77777777" w:rsidR="00331988" w:rsidRDefault="00ED46FA">
      <w:pPr>
        <w:numPr>
          <w:ilvl w:val="0"/>
          <w:numId w:val="8"/>
        </w:numPr>
      </w:pPr>
      <w:r>
        <w:rPr>
          <w:b/>
          <w:bCs/>
        </w:rPr>
        <w:t>Analizar (Herramienta digital: Hoja de cálculo):</w:t>
      </w:r>
      <w:r>
        <w:t xml:space="preserve"> La unidad describe la evolución de las lenguas peninsulares. Crea una tabla en una hoja de cálculo que compare las características fonéticas del latín , , , , y en al menos tres lenguas románicas peninsulares (castellano, catalán, gallegoportugués) y el euskera. Analiza las similitudes y diferencias, y concluye sobre la influencia del latín y las lenguas prerromanas.</w:t>
      </w:r>
    </w:p>
    <w:p w14:paraId="60F52322" w14:textId="77777777" w:rsidR="00331988" w:rsidRDefault="00ED46FA">
      <w:pPr>
        <w:numPr>
          <w:ilvl w:val="0"/>
          <w:numId w:val="8"/>
        </w:numPr>
      </w:pPr>
      <w:r>
        <w:rPr>
          <w:b/>
          <w:bCs/>
        </w:rPr>
        <w:t>Analizar:</w:t>
      </w:r>
      <w:r>
        <w:t xml:space="preserve"> La unidad explica la diferencia entre tema y rema. Analiza la siguiente oración e identifica cuál es el tema y cuál es el rema, justificando tu respuesta: “En la biblioteca del barrio, un libro antiguo encontró </w:t>
      </w:r>
      <w:r>
        <w:rPr>
          <w:i/>
          <w:iCs/>
        </w:rPr>
        <w:t>Juan</w:t>
      </w:r>
      <w:r>
        <w:t xml:space="preserve"> ayer”.</w:t>
      </w:r>
    </w:p>
    <w:p w14:paraId="60F52323" w14:textId="77777777" w:rsidR="00331988" w:rsidRDefault="00ED46FA">
      <w:pPr>
        <w:numPr>
          <w:ilvl w:val="0"/>
          <w:numId w:val="8"/>
        </w:numPr>
      </w:pPr>
      <w:r>
        <w:rPr>
          <w:b/>
          <w:bCs/>
        </w:rPr>
        <w:t>Evaluar:</w:t>
      </w:r>
      <w:r>
        <w:t xml:space="preserve"> En la sección “Amor, amor..., ese eterno tema”, se presentan varios tópicos literarios. Elige uno de ellos (, , , etc.) y evalúa su relevancia en la sociedad actual. ¿Crees que este tópico sigue siendo válido o ha evolucionado? Justifica tu respuesta con ejemplos de la cultura contemporánea (canciones, películas, publicidad, etc.).</w:t>
      </w:r>
    </w:p>
    <w:p w14:paraId="60F52324" w14:textId="77777777" w:rsidR="00331988" w:rsidRDefault="00ED46FA">
      <w:pPr>
        <w:numPr>
          <w:ilvl w:val="0"/>
          <w:numId w:val="8"/>
        </w:numPr>
      </w:pPr>
      <w:r>
        <w:rPr>
          <w:b/>
          <w:bCs/>
        </w:rPr>
        <w:t>Crear (Herramienta digital: Presentación):</w:t>
      </w:r>
      <w:r>
        <w:t xml:space="preserve"> Diseña una presentación breve (3-4 diapositivas) sobre la estructura de la palabra en español. Incluye ejemplos de palabras simples, derivadas, compuestas y parasintéticas. En cada caso, segmenta la palabra en sus morfemas (raíz, afijos flexivos, afijos derivativos) y explica su función. Utiliza un programa de presentaciones para tu trabajo.</w:t>
      </w:r>
    </w:p>
    <w:p w14:paraId="60F52325" w14:textId="77777777" w:rsidR="00331988" w:rsidRDefault="00ED46FA">
      <w:pPr>
        <w:numPr>
          <w:ilvl w:val="0"/>
          <w:numId w:val="8"/>
        </w:numPr>
      </w:pPr>
      <w:r>
        <w:rPr>
          <w:b/>
          <w:bCs/>
        </w:rPr>
        <w:t>Crear (Herramienta digital: Blog):</w:t>
      </w:r>
      <w:r>
        <w:t xml:space="preserve"> Escribe una entrada de blog (aproximadamente 200-250 palabras) dirigida a jóvenes escritores. En ella, ofrece consejos sobre cómo lograr la adecuación y la coherencia en sus textos, basándote en los contenidos de la unidad. Incluye un ejemplo práctico de cómo aplicar uno de estos principios.</w:t>
      </w:r>
    </w:p>
    <w:p w14:paraId="5FABD87E" w14:textId="77777777" w:rsidR="00763FAF" w:rsidRDefault="00763FAF">
      <w:pPr>
        <w:rPr>
          <w:rFonts w:asciiTheme="majorHAnsi" w:eastAsiaTheme="majorEastAsia" w:hAnsiTheme="majorHAnsi" w:cstheme="majorBidi"/>
          <w:color w:val="0F4761" w:themeColor="accent1" w:themeShade="BF"/>
          <w:sz w:val="40"/>
          <w:szCs w:val="40"/>
        </w:rPr>
      </w:pPr>
      <w:bookmarkStart w:id="3" w:name="solucionario-de-las-actividades"/>
      <w:bookmarkEnd w:id="0"/>
      <w:bookmarkEnd w:id="2"/>
      <w:r>
        <w:br w:type="page"/>
      </w:r>
    </w:p>
    <w:p w14:paraId="60F52326" w14:textId="5E9D3A94" w:rsidR="00331988" w:rsidRDefault="00ED46FA">
      <w:pPr>
        <w:pStyle w:val="Ttulo1"/>
      </w:pPr>
      <w:proofErr w:type="spellStart"/>
      <w:r>
        <w:lastRenderedPageBreak/>
        <w:t>Solucionario</w:t>
      </w:r>
      <w:proofErr w:type="spellEnd"/>
      <w:r>
        <w:t xml:space="preserve"> de las </w:t>
      </w:r>
      <w:proofErr w:type="spellStart"/>
      <w:r>
        <w:t>Actividades</w:t>
      </w:r>
      <w:proofErr w:type="spellEnd"/>
    </w:p>
    <w:p w14:paraId="60F52327" w14:textId="77777777" w:rsidR="00331988" w:rsidRDefault="00ED46FA">
      <w:pPr>
        <w:pStyle w:val="Ttulo2"/>
      </w:pPr>
      <w:bookmarkStart w:id="4" w:name="actividades-de-tipo-test-1"/>
      <w:r>
        <w:t>Actividades de tipo test</w:t>
      </w:r>
    </w:p>
    <w:p w14:paraId="60F52328" w14:textId="77777777" w:rsidR="00331988" w:rsidRDefault="00ED46FA">
      <w:pPr>
        <w:numPr>
          <w:ilvl w:val="0"/>
          <w:numId w:val="9"/>
        </w:numPr>
      </w:pPr>
      <w:r>
        <w:rPr>
          <w:b/>
          <w:bCs/>
        </w:rPr>
        <w:t>Recordar:</w:t>
      </w:r>
      <w:r>
        <w:t xml:space="preserve"> ¿Cuál de las siguientes opciones define correctamente la propiedad textual de la adecuación?</w:t>
      </w:r>
    </w:p>
    <w:p w14:paraId="60F52329" w14:textId="77777777" w:rsidR="00331988" w:rsidRDefault="00ED46FA">
      <w:pPr>
        <w:numPr>
          <w:ilvl w:val="1"/>
          <w:numId w:val="10"/>
        </w:numPr>
      </w:pPr>
      <w:r>
        <w:t>Es la propiedad por la cual el texto se concibe como una unidad de sentido global, organizada lógicamente.</w:t>
      </w:r>
    </w:p>
    <w:p w14:paraId="60F5232A" w14:textId="77777777" w:rsidR="00331988" w:rsidRDefault="00ED46FA">
      <w:pPr>
        <w:numPr>
          <w:ilvl w:val="1"/>
          <w:numId w:val="10"/>
        </w:numPr>
      </w:pPr>
      <w:r>
        <w:rPr>
          <w:b/>
          <w:bCs/>
        </w:rPr>
        <w:t>Es la propiedad por la cual el texto se adapta al contexto comunicativo en el que se transmite.</w:t>
      </w:r>
    </w:p>
    <w:p w14:paraId="60F5232B" w14:textId="77777777" w:rsidR="00331988" w:rsidRDefault="00ED46FA">
      <w:pPr>
        <w:numPr>
          <w:ilvl w:val="1"/>
          <w:numId w:val="10"/>
        </w:numPr>
      </w:pPr>
      <w:r>
        <w:t>Es la propiedad por la cual los enunciados del texto se relacionan entre sí mediante diversos mecanismos gramaticales y léxicos.</w:t>
      </w:r>
    </w:p>
    <w:p w14:paraId="60F5232C" w14:textId="77777777" w:rsidR="00331988" w:rsidRDefault="00ED46FA">
      <w:pPr>
        <w:numPr>
          <w:ilvl w:val="0"/>
          <w:numId w:val="9"/>
        </w:numPr>
      </w:pPr>
      <w:r>
        <w:rPr>
          <w:b/>
          <w:bCs/>
        </w:rPr>
        <w:t>Recordar:</w:t>
      </w:r>
      <w:r>
        <w:t xml:space="preserve"> ¿Qué tópico literario se refiere a la idea de que el amor es un fuego que abrasa al enamorado y lo consume?</w:t>
      </w:r>
    </w:p>
    <w:p w14:paraId="60F5232D" w14:textId="77777777" w:rsidR="00331988" w:rsidRDefault="00331988">
      <w:pPr>
        <w:numPr>
          <w:ilvl w:val="1"/>
          <w:numId w:val="11"/>
        </w:numPr>
      </w:pPr>
    </w:p>
    <w:p w14:paraId="60F5232E" w14:textId="77777777" w:rsidR="00331988" w:rsidRDefault="00ED46FA">
      <w:pPr>
        <w:numPr>
          <w:ilvl w:val="0"/>
          <w:numId w:val="9"/>
        </w:numPr>
      </w:pPr>
      <w:r>
        <w:rPr>
          <w:b/>
          <w:bCs/>
        </w:rPr>
        <w:t>Recordar:</w:t>
      </w:r>
      <w:r>
        <w:t xml:space="preserve"> En el contexto de la morfología, ¿qué es un alomorfo?</w:t>
      </w:r>
    </w:p>
    <w:p w14:paraId="60F5232F" w14:textId="77777777" w:rsidR="00331988" w:rsidRDefault="00ED46FA">
      <w:pPr>
        <w:numPr>
          <w:ilvl w:val="1"/>
          <w:numId w:val="12"/>
        </w:numPr>
      </w:pPr>
      <w:r>
        <w:t>Un afijo que cambia la clase de palabra de una base.</w:t>
      </w:r>
    </w:p>
    <w:p w14:paraId="60F52330" w14:textId="77777777" w:rsidR="00331988" w:rsidRDefault="00ED46FA">
      <w:pPr>
        <w:numPr>
          <w:ilvl w:val="1"/>
          <w:numId w:val="12"/>
        </w:numPr>
      </w:pPr>
      <w:r>
        <w:rPr>
          <w:b/>
          <w:bCs/>
        </w:rPr>
        <w:t>Una de las variantes formales que un morfema puede tener y que aporta el mismo significado.</w:t>
      </w:r>
    </w:p>
    <w:p w14:paraId="60F52331" w14:textId="77777777" w:rsidR="00331988" w:rsidRDefault="00ED46FA">
      <w:pPr>
        <w:numPr>
          <w:ilvl w:val="1"/>
          <w:numId w:val="12"/>
        </w:numPr>
      </w:pPr>
      <w:r>
        <w:t>Un segmento átono que determina el paradigma flexivo de nombres y adjetivos.</w:t>
      </w:r>
    </w:p>
    <w:p w14:paraId="60F52332" w14:textId="77777777" w:rsidR="00331988" w:rsidRDefault="00ED46FA">
      <w:pPr>
        <w:pStyle w:val="Ttulo2"/>
      </w:pPr>
      <w:bookmarkStart w:id="5" w:name="actividades-de-desarrollo-1"/>
      <w:bookmarkEnd w:id="4"/>
      <w:r>
        <w:t>Actividades de desarrollo</w:t>
      </w:r>
    </w:p>
    <w:p w14:paraId="60F52333" w14:textId="77777777" w:rsidR="00331988" w:rsidRDefault="00ED46FA">
      <w:pPr>
        <w:numPr>
          <w:ilvl w:val="0"/>
          <w:numId w:val="13"/>
        </w:numPr>
      </w:pPr>
      <w:r>
        <w:rPr>
          <w:b/>
          <w:bCs/>
        </w:rPr>
        <w:t>Comprender (Herramienta digital: Procesador de textos):</w:t>
      </w:r>
    </w:p>
    <w:p w14:paraId="60F52334" w14:textId="77777777" w:rsidR="00331988" w:rsidRDefault="00ED46FA">
      <w:pPr>
        <w:numPr>
          <w:ilvl w:val="1"/>
          <w:numId w:val="14"/>
        </w:numPr>
      </w:pPr>
      <w:r>
        <w:rPr>
          <w:b/>
          <w:bCs/>
        </w:rPr>
        <w:t>Explicación:</w:t>
      </w:r>
      <w:r>
        <w:t xml:space="preserve"> La intertextualidad es la relación que un texto literario establece con otros textos, ya sea porque tratan un mismo tema, se responden, se critican o se parodian. Puede ser deliberada o no, y se da entre textos de épocas muy distintas.</w:t>
      </w:r>
    </w:p>
    <w:p w14:paraId="60F52335" w14:textId="77777777" w:rsidR="00331988" w:rsidRDefault="00ED46FA">
      <w:pPr>
        <w:numPr>
          <w:ilvl w:val="1"/>
          <w:numId w:val="14"/>
        </w:numPr>
      </w:pPr>
      <w:r>
        <w:rPr>
          <w:b/>
          <w:bCs/>
        </w:rPr>
        <w:t>Ejemplos (se espera que el alumno busque y cite fuentes):</w:t>
      </w:r>
    </w:p>
    <w:p w14:paraId="60F52336" w14:textId="77777777" w:rsidR="00331988" w:rsidRDefault="00ED46FA">
      <w:pPr>
        <w:numPr>
          <w:ilvl w:val="2"/>
          <w:numId w:val="15"/>
        </w:numPr>
      </w:pPr>
      <w:r>
        <w:t>El poema “Mi alma os ha cortado a su medida” de Luis García Montero y el “Soneto V” de Garcilaso de la Vega, que dialogan a través de un verso endecasílabo común y el tema del amor.</w:t>
      </w:r>
    </w:p>
    <w:p w14:paraId="60F52337" w14:textId="77777777" w:rsidR="00331988" w:rsidRDefault="00ED46FA">
      <w:pPr>
        <w:numPr>
          <w:ilvl w:val="2"/>
          <w:numId w:val="15"/>
        </w:numPr>
      </w:pPr>
      <w:r>
        <w:lastRenderedPageBreak/>
        <w:t>La referencia a mitos clásicos como Orfeo y Eurídice en el tópico del .</w:t>
      </w:r>
    </w:p>
    <w:p w14:paraId="60F52338" w14:textId="77777777" w:rsidR="00331988" w:rsidRDefault="00ED46FA">
      <w:pPr>
        <w:numPr>
          <w:ilvl w:val="2"/>
          <w:numId w:val="15"/>
        </w:numPr>
      </w:pPr>
      <w:r>
        <w:t>Una canción actual que reinterprete el tópico del o , como “Mediterráneo” de Joan Manuel Serrat, que evoca la infancia y el paso del tiempo.</w:t>
      </w:r>
    </w:p>
    <w:p w14:paraId="60F52339" w14:textId="77777777" w:rsidR="00331988" w:rsidRDefault="00ED46FA">
      <w:pPr>
        <w:numPr>
          <w:ilvl w:val="0"/>
          <w:numId w:val="13"/>
        </w:numPr>
      </w:pPr>
      <w:r>
        <w:rPr>
          <w:b/>
          <w:bCs/>
        </w:rPr>
        <w:t>Aplicar:</w:t>
      </w:r>
    </w:p>
    <w:p w14:paraId="60F5233A" w14:textId="77777777" w:rsidR="00331988" w:rsidRDefault="00ED46FA">
      <w:pPr>
        <w:numPr>
          <w:ilvl w:val="1"/>
          <w:numId w:val="16"/>
        </w:numPr>
      </w:pPr>
      <w:r>
        <w:rPr>
          <w:b/>
          <w:bCs/>
        </w:rPr>
        <w:t>Errores identificados:</w:t>
      </w:r>
    </w:p>
    <w:p w14:paraId="60F5233B" w14:textId="77777777" w:rsidR="00331988" w:rsidRDefault="00ED46FA">
      <w:pPr>
        <w:numPr>
          <w:ilvl w:val="2"/>
          <w:numId w:val="17"/>
        </w:numPr>
      </w:pPr>
      <w:r>
        <w:t>Repetición excesiva del sujeto “El gato” y el pronombre “Él”, lo que afecta la cohesión.</w:t>
      </w:r>
    </w:p>
    <w:p w14:paraId="60F5233C" w14:textId="77777777" w:rsidR="00331988" w:rsidRDefault="00ED46FA">
      <w:pPr>
        <w:numPr>
          <w:ilvl w:val="2"/>
          <w:numId w:val="17"/>
        </w:numPr>
      </w:pPr>
      <w:r>
        <w:t>Falta de conectores o marcadores textuales que enlacen las ideas de forma más fluida.</w:t>
      </w:r>
    </w:p>
    <w:p w14:paraId="60F5233D" w14:textId="77777777" w:rsidR="00331988" w:rsidRDefault="00ED46FA">
      <w:pPr>
        <w:numPr>
          <w:ilvl w:val="2"/>
          <w:numId w:val="17"/>
        </w:numPr>
      </w:pPr>
      <w:r>
        <w:t>La secuencia de acciones es un poco abrupta y podría mejorarse para una progresión más natural.</w:t>
      </w:r>
    </w:p>
    <w:p w14:paraId="60F5233E" w14:textId="77777777" w:rsidR="00331988" w:rsidRDefault="00ED46FA">
      <w:pPr>
        <w:numPr>
          <w:ilvl w:val="1"/>
          <w:numId w:val="16"/>
        </w:numPr>
      </w:pPr>
      <w:r>
        <w:rPr>
          <w:b/>
          <w:bCs/>
        </w:rPr>
        <w:t>Texto reescrito (ejemplo de solución):</w:t>
      </w:r>
    </w:p>
    <w:p w14:paraId="60F5233F" w14:textId="77777777" w:rsidR="00331988" w:rsidRDefault="00ED46FA">
      <w:pPr>
        <w:numPr>
          <w:ilvl w:val="1"/>
          <w:numId w:val="3"/>
        </w:numPr>
      </w:pPr>
      <w:r>
        <w:t>“El gato maulló fuertemente, pues tenía hambre. La leche estaba en la nevera, así que el animal se acercó a la cocina. Sin embargo, la nevera estaba cerrada y no podía abrirla. Por ello, se sentó a esperar.”</w:t>
      </w:r>
    </w:p>
    <w:p w14:paraId="60F52340" w14:textId="77777777" w:rsidR="00331988" w:rsidRDefault="00ED46FA">
      <w:pPr>
        <w:numPr>
          <w:ilvl w:val="1"/>
          <w:numId w:val="16"/>
        </w:numPr>
      </w:pPr>
      <w:r>
        <w:rPr>
          <w:b/>
          <w:bCs/>
        </w:rPr>
        <w:t>Justificación de cambios:</w:t>
      </w:r>
      <w:r>
        <w:t xml:space="preserve"> Se han utilizado pronombres y conectores (“pues”, “así que”, “sin embargo”, “por ello”) para evitar repeticiones y mejorar la fluidez y la relación lógica entre las oraciones, reforzando la cohesión y la coherencia del texto.</w:t>
      </w:r>
    </w:p>
    <w:p w14:paraId="60F52341" w14:textId="3AFBE801" w:rsidR="00331988" w:rsidRDefault="00ED46FA" w:rsidP="00763FAF">
      <w:pPr>
        <w:pStyle w:val="Prrafodelista"/>
        <w:numPr>
          <w:ilvl w:val="0"/>
          <w:numId w:val="17"/>
        </w:numPr>
      </w:pPr>
      <w:proofErr w:type="spellStart"/>
      <w:r w:rsidRPr="00763FAF">
        <w:rPr>
          <w:b/>
          <w:bCs/>
        </w:rPr>
        <w:t>Analizar</w:t>
      </w:r>
      <w:proofErr w:type="spellEnd"/>
      <w:r w:rsidRPr="00763FAF">
        <w:rPr>
          <w:b/>
          <w:bCs/>
        </w:rPr>
        <w:t xml:space="preserve"> (</w:t>
      </w:r>
      <w:proofErr w:type="spellStart"/>
      <w:r w:rsidRPr="00763FAF">
        <w:rPr>
          <w:b/>
          <w:bCs/>
        </w:rPr>
        <w:t>Herramienta</w:t>
      </w:r>
      <w:proofErr w:type="spellEnd"/>
      <w:r w:rsidRPr="00763FAF">
        <w:rPr>
          <w:b/>
          <w:bCs/>
        </w:rPr>
        <w:t xml:space="preserve"> digital: Hoja de cálculo):</w:t>
      </w:r>
    </w:p>
    <w:p w14:paraId="60F52342" w14:textId="77777777" w:rsidR="00331988" w:rsidRDefault="00ED46FA">
      <w:pPr>
        <w:numPr>
          <w:ilvl w:val="2"/>
          <w:numId w:val="18"/>
        </w:numPr>
      </w:pPr>
      <w:r>
        <w:rPr>
          <w:b/>
          <w:bCs/>
        </w:rPr>
        <w:t>T</w:t>
      </w:r>
      <w:r>
        <w:rPr>
          <w:b/>
          <w:bCs/>
        </w:rPr>
        <w:t>abla comparativa (ejemplo de estructura y contenido):</w:t>
      </w:r>
    </w:p>
    <w:p w14:paraId="60F5236D" w14:textId="77777777" w:rsidR="00331988" w:rsidRDefault="00ED46FA">
      <w:pPr>
        <w:numPr>
          <w:ilvl w:val="2"/>
          <w:numId w:val="18"/>
        </w:numPr>
      </w:pPr>
      <w:proofErr w:type="spellStart"/>
      <w:r>
        <w:rPr>
          <w:b/>
          <w:bCs/>
        </w:rPr>
        <w:t>Análisis</w:t>
      </w:r>
      <w:proofErr w:type="spellEnd"/>
      <w:r>
        <w:rPr>
          <w:b/>
          <w:bCs/>
        </w:rPr>
        <w:t xml:space="preserve"> y </w:t>
      </w:r>
      <w:proofErr w:type="spellStart"/>
      <w:r>
        <w:rPr>
          <w:b/>
          <w:bCs/>
        </w:rPr>
        <w:t>conclusión</w:t>
      </w:r>
      <w:proofErr w:type="spellEnd"/>
      <w:r>
        <w:rPr>
          <w:b/>
          <w:bCs/>
        </w:rPr>
        <w:t>:</w:t>
      </w:r>
    </w:p>
    <w:p w14:paraId="60F5236E" w14:textId="77777777" w:rsidR="00331988" w:rsidRDefault="00ED46FA">
      <w:pPr>
        <w:numPr>
          <w:ilvl w:val="3"/>
          <w:numId w:val="19"/>
        </w:numPr>
      </w:pPr>
      <w:r>
        <w:rPr>
          <w:b/>
          <w:bCs/>
        </w:rPr>
        <w:t>Similitudes:</w:t>
      </w:r>
      <w:r>
        <w:t xml:space="preserve"> Las lenguas románicas (castellano, catalán, gallegoportugués) muestran claras similitudes fonéticas y léxicas, derivadas de su origen común en el latín vulgar. Por ejemplo, la evolución de a “lengua”, “llengua” y “lingua” es evidente, al igual que a “hierro”, “ferro” y “ferro”.</w:t>
      </w:r>
    </w:p>
    <w:p w14:paraId="60F5236F" w14:textId="77777777" w:rsidR="00331988" w:rsidRDefault="00ED46FA">
      <w:pPr>
        <w:numPr>
          <w:ilvl w:val="3"/>
          <w:numId w:val="19"/>
        </w:numPr>
      </w:pPr>
      <w:r>
        <w:rPr>
          <w:b/>
          <w:bCs/>
        </w:rPr>
        <w:t>Diferencias:</w:t>
      </w:r>
      <w:r>
        <w:t xml:space="preserve"> Se observan variaciones fonéticas específicas de cada lengua románica (ej. la palatalización de en castellano “llano” frente a “pla” en catalán o “chan” en gallegoportugués). </w:t>
      </w:r>
      <w:r>
        <w:lastRenderedPageBreak/>
        <w:t>El euskera, al ser una lengua prerromana y genéticamente aislada, presenta una diferencia radical en su léxico y estructura, sin relación con el latín ni las lenguas románicas, como se ve en “hizkuntza” para o “begi” para .</w:t>
      </w:r>
    </w:p>
    <w:p w14:paraId="60F52370" w14:textId="77777777" w:rsidR="00331988" w:rsidRDefault="00ED46FA">
      <w:pPr>
        <w:numPr>
          <w:ilvl w:val="3"/>
          <w:numId w:val="19"/>
        </w:numPr>
      </w:pPr>
      <w:r>
        <w:rPr>
          <w:b/>
          <w:bCs/>
        </w:rPr>
        <w:t>Conclusión:</w:t>
      </w:r>
      <w:r>
        <w:t xml:space="preserve"> El latín es la lengua madre de las románicas, lo que explica sus similitudes. Las diferencias entre ellas se deben a la evolución dialectal del latín vulgar, las condiciones geográficas y la influencia de las lenguas prerromanas. El euskera es un caso aparte, manteniendo su identidad lingüística al margen de la romanización.</w:t>
      </w:r>
    </w:p>
    <w:p w14:paraId="60F52371" w14:textId="1D7BE6A5" w:rsidR="00331988" w:rsidRPr="00763FAF" w:rsidRDefault="00ED46FA" w:rsidP="00763FAF">
      <w:pPr>
        <w:pStyle w:val="Prrafodelista"/>
        <w:numPr>
          <w:ilvl w:val="0"/>
          <w:numId w:val="17"/>
        </w:numPr>
        <w:rPr>
          <w:b/>
          <w:bCs/>
        </w:rPr>
      </w:pPr>
      <w:proofErr w:type="spellStart"/>
      <w:r w:rsidRPr="00763FAF">
        <w:rPr>
          <w:b/>
          <w:bCs/>
        </w:rPr>
        <w:t>Analizar</w:t>
      </w:r>
      <w:proofErr w:type="spellEnd"/>
      <w:r w:rsidRPr="00763FAF">
        <w:rPr>
          <w:b/>
          <w:bCs/>
        </w:rPr>
        <w:t>:</w:t>
      </w:r>
    </w:p>
    <w:p w14:paraId="60F52372" w14:textId="77777777" w:rsidR="00331988" w:rsidRDefault="00ED46FA" w:rsidP="00763FAF">
      <w:pPr>
        <w:numPr>
          <w:ilvl w:val="1"/>
          <w:numId w:val="20"/>
        </w:numPr>
      </w:pPr>
      <w:r>
        <w:rPr>
          <w:b/>
          <w:bCs/>
        </w:rPr>
        <w:t>O</w:t>
      </w:r>
      <w:r>
        <w:rPr>
          <w:b/>
          <w:bCs/>
        </w:rPr>
        <w:t>ración:</w:t>
      </w:r>
      <w:r>
        <w:t xml:space="preserve"> “En la biblioteca del barrio, un libro antiguo encontró </w:t>
      </w:r>
      <w:r>
        <w:rPr>
          <w:i/>
          <w:iCs/>
        </w:rPr>
        <w:t>Juan</w:t>
      </w:r>
      <w:r>
        <w:t xml:space="preserve"> ayer”.</w:t>
      </w:r>
    </w:p>
    <w:p w14:paraId="60F52373" w14:textId="77777777" w:rsidR="00331988" w:rsidRDefault="00ED46FA" w:rsidP="00763FAF">
      <w:pPr>
        <w:numPr>
          <w:ilvl w:val="1"/>
          <w:numId w:val="20"/>
        </w:numPr>
      </w:pPr>
      <w:r>
        <w:rPr>
          <w:b/>
          <w:bCs/>
        </w:rPr>
        <w:t>Tema:</w:t>
      </w:r>
      <w:r>
        <w:t xml:space="preserve"> “En la biblioteca del barrio” y “ayer”. Estos elementos se presentan como información conocida o el marco en el que se desarrolla la acción.</w:t>
      </w:r>
    </w:p>
    <w:p w14:paraId="60F52374" w14:textId="77777777" w:rsidR="00331988" w:rsidRDefault="00ED46FA" w:rsidP="00763FAF">
      <w:pPr>
        <w:numPr>
          <w:ilvl w:val="1"/>
          <w:numId w:val="20"/>
        </w:numPr>
      </w:pPr>
      <w:r>
        <w:rPr>
          <w:b/>
          <w:bCs/>
        </w:rPr>
        <w:t>Rema:</w:t>
      </w:r>
      <w:r>
        <w:t xml:space="preserve"> “un libro antiguo encontró </w:t>
      </w:r>
      <w:r>
        <w:rPr>
          <w:i/>
          <w:iCs/>
        </w:rPr>
        <w:t>Juan</w:t>
      </w:r>
      <w:r>
        <w:t>”</w:t>
      </w:r>
      <w:r>
        <w:t>. Esta es la información nueva que se aporta sobre el tema, el núcleo de lo que se quiere comunicar.</w:t>
      </w:r>
    </w:p>
    <w:p w14:paraId="60F52375" w14:textId="77777777" w:rsidR="00331988" w:rsidRDefault="00ED46FA" w:rsidP="00763FAF">
      <w:pPr>
        <w:numPr>
          <w:ilvl w:val="1"/>
          <w:numId w:val="20"/>
        </w:numPr>
      </w:pPr>
      <w:r>
        <w:rPr>
          <w:b/>
          <w:bCs/>
        </w:rPr>
        <w:t>Justificación:</w:t>
      </w:r>
      <w:r>
        <w:t xml:space="preserve"> El tema suele aparecer al principio de la oración, estableciendo el contexto (dónde y cuándo). El rema, la información más relevante y nueva, se sitúa hacia el final, destacando la acción y el agente. En este caso, el orden de las palabras enfatiza el lugar y el tiempo como conocidos, y la acción de </w:t>
      </w:r>
      <w:r>
        <w:rPr>
          <w:i/>
          <w:iCs/>
        </w:rPr>
        <w:t>Juan</w:t>
      </w:r>
      <w:r>
        <w:t xml:space="preserve"> y el objeto (el libro) como lo nuevo.</w:t>
      </w:r>
    </w:p>
    <w:p w14:paraId="60F52376" w14:textId="57DA4213" w:rsidR="00331988" w:rsidRDefault="00ED46FA" w:rsidP="00763FAF">
      <w:pPr>
        <w:pStyle w:val="Prrafodelista"/>
        <w:numPr>
          <w:ilvl w:val="0"/>
          <w:numId w:val="17"/>
        </w:numPr>
      </w:pPr>
      <w:proofErr w:type="spellStart"/>
      <w:r w:rsidRPr="00763FAF">
        <w:rPr>
          <w:b/>
          <w:bCs/>
        </w:rPr>
        <w:t>Evaluar</w:t>
      </w:r>
      <w:proofErr w:type="spellEnd"/>
      <w:r w:rsidRPr="00763FAF">
        <w:rPr>
          <w:b/>
          <w:bCs/>
        </w:rPr>
        <w:t>:</w:t>
      </w:r>
    </w:p>
    <w:p w14:paraId="60F52377" w14:textId="77777777" w:rsidR="00331988" w:rsidRDefault="00ED46FA" w:rsidP="00376A2E">
      <w:pPr>
        <w:numPr>
          <w:ilvl w:val="1"/>
          <w:numId w:val="21"/>
        </w:numPr>
      </w:pPr>
      <w:r>
        <w:rPr>
          <w:b/>
          <w:bCs/>
        </w:rPr>
        <w:t>T</w:t>
      </w:r>
      <w:r>
        <w:rPr>
          <w:b/>
          <w:bCs/>
        </w:rPr>
        <w:t>ópico elegido (ejemplo</w:t>
      </w:r>
      <w:proofErr w:type="gramStart"/>
      <w:r>
        <w:rPr>
          <w:b/>
          <w:bCs/>
        </w:rPr>
        <w:t>: )</w:t>
      </w:r>
      <w:proofErr w:type="gramEnd"/>
      <w:r>
        <w:rPr>
          <w:b/>
          <w:bCs/>
        </w:rPr>
        <w:t>:</w:t>
      </w:r>
      <w:r>
        <w:t xml:space="preserve"> El (aprovecha el momento) invita a disfrutar del presente y de la juventud, sin preocuparse por el futuro incierto o la fugacidad del tiempo.</w:t>
      </w:r>
    </w:p>
    <w:p w14:paraId="60F52378" w14:textId="77777777" w:rsidR="00331988" w:rsidRDefault="00ED46FA" w:rsidP="00376A2E">
      <w:pPr>
        <w:numPr>
          <w:ilvl w:val="1"/>
          <w:numId w:val="21"/>
        </w:numPr>
      </w:pPr>
      <w:r>
        <w:rPr>
          <w:b/>
          <w:bCs/>
        </w:rPr>
        <w:t>Relevancia en la sociedad actual:</w:t>
      </w:r>
      <w:r>
        <w:t xml:space="preserve"> Este tópico sigue siendo extremadamente relevante y ha evolucionado en la sociedad actual.</w:t>
      </w:r>
    </w:p>
    <w:p w14:paraId="60F52379" w14:textId="77777777" w:rsidR="00331988" w:rsidRDefault="00ED46FA" w:rsidP="00376A2E">
      <w:pPr>
        <w:numPr>
          <w:ilvl w:val="1"/>
          <w:numId w:val="21"/>
        </w:numPr>
      </w:pPr>
      <w:r>
        <w:rPr>
          <w:b/>
          <w:bCs/>
        </w:rPr>
        <w:t>Justificación y ejemplos:</w:t>
      </w:r>
    </w:p>
    <w:p w14:paraId="60F5237A" w14:textId="77777777" w:rsidR="00331988" w:rsidRDefault="00ED46FA" w:rsidP="00376A2E">
      <w:pPr>
        <w:numPr>
          <w:ilvl w:val="2"/>
          <w:numId w:val="22"/>
        </w:numPr>
      </w:pPr>
      <w:r>
        <w:rPr>
          <w:b/>
          <w:bCs/>
        </w:rPr>
        <w:t>Publicidad:</w:t>
      </w:r>
      <w:r>
        <w:t xml:space="preserve"> Muchas campañas de marketing utilizan el para vender experiencias, viajes, productos de ocio o incluso seguros, animando a “vivir el ahora” o “no dejar para mañana lo que puedes disfrutar hoy”.</w:t>
      </w:r>
    </w:p>
    <w:p w14:paraId="60F5237B" w14:textId="77777777" w:rsidR="00331988" w:rsidRDefault="00ED46FA" w:rsidP="00376A2E">
      <w:pPr>
        <w:numPr>
          <w:ilvl w:val="2"/>
          <w:numId w:val="22"/>
        </w:numPr>
      </w:pPr>
      <w:r>
        <w:rPr>
          <w:b/>
          <w:bCs/>
        </w:rPr>
        <w:lastRenderedPageBreak/>
        <w:t>Música y cine:</w:t>
      </w:r>
      <w:r>
        <w:t xml:space="preserve"> Numerosas canciones y películas contemporáneas abordan la idea de aprovechar la vida, el amor o la juventud antes de que sea tarde. Por ejemplo, canciones pop que celebran la espontaneidad o películas que narran historias de personajes que deciden cambiar sus vidas para perseguir sus sueños.</w:t>
      </w:r>
    </w:p>
    <w:p w14:paraId="60F5237C" w14:textId="77777777" w:rsidR="00331988" w:rsidRDefault="00ED46FA" w:rsidP="00376A2E">
      <w:pPr>
        <w:numPr>
          <w:ilvl w:val="2"/>
          <w:numId w:val="22"/>
        </w:numPr>
      </w:pPr>
      <w:r>
        <w:rPr>
          <w:b/>
          <w:bCs/>
        </w:rPr>
        <w:t>Redes sociales:</w:t>
      </w:r>
      <w:r>
        <w:t xml:space="preserve"> La cultura de las redes sociales, con su énfasis en compartir momentos felices, viajes y experiencias, refleja una versión moderna </w:t>
      </w:r>
      <w:proofErr w:type="gramStart"/>
      <w:r>
        <w:t>del ,</w:t>
      </w:r>
      <w:proofErr w:type="gramEnd"/>
      <w:r>
        <w:t xml:space="preserve"> donde se busca documentar y celebrar el presente.</w:t>
      </w:r>
    </w:p>
    <w:p w14:paraId="60F5237D" w14:textId="77777777" w:rsidR="00331988" w:rsidRDefault="00ED46FA" w:rsidP="00376A2E">
      <w:pPr>
        <w:numPr>
          <w:ilvl w:val="2"/>
          <w:numId w:val="22"/>
        </w:numPr>
      </w:pPr>
      <w:r>
        <w:rPr>
          <w:b/>
          <w:bCs/>
        </w:rPr>
        <w:t>Evolución:</w:t>
      </w:r>
      <w:r>
        <w:t xml:space="preserve"> Si bien la esencia de disfrutar el presente se mantiene, la forma de expresarlo y los valores asociados pueden variar. En la antigüedad, a menudo se vinculaba a la belleza efímera y la muerte (). Hoy, aunque la fugacidad sigue presente, el enfoque puede ser más hedonista o centrado en el bienestar personal y la auto-realización.</w:t>
      </w:r>
    </w:p>
    <w:p w14:paraId="60F5237E" w14:textId="42ED8F91" w:rsidR="00331988" w:rsidRDefault="00ED46FA" w:rsidP="00763FAF">
      <w:pPr>
        <w:pStyle w:val="Prrafodelista"/>
        <w:numPr>
          <w:ilvl w:val="0"/>
          <w:numId w:val="17"/>
        </w:numPr>
      </w:pPr>
      <w:r w:rsidRPr="00763FAF">
        <w:rPr>
          <w:b/>
          <w:bCs/>
        </w:rPr>
        <w:t>Crear (</w:t>
      </w:r>
      <w:proofErr w:type="spellStart"/>
      <w:r w:rsidRPr="00763FAF">
        <w:rPr>
          <w:b/>
          <w:bCs/>
        </w:rPr>
        <w:t>Herramienta</w:t>
      </w:r>
      <w:proofErr w:type="spellEnd"/>
      <w:r w:rsidRPr="00763FAF">
        <w:rPr>
          <w:b/>
          <w:bCs/>
        </w:rPr>
        <w:t xml:space="preserve"> digital: Presentación):</w:t>
      </w:r>
    </w:p>
    <w:p w14:paraId="60F5237F" w14:textId="00D1290E" w:rsidR="00331988" w:rsidRDefault="00ED46FA" w:rsidP="00763FAF">
      <w:pPr>
        <w:pStyle w:val="Prrafodelista"/>
        <w:numPr>
          <w:ilvl w:val="0"/>
          <w:numId w:val="38"/>
        </w:numPr>
      </w:pPr>
      <w:proofErr w:type="spellStart"/>
      <w:r w:rsidRPr="00763FAF">
        <w:rPr>
          <w:b/>
          <w:bCs/>
        </w:rPr>
        <w:t>Contenido</w:t>
      </w:r>
      <w:proofErr w:type="spellEnd"/>
      <w:r w:rsidRPr="00763FAF">
        <w:rPr>
          <w:b/>
          <w:bCs/>
        </w:rPr>
        <w:t xml:space="preserve"> </w:t>
      </w:r>
      <w:proofErr w:type="spellStart"/>
      <w:r w:rsidRPr="00763FAF">
        <w:rPr>
          <w:b/>
          <w:bCs/>
        </w:rPr>
        <w:t>esperado</w:t>
      </w:r>
      <w:proofErr w:type="spellEnd"/>
      <w:r w:rsidRPr="00763FAF">
        <w:rPr>
          <w:b/>
          <w:bCs/>
        </w:rPr>
        <w:t xml:space="preserve"> </w:t>
      </w:r>
      <w:proofErr w:type="spellStart"/>
      <w:r w:rsidRPr="00763FAF">
        <w:rPr>
          <w:b/>
          <w:bCs/>
        </w:rPr>
        <w:t>en</w:t>
      </w:r>
      <w:proofErr w:type="spellEnd"/>
      <w:r w:rsidRPr="00763FAF">
        <w:rPr>
          <w:b/>
          <w:bCs/>
        </w:rPr>
        <w:t xml:space="preserve"> la presentación:</w:t>
      </w:r>
    </w:p>
    <w:p w14:paraId="60F52380" w14:textId="77777777" w:rsidR="00331988" w:rsidRDefault="00ED46FA" w:rsidP="00763FAF">
      <w:pPr>
        <w:numPr>
          <w:ilvl w:val="3"/>
          <w:numId w:val="24"/>
        </w:numPr>
        <w:ind w:left="1920"/>
      </w:pPr>
      <w:r>
        <w:rPr>
          <w:b/>
          <w:bCs/>
        </w:rPr>
        <w:t>D</w:t>
      </w:r>
      <w:r>
        <w:rPr>
          <w:b/>
          <w:bCs/>
        </w:rPr>
        <w:t>iapositiva 1: Título y Concepto de Palabra.</w:t>
      </w:r>
    </w:p>
    <w:p w14:paraId="60F52381" w14:textId="77777777" w:rsidR="00331988" w:rsidRDefault="00ED46FA" w:rsidP="00763FAF">
      <w:pPr>
        <w:numPr>
          <w:ilvl w:val="4"/>
          <w:numId w:val="25"/>
        </w:numPr>
        <w:ind w:left="2640"/>
      </w:pPr>
      <w:r>
        <w:t>Título: “</w:t>
      </w:r>
      <w:r>
        <w:t>La Estructura de la Palabra en Español”.</w:t>
      </w:r>
    </w:p>
    <w:p w14:paraId="60F52382" w14:textId="77777777" w:rsidR="00331988" w:rsidRDefault="00ED46FA" w:rsidP="00763FAF">
      <w:pPr>
        <w:numPr>
          <w:ilvl w:val="4"/>
          <w:numId w:val="25"/>
        </w:numPr>
        <w:ind w:left="2640"/>
      </w:pPr>
      <w:r>
        <w:t>Definición de palabra: unidad máxima de la morfología y mínima de la sintaxis.</w:t>
      </w:r>
    </w:p>
    <w:p w14:paraId="60F52383" w14:textId="77777777" w:rsidR="00331988" w:rsidRDefault="00ED46FA" w:rsidP="00763FAF">
      <w:pPr>
        <w:numPr>
          <w:ilvl w:val="4"/>
          <w:numId w:val="25"/>
        </w:numPr>
        <w:ind w:left="2640"/>
      </w:pPr>
      <w:r>
        <w:t>Componentes básicos: raíz y afijos.</w:t>
      </w:r>
    </w:p>
    <w:p w14:paraId="60F52384" w14:textId="77777777" w:rsidR="00331988" w:rsidRDefault="00ED46FA" w:rsidP="00763FAF">
      <w:pPr>
        <w:numPr>
          <w:ilvl w:val="3"/>
          <w:numId w:val="24"/>
        </w:numPr>
        <w:ind w:left="1920"/>
      </w:pPr>
      <w:r>
        <w:rPr>
          <w:b/>
          <w:bCs/>
        </w:rPr>
        <w:t>Diapositiva 2: Palabras Simples y Derivadas.</w:t>
      </w:r>
    </w:p>
    <w:p w14:paraId="60F52385" w14:textId="77777777" w:rsidR="00331988" w:rsidRDefault="00ED46FA" w:rsidP="00763FAF">
      <w:pPr>
        <w:numPr>
          <w:ilvl w:val="4"/>
          <w:numId w:val="26"/>
        </w:numPr>
        <w:ind w:left="2640"/>
      </w:pPr>
      <w:r>
        <w:rPr>
          <w:b/>
          <w:bCs/>
        </w:rPr>
        <w:t>Palabras simples:</w:t>
      </w:r>
      <w:r>
        <w:t xml:space="preserve"> Formadas por una raíz y, opcionalmente, afijos flexivos.</w:t>
      </w:r>
    </w:p>
    <w:p w14:paraId="60F52386" w14:textId="77777777" w:rsidR="00331988" w:rsidRDefault="00ED46FA" w:rsidP="00763FAF">
      <w:pPr>
        <w:numPr>
          <w:ilvl w:val="5"/>
          <w:numId w:val="27"/>
        </w:numPr>
        <w:ind w:left="3360"/>
      </w:pPr>
      <w:r>
        <w:t>Ejemplo: “mesa” (raíz: mes-), “niñas” (raíz: niñ-, afijo flexivo de género: -a, afijo flexivo de número: -s).</w:t>
      </w:r>
    </w:p>
    <w:p w14:paraId="60F52387" w14:textId="77777777" w:rsidR="00331988" w:rsidRDefault="00ED46FA" w:rsidP="00763FAF">
      <w:pPr>
        <w:numPr>
          <w:ilvl w:val="4"/>
          <w:numId w:val="26"/>
        </w:numPr>
        <w:ind w:left="2640"/>
      </w:pPr>
      <w:r>
        <w:rPr>
          <w:b/>
          <w:bCs/>
        </w:rPr>
        <w:t>Palabras derivadas:</w:t>
      </w:r>
      <w:r>
        <w:t xml:space="preserve"> Formadas por una base de derivación y afijos derivativos (prefijos, sufijos, infijos).</w:t>
      </w:r>
    </w:p>
    <w:p w14:paraId="60F52388" w14:textId="77777777" w:rsidR="00331988" w:rsidRDefault="00ED46FA" w:rsidP="00763FAF">
      <w:pPr>
        <w:numPr>
          <w:ilvl w:val="5"/>
          <w:numId w:val="28"/>
        </w:numPr>
        <w:ind w:left="3360"/>
      </w:pPr>
      <w:r>
        <w:t>Ejemplo: “re-hacer” (prefijo: re-, raíz: hac-), “flor-ero” (raíz: flor-, sufijo: -ero), “hum-ar-eda” (raíz: hum-, infijo: -ar-, sufijo: -eda).</w:t>
      </w:r>
    </w:p>
    <w:p w14:paraId="60F52389" w14:textId="77777777" w:rsidR="00331988" w:rsidRDefault="00ED46FA" w:rsidP="00763FAF">
      <w:pPr>
        <w:numPr>
          <w:ilvl w:val="3"/>
          <w:numId w:val="24"/>
        </w:numPr>
        <w:ind w:left="1920"/>
      </w:pPr>
      <w:r>
        <w:rPr>
          <w:b/>
          <w:bCs/>
        </w:rPr>
        <w:t>Diapositiva 3: Palabras Compuestas y Parasintéticas.</w:t>
      </w:r>
    </w:p>
    <w:p w14:paraId="60F5238A" w14:textId="77777777" w:rsidR="00331988" w:rsidRDefault="00ED46FA" w:rsidP="00763FAF">
      <w:pPr>
        <w:numPr>
          <w:ilvl w:val="4"/>
          <w:numId w:val="29"/>
        </w:numPr>
        <w:ind w:left="2640"/>
      </w:pPr>
      <w:r>
        <w:rPr>
          <w:b/>
          <w:bCs/>
        </w:rPr>
        <w:lastRenderedPageBreak/>
        <w:t>Palabras compuestas:</w:t>
      </w:r>
      <w:r>
        <w:t xml:space="preserve"> Formadas por la unión de dos o más bases o raíces.</w:t>
      </w:r>
    </w:p>
    <w:p w14:paraId="60F5238B" w14:textId="77777777" w:rsidR="00331988" w:rsidRDefault="00ED46FA" w:rsidP="00763FAF">
      <w:pPr>
        <w:numPr>
          <w:ilvl w:val="5"/>
          <w:numId w:val="30"/>
        </w:numPr>
        <w:ind w:left="3360"/>
      </w:pPr>
      <w:r>
        <w:t>Ejemplo: “abre-latas” (raíz: abre-, raíz: latas), “pelo-rrojo” (raíz: pelo-, raíz: rojo).</w:t>
      </w:r>
    </w:p>
    <w:p w14:paraId="60F5238C" w14:textId="77777777" w:rsidR="00331988" w:rsidRDefault="00ED46FA" w:rsidP="00763FAF">
      <w:pPr>
        <w:numPr>
          <w:ilvl w:val="4"/>
          <w:numId w:val="29"/>
        </w:numPr>
        <w:ind w:left="2640"/>
      </w:pPr>
      <w:r>
        <w:rPr>
          <w:b/>
          <w:bCs/>
        </w:rPr>
        <w:t>Palabras parasintéticas:</w:t>
      </w:r>
      <w:r>
        <w:t xml:space="preserve"> Formadas por la adjunción simultánea de prefijo y sufijo a una base, o por composición y derivación simultáneas.</w:t>
      </w:r>
    </w:p>
    <w:p w14:paraId="60F5238D" w14:textId="77777777" w:rsidR="00331988" w:rsidRDefault="00ED46FA" w:rsidP="00763FAF">
      <w:pPr>
        <w:numPr>
          <w:ilvl w:val="5"/>
          <w:numId w:val="31"/>
        </w:numPr>
        <w:ind w:left="3360"/>
      </w:pPr>
      <w:r>
        <w:t>Ejemplo: “en-roj-ecer” (prefijo: en-, raíz: roj-, sufijo: -ecer), “pica-pedr-ero” (raíz: pica-, raíz: pedr-, sufijo: -ero).</w:t>
      </w:r>
    </w:p>
    <w:p w14:paraId="60F5238E" w14:textId="77777777" w:rsidR="00331988" w:rsidRDefault="00ED46FA" w:rsidP="00763FAF">
      <w:pPr>
        <w:numPr>
          <w:ilvl w:val="3"/>
          <w:numId w:val="24"/>
        </w:numPr>
        <w:ind w:left="1920"/>
      </w:pPr>
      <w:r>
        <w:rPr>
          <w:b/>
          <w:bCs/>
        </w:rPr>
        <w:t>Diapositiva 4: Conclusión.</w:t>
      </w:r>
    </w:p>
    <w:p w14:paraId="60F5238F" w14:textId="77777777" w:rsidR="00331988" w:rsidRDefault="00ED46FA" w:rsidP="00763FAF">
      <w:pPr>
        <w:numPr>
          <w:ilvl w:val="4"/>
          <w:numId w:val="32"/>
        </w:numPr>
        <w:ind w:left="2640"/>
      </w:pPr>
      <w:r>
        <w:t>Breve resumen de la importancia de conocer la estructura de las palabras para la comprensión y producción textual.</w:t>
      </w:r>
    </w:p>
    <w:p w14:paraId="60F52390" w14:textId="77777777" w:rsidR="00331988" w:rsidRDefault="00ED46FA">
      <w:pPr>
        <w:numPr>
          <w:ilvl w:val="0"/>
          <w:numId w:val="13"/>
        </w:numPr>
      </w:pPr>
      <w:r>
        <w:rPr>
          <w:b/>
          <w:bCs/>
        </w:rPr>
        <w:t>Crear (Herramienta digital: Blog):</w:t>
      </w:r>
    </w:p>
    <w:p w14:paraId="60F52391" w14:textId="77777777" w:rsidR="00331988" w:rsidRDefault="00ED46FA">
      <w:pPr>
        <w:numPr>
          <w:ilvl w:val="1"/>
          <w:numId w:val="33"/>
        </w:numPr>
      </w:pPr>
      <w:r>
        <w:rPr>
          <w:b/>
          <w:bCs/>
        </w:rPr>
        <w:t>Título del blog (ejemplo):</w:t>
      </w:r>
      <w:r>
        <w:t xml:space="preserve"> “Consejos para escribir textos impecables: Adecuación y Coherencia”.</w:t>
      </w:r>
    </w:p>
    <w:p w14:paraId="60F52392" w14:textId="77777777" w:rsidR="00331988" w:rsidRDefault="00ED46FA">
      <w:pPr>
        <w:numPr>
          <w:ilvl w:val="1"/>
          <w:numId w:val="33"/>
        </w:numPr>
      </w:pPr>
      <w:r>
        <w:rPr>
          <w:b/>
          <w:bCs/>
        </w:rPr>
        <w:t>Contenido esperado (200-250 palabras):</w:t>
      </w:r>
    </w:p>
    <w:p w14:paraId="60F52393" w14:textId="77777777" w:rsidR="00331988" w:rsidRDefault="00ED46FA">
      <w:pPr>
        <w:numPr>
          <w:ilvl w:val="2"/>
          <w:numId w:val="34"/>
        </w:numPr>
      </w:pPr>
      <w:r>
        <w:rPr>
          <w:b/>
          <w:bCs/>
        </w:rPr>
        <w:t>Introducción:</w:t>
      </w:r>
      <w:r>
        <w:t xml:space="preserve"> Saludo a los jóvenes escritores y presentación de la importancia de la adecuación y la coherencia.</w:t>
      </w:r>
    </w:p>
    <w:p w14:paraId="60F52394" w14:textId="77777777" w:rsidR="00331988" w:rsidRDefault="00ED46FA">
      <w:pPr>
        <w:numPr>
          <w:ilvl w:val="2"/>
          <w:numId w:val="34"/>
        </w:numPr>
      </w:pPr>
      <w:r>
        <w:rPr>
          <w:b/>
          <w:bCs/>
        </w:rPr>
        <w:t>Adecuación:</w:t>
      </w:r>
      <w:r>
        <w:t xml:space="preserve"> Explicación de que un texto adecuado se adapta al contexto comunicativo (tema, propósito del emisor, relación con el receptor).</w:t>
      </w:r>
    </w:p>
    <w:p w14:paraId="60F52395" w14:textId="77777777" w:rsidR="00331988" w:rsidRDefault="00ED46FA">
      <w:pPr>
        <w:numPr>
          <w:ilvl w:val="3"/>
          <w:numId w:val="35"/>
        </w:numPr>
      </w:pPr>
      <w:r>
        <w:rPr>
          <w:b/>
          <w:bCs/>
        </w:rPr>
        <w:t>Consejo:</w:t>
      </w:r>
      <w:r>
        <w:t xml:space="preserve"> </w:t>
      </w:r>
      <w:r>
        <w:t>Antes de escribir, pregúntate: ¿Para quién escribo? ¿Qué quiero lograr? ¿Qué tono es el más apropiado?</w:t>
      </w:r>
    </w:p>
    <w:p w14:paraId="60F52396" w14:textId="77777777" w:rsidR="00331988" w:rsidRDefault="00ED46FA">
      <w:pPr>
        <w:numPr>
          <w:ilvl w:val="2"/>
          <w:numId w:val="34"/>
        </w:numPr>
      </w:pPr>
      <w:r>
        <w:rPr>
          <w:b/>
          <w:bCs/>
        </w:rPr>
        <w:t>Coherencia:</w:t>
      </w:r>
      <w:r>
        <w:t xml:space="preserve"> Explicación de que un texto coherente es una unidad de sentido global, con ideas organizadas lógicamente en torno a un tema principal.</w:t>
      </w:r>
    </w:p>
    <w:p w14:paraId="60F52397" w14:textId="77777777" w:rsidR="00331988" w:rsidRDefault="00ED46FA">
      <w:pPr>
        <w:numPr>
          <w:ilvl w:val="3"/>
          <w:numId w:val="36"/>
        </w:numPr>
      </w:pPr>
      <w:r>
        <w:rPr>
          <w:b/>
          <w:bCs/>
        </w:rPr>
        <w:t>Consejo:</w:t>
      </w:r>
      <w:r>
        <w:t xml:space="preserve"> Asegúrate de que todas tus ideas estén relacionadas con el tema central, que no haya contradicciones y que la información progrese de manera lógica. Utiliza un esquema previo.</w:t>
      </w:r>
    </w:p>
    <w:p w14:paraId="60F52398" w14:textId="77777777" w:rsidR="00331988" w:rsidRDefault="00ED46FA">
      <w:pPr>
        <w:numPr>
          <w:ilvl w:val="2"/>
          <w:numId w:val="34"/>
        </w:numPr>
      </w:pPr>
      <w:r>
        <w:rPr>
          <w:b/>
          <w:bCs/>
        </w:rPr>
        <w:lastRenderedPageBreak/>
        <w:t>Ejemplo práctico (adecuación):</w:t>
      </w:r>
      <w:r>
        <w:t xml:space="preserve"> Si escribes un correo electrónico formal para solicitar una beca, el lenguaje debe ser respetuoso y técnico, no coloquial.</w:t>
      </w:r>
    </w:p>
    <w:p w14:paraId="60F52399" w14:textId="77777777" w:rsidR="00331988" w:rsidRDefault="00ED46FA">
      <w:pPr>
        <w:numPr>
          <w:ilvl w:val="2"/>
          <w:numId w:val="34"/>
        </w:numPr>
      </w:pPr>
      <w:r>
        <w:rPr>
          <w:b/>
          <w:bCs/>
        </w:rPr>
        <w:t>Ejemplo práctico (coherencia):</w:t>
      </w:r>
      <w:r>
        <w:t xml:space="preserve"> Si tu tema es “el impacto del cambio climático”</w:t>
      </w:r>
      <w:r>
        <w:t>, todas tus frases deben contribuir a desarrollar esa idea, sin desviaciones a temas como “la historia de la moda”.</w:t>
      </w:r>
    </w:p>
    <w:p w14:paraId="60F5239A" w14:textId="77777777" w:rsidR="00331988" w:rsidRDefault="00ED46FA">
      <w:pPr>
        <w:numPr>
          <w:ilvl w:val="2"/>
          <w:numId w:val="34"/>
        </w:numPr>
      </w:pPr>
      <w:r>
        <w:rPr>
          <w:b/>
          <w:bCs/>
        </w:rPr>
        <w:t>Conclusión:</w:t>
      </w:r>
      <w:r>
        <w:t xml:space="preserve"> Animar a los escritores a practicar estos principios para mejorar la calidad de sus textos.</w:t>
      </w:r>
      <w:bookmarkEnd w:id="3"/>
      <w:bookmarkEnd w:id="5"/>
    </w:p>
    <w:sectPr w:rsidR="0033198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2B7A" w14:textId="77777777" w:rsidR="00ED46FA" w:rsidRDefault="00ED46FA">
      <w:pPr>
        <w:spacing w:after="0" w:line="240" w:lineRule="auto"/>
      </w:pPr>
      <w:r>
        <w:separator/>
      </w:r>
    </w:p>
  </w:endnote>
  <w:endnote w:type="continuationSeparator" w:id="0">
    <w:p w14:paraId="44BFE7E3" w14:textId="77777777" w:rsidR="00ED46FA" w:rsidRDefault="00ED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239E" w14:textId="77777777" w:rsidR="00ED46FA" w:rsidRDefault="00ED46FA">
    <w:pPr>
      <w:pStyle w:val="Piedepgina"/>
    </w:pPr>
    <w:r w:rsidRPr="00937FA5">
      <w:rPr>
        <w:rFonts w:asciiTheme="majorHAnsi" w:hAnsiTheme="majorHAnsi" w:cstheme="majorHAnsi"/>
        <w:noProof/>
        <w:szCs w:val="20"/>
      </w:rPr>
      <w:drawing>
        <wp:inline distT="0" distB="0" distL="0" distR="0" wp14:anchorId="60F523A3" wp14:editId="60F523A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2513" w14:textId="77777777" w:rsidR="00ED46FA" w:rsidRDefault="00ED46FA">
      <w:r>
        <w:separator/>
      </w:r>
    </w:p>
  </w:footnote>
  <w:footnote w:type="continuationSeparator" w:id="0">
    <w:p w14:paraId="57854C3E" w14:textId="77777777" w:rsidR="00ED46FA" w:rsidRDefault="00ED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239D" w14:textId="77777777" w:rsidR="00ED46FA" w:rsidRDefault="00ED46FA">
    <w:pPr>
      <w:pStyle w:val="Encabezado"/>
    </w:pPr>
    <w:r>
      <w:rPr>
        <w:noProof/>
      </w:rPr>
      <mc:AlternateContent>
        <mc:Choice Requires="wps">
          <w:drawing>
            <wp:anchor distT="45720" distB="45720" distL="114300" distR="114300" simplePos="0" relativeHeight="251663360" behindDoc="0" locked="0" layoutInCell="1" allowOverlap="1" wp14:anchorId="60F5239F" wp14:editId="60F523A0">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60F523A5" w14:textId="77777777" w:rsidR="00ED46FA" w:rsidRPr="00054C28" w:rsidRDefault="00ED46FA">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0F523A1" wp14:editId="60F523A2">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523A6" w14:textId="77777777" w:rsidR="00ED46FA" w:rsidRDefault="00ED46FA" w:rsidP="004A6496">
                          <w:pPr>
                            <w:pStyle w:val="NormalWeb"/>
                          </w:pPr>
                          <w:r>
                            <w:rPr>
                              <w:noProof/>
                            </w:rPr>
                            <w:drawing>
                              <wp:inline distT="0" distB="0" distL="0" distR="0" wp14:anchorId="60F523A8" wp14:editId="60F523A9">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60F523A7" w14:textId="77777777" w:rsidR="00ED46FA" w:rsidRDefault="00ED46FA"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25806E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53CE7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26CA0E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1A91522E"/>
    <w:multiLevelType w:val="hybridMultilevel"/>
    <w:tmpl w:val="9DDC9F5A"/>
    <w:lvl w:ilvl="0" w:tplc="203C0552">
      <w:start w:val="6"/>
      <w:numFmt w:val="bullet"/>
      <w:lvlText w:val="-"/>
      <w:lvlJc w:val="left"/>
      <w:pPr>
        <w:ind w:left="1560" w:hanging="360"/>
      </w:pPr>
      <w:rPr>
        <w:rFonts w:ascii="Aptos" w:eastAsiaTheme="minorHAnsi" w:hAnsi="Aptos" w:cstheme="minorBidi" w:hint="default"/>
        <w:b/>
      </w:rPr>
    </w:lvl>
    <w:lvl w:ilvl="1" w:tplc="040A0003" w:tentative="1">
      <w:start w:val="1"/>
      <w:numFmt w:val="bullet"/>
      <w:lvlText w:val="o"/>
      <w:lvlJc w:val="left"/>
      <w:pPr>
        <w:ind w:left="2280" w:hanging="360"/>
      </w:pPr>
      <w:rPr>
        <w:rFonts w:ascii="Courier New" w:hAnsi="Courier New" w:hint="default"/>
      </w:rPr>
    </w:lvl>
    <w:lvl w:ilvl="2" w:tplc="040A0005" w:tentative="1">
      <w:start w:val="1"/>
      <w:numFmt w:val="bullet"/>
      <w:lvlText w:val=""/>
      <w:lvlJc w:val="left"/>
      <w:pPr>
        <w:ind w:left="3000" w:hanging="360"/>
      </w:pPr>
      <w:rPr>
        <w:rFonts w:ascii="Wingdings" w:hAnsi="Wingdings" w:hint="default"/>
      </w:rPr>
    </w:lvl>
    <w:lvl w:ilvl="3" w:tplc="040A0001" w:tentative="1">
      <w:start w:val="1"/>
      <w:numFmt w:val="bullet"/>
      <w:lvlText w:val=""/>
      <w:lvlJc w:val="left"/>
      <w:pPr>
        <w:ind w:left="3720" w:hanging="360"/>
      </w:pPr>
      <w:rPr>
        <w:rFonts w:ascii="Symbol" w:hAnsi="Symbol" w:hint="default"/>
      </w:rPr>
    </w:lvl>
    <w:lvl w:ilvl="4" w:tplc="040A0003" w:tentative="1">
      <w:start w:val="1"/>
      <w:numFmt w:val="bullet"/>
      <w:lvlText w:val="o"/>
      <w:lvlJc w:val="left"/>
      <w:pPr>
        <w:ind w:left="4440" w:hanging="360"/>
      </w:pPr>
      <w:rPr>
        <w:rFonts w:ascii="Courier New" w:hAnsi="Courier New" w:hint="default"/>
      </w:rPr>
    </w:lvl>
    <w:lvl w:ilvl="5" w:tplc="040A0005" w:tentative="1">
      <w:start w:val="1"/>
      <w:numFmt w:val="bullet"/>
      <w:lvlText w:val=""/>
      <w:lvlJc w:val="left"/>
      <w:pPr>
        <w:ind w:left="5160" w:hanging="360"/>
      </w:pPr>
      <w:rPr>
        <w:rFonts w:ascii="Wingdings" w:hAnsi="Wingdings" w:hint="default"/>
      </w:rPr>
    </w:lvl>
    <w:lvl w:ilvl="6" w:tplc="040A0001" w:tentative="1">
      <w:start w:val="1"/>
      <w:numFmt w:val="bullet"/>
      <w:lvlText w:val=""/>
      <w:lvlJc w:val="left"/>
      <w:pPr>
        <w:ind w:left="5880" w:hanging="360"/>
      </w:pPr>
      <w:rPr>
        <w:rFonts w:ascii="Symbol" w:hAnsi="Symbol" w:hint="default"/>
      </w:rPr>
    </w:lvl>
    <w:lvl w:ilvl="7" w:tplc="040A0003" w:tentative="1">
      <w:start w:val="1"/>
      <w:numFmt w:val="bullet"/>
      <w:lvlText w:val="o"/>
      <w:lvlJc w:val="left"/>
      <w:pPr>
        <w:ind w:left="6600" w:hanging="360"/>
      </w:pPr>
      <w:rPr>
        <w:rFonts w:ascii="Courier New" w:hAnsi="Courier New" w:hint="default"/>
      </w:rPr>
    </w:lvl>
    <w:lvl w:ilvl="8" w:tplc="040A0005" w:tentative="1">
      <w:start w:val="1"/>
      <w:numFmt w:val="bullet"/>
      <w:lvlText w:val=""/>
      <w:lvlJc w:val="left"/>
      <w:pPr>
        <w:ind w:left="7320" w:hanging="360"/>
      </w:pPr>
      <w:rPr>
        <w:rFonts w:ascii="Wingdings" w:hAnsi="Wingdings" w:hint="default"/>
      </w:rPr>
    </w:lvl>
  </w:abstractNum>
  <w:abstractNum w:abstractNumId="5" w15:restartNumberingAfterBreak="0">
    <w:nsid w:val="7CE76C2A"/>
    <w:multiLevelType w:val="multilevel"/>
    <w:tmpl w:val="F26CA0E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6"/>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8976658">
    <w:abstractNumId w:val="0"/>
  </w:num>
  <w:num w:numId="4" w16cid:durableId="1247691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390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426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707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39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1181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010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925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471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167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998463">
    <w:abstractNumId w:val="1"/>
  </w:num>
  <w:num w:numId="15" w16cid:durableId="2008243768">
    <w:abstractNumId w:val="1"/>
  </w:num>
  <w:num w:numId="16" w16cid:durableId="1417021747">
    <w:abstractNumId w:val="1"/>
  </w:num>
  <w:num w:numId="17" w16cid:durableId="1758210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258592">
    <w:abstractNumId w:val="1"/>
  </w:num>
  <w:num w:numId="19" w16cid:durableId="1053195426">
    <w:abstractNumId w:val="1"/>
  </w:num>
  <w:num w:numId="20" w16cid:durableId="2091924791">
    <w:abstractNumId w:val="1"/>
  </w:num>
  <w:num w:numId="21" w16cid:durableId="278026878">
    <w:abstractNumId w:val="1"/>
  </w:num>
  <w:num w:numId="22" w16cid:durableId="1888107365">
    <w:abstractNumId w:val="1"/>
  </w:num>
  <w:num w:numId="23" w16cid:durableId="1276211825">
    <w:abstractNumId w:val="1"/>
  </w:num>
  <w:num w:numId="24" w16cid:durableId="829715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2645621">
    <w:abstractNumId w:val="1"/>
  </w:num>
  <w:num w:numId="26" w16cid:durableId="1414661457">
    <w:abstractNumId w:val="1"/>
  </w:num>
  <w:num w:numId="27" w16cid:durableId="1869637913">
    <w:abstractNumId w:val="1"/>
  </w:num>
  <w:num w:numId="28" w16cid:durableId="526872830">
    <w:abstractNumId w:val="1"/>
  </w:num>
  <w:num w:numId="29" w16cid:durableId="367028660">
    <w:abstractNumId w:val="1"/>
  </w:num>
  <w:num w:numId="30" w16cid:durableId="901447916">
    <w:abstractNumId w:val="1"/>
  </w:num>
  <w:num w:numId="31" w16cid:durableId="1186671611">
    <w:abstractNumId w:val="1"/>
  </w:num>
  <w:num w:numId="32" w16cid:durableId="2060203806">
    <w:abstractNumId w:val="1"/>
  </w:num>
  <w:num w:numId="33" w16cid:durableId="882988075">
    <w:abstractNumId w:val="1"/>
  </w:num>
  <w:num w:numId="34" w16cid:durableId="1390960030">
    <w:abstractNumId w:val="1"/>
  </w:num>
  <w:num w:numId="35" w16cid:durableId="208996524">
    <w:abstractNumId w:val="1"/>
  </w:num>
  <w:num w:numId="36" w16cid:durableId="885291504">
    <w:abstractNumId w:val="1"/>
  </w:num>
  <w:num w:numId="37" w16cid:durableId="1542549591">
    <w:abstractNumId w:val="5"/>
  </w:num>
  <w:num w:numId="38" w16cid:durableId="55655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88"/>
    <w:rsid w:val="001622B4"/>
    <w:rsid w:val="00331988"/>
    <w:rsid w:val="00376A2E"/>
    <w:rsid w:val="00763FAF"/>
    <w:rsid w:val="00ED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52312"/>
  <w15:docId w15:val="{AD3F0ED5-CEE2-4E4C-9A8B-E21DA05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1840</Words>
  <Characters>10124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3</cp:revision>
  <dcterms:created xsi:type="dcterms:W3CDTF">2026-02-19T11:02:00Z</dcterms:created>
  <dcterms:modified xsi:type="dcterms:W3CDTF">2026-02-19T14:37:00Z</dcterms:modified>
</cp:coreProperties>
</file>