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63CA" w14:textId="77777777" w:rsidR="00534001" w:rsidRPr="00CA710E" w:rsidRDefault="0096216D">
      <w:pPr>
        <w:pStyle w:val="Ttulo1"/>
        <w:rPr>
          <w:lang w:val="es-ES"/>
        </w:rPr>
      </w:pPr>
      <w:bookmarkStart w:id="0" w:name="Xd29898ac170cd0af69a96e0deca9dc0c3dce867"/>
      <w:r w:rsidRPr="00CA710E">
        <w:rPr>
          <w:lang w:val="es-ES"/>
        </w:rPr>
        <w:t>Evaluación: El Mercado y sus Leyes Básicas</w:t>
      </w:r>
    </w:p>
    <w:p w14:paraId="724EE537" w14:textId="77777777" w:rsidR="00534001" w:rsidRPr="00CA710E" w:rsidRDefault="0096216D">
      <w:pPr>
        <w:numPr>
          <w:ilvl w:val="0"/>
          <w:numId w:val="2"/>
        </w:numPr>
        <w:rPr>
          <w:lang w:val="es-ES"/>
        </w:rPr>
      </w:pPr>
      <w:r w:rsidRPr="00CA710E">
        <w:rPr>
          <w:lang w:val="es-ES"/>
        </w:rPr>
        <w:t>Imagina que una nueva tecnología permite producir paneles solares a la mitad de su coste actual. Explica cómo crees que esta innovación afectaría la oferta y la demanda de energía solar en el mercado, y qué impacto tendría en el precio de equilibrio.</w:t>
      </w:r>
    </w:p>
    <w:p w14:paraId="57BC6EF5" w14:textId="77777777" w:rsidR="00534001" w:rsidRPr="00CA710E" w:rsidRDefault="0096216D">
      <w:pPr>
        <w:numPr>
          <w:ilvl w:val="0"/>
          <w:numId w:val="2"/>
        </w:numPr>
        <w:rPr>
          <w:lang w:val="es-ES"/>
        </w:rPr>
      </w:pPr>
      <w:r w:rsidRPr="00CA710E">
        <w:rPr>
          <w:lang w:val="es-ES"/>
        </w:rPr>
        <w:t xml:space="preserve">Considera un producto de primera necesidad, como el pan. Si el gobierno decide establecer un precio máximo muy por debajo del precio de equilibrio, ¿qué consecuencias esperas que tenga esta intervención en el mercado? </w:t>
      </w:r>
      <w:r w:rsidRPr="00CA710E">
        <w:rPr>
          <w:lang w:val="es-ES"/>
        </w:rPr>
        <w:t>Razona tu respuesta.</w:t>
      </w:r>
    </w:p>
    <w:p w14:paraId="72F99022" w14:textId="77777777" w:rsidR="00534001" w:rsidRPr="00CA710E" w:rsidRDefault="0096216D">
      <w:pPr>
        <w:numPr>
          <w:ilvl w:val="0"/>
          <w:numId w:val="2"/>
        </w:numPr>
        <w:rPr>
          <w:lang w:val="es-ES"/>
        </w:rPr>
      </w:pPr>
      <w:r w:rsidRPr="00CA710E">
        <w:rPr>
          <w:lang w:val="es-ES"/>
        </w:rPr>
        <w:t xml:space="preserve">Una empresa de telefonía móvil lanza un nuevo modelo de </w:t>
      </w:r>
      <w:r w:rsidRPr="00CA710E">
        <w:rPr>
          <w:i/>
          <w:iCs/>
          <w:lang w:val="es-ES"/>
        </w:rPr>
        <w:t>smartphone</w:t>
      </w:r>
      <w:r w:rsidRPr="00CA710E">
        <w:rPr>
          <w:lang w:val="es-ES"/>
        </w:rPr>
        <w:t xml:space="preserve"> con características innovadoras y un precio inicial muy elevado. Describe la estrategia de "espumar el mercado" que podría estar aplicando y explica por qué la empresa optaría por esta táctica.</w:t>
      </w:r>
    </w:p>
    <w:p w14:paraId="6B1B4E1A" w14:textId="77777777" w:rsidR="00534001" w:rsidRPr="00CA710E" w:rsidRDefault="0096216D">
      <w:pPr>
        <w:numPr>
          <w:ilvl w:val="0"/>
          <w:numId w:val="2"/>
        </w:numPr>
        <w:rPr>
          <w:lang w:val="es-ES"/>
        </w:rPr>
      </w:pPr>
      <w:r w:rsidRPr="00CA710E">
        <w:rPr>
          <w:lang w:val="es-ES"/>
        </w:rPr>
        <w:t>Compara el proceso de toma de decisiones de un consumidor al adquirir un bien en un sistema económico puramente capitalista frente a uno puramente socialista. ¿Qué diferencias fundamentales encuentras en la libertad de elección y la influencia del Estado?</w:t>
      </w:r>
    </w:p>
    <w:p w14:paraId="11902F10" w14:textId="39B34ECB" w:rsidR="00534001" w:rsidRPr="00CA710E" w:rsidRDefault="0096216D">
      <w:pPr>
        <w:numPr>
          <w:ilvl w:val="0"/>
          <w:numId w:val="2"/>
        </w:numPr>
        <w:rPr>
          <w:lang w:val="es-ES"/>
        </w:rPr>
      </w:pPr>
      <w:r w:rsidRPr="00CA710E">
        <w:rPr>
          <w:lang w:val="es-ES"/>
        </w:rPr>
        <w:t xml:space="preserve">Una pequeña empresa artesanal invierte 1500 € en herramientas y materiales iniciales. Cada artículo que produce tiene un coste de fabricación de 15 €. Si la empresa vende cada artículo a 40 €, ¿cuántas unidades debe vender para alcanzar el umbral de rentabilidad? </w:t>
      </w:r>
      <w:r w:rsidRPr="00CA710E">
        <w:rPr>
          <w:lang w:val="es-ES"/>
        </w:rPr>
        <w:t>Muestra tus cálculos.</w:t>
      </w:r>
    </w:p>
    <w:p w14:paraId="636A36C7" w14:textId="77777777" w:rsidR="00534001" w:rsidRPr="00CA710E" w:rsidRDefault="0096216D">
      <w:pPr>
        <w:numPr>
          <w:ilvl w:val="0"/>
          <w:numId w:val="2"/>
        </w:numPr>
        <w:rPr>
          <w:lang w:val="es-ES"/>
        </w:rPr>
      </w:pPr>
      <w:r w:rsidRPr="00CA710E">
        <w:rPr>
          <w:lang w:val="es-ES"/>
        </w:rPr>
        <w:t>Reflexiona sobre el concepto de "productos km 0" y las cadenas de suministro globales. Desde tu perspectiva, ¿cuáles son las ventajas y desventajas éticas y económicas de priorizar los productos locales frente a los que provienen de mercados internacionales?</w:t>
      </w:r>
    </w:p>
    <w:p w14:paraId="7CC45272" w14:textId="77777777" w:rsidR="00534001" w:rsidRPr="00CA710E" w:rsidRDefault="0096216D">
      <w:pPr>
        <w:numPr>
          <w:ilvl w:val="0"/>
          <w:numId w:val="2"/>
        </w:numPr>
        <w:rPr>
          <w:lang w:val="es-ES"/>
        </w:rPr>
      </w:pPr>
      <w:r w:rsidRPr="00CA710E">
        <w:rPr>
          <w:lang w:val="es-ES"/>
        </w:rPr>
        <w:t>Explica cómo el concepto de "curvas de indiferencia" puede ser útil para una empresa que busca entender las preferencias de sus consumidores. ¿Qué información clave puede extraer una empresa de un mapa de indiferencia?</w:t>
      </w:r>
    </w:p>
    <w:p w14:paraId="129BDDAC" w14:textId="77777777" w:rsidR="00534001" w:rsidRPr="00CA710E" w:rsidRDefault="0096216D">
      <w:pPr>
        <w:numPr>
          <w:ilvl w:val="0"/>
          <w:numId w:val="2"/>
        </w:numPr>
        <w:rPr>
          <w:lang w:val="es-ES"/>
        </w:rPr>
      </w:pPr>
      <w:r w:rsidRPr="00CA710E">
        <w:rPr>
          <w:lang w:val="es-ES"/>
        </w:rPr>
        <w:t xml:space="preserve">Propón tres acciones concretas que tu ayuntamiento podría implementar para fomentar el Objetivo de Desarrollo Sostenible 12 (Producción y Consumo Responsables) entre los ciudadanos de tu localidad. </w:t>
      </w:r>
      <w:r w:rsidRPr="00CA710E">
        <w:rPr>
          <w:lang w:val="es-ES"/>
        </w:rPr>
        <w:t>Justifica cada acción.</w:t>
      </w:r>
    </w:p>
    <w:p w14:paraId="0093C583" w14:textId="77777777" w:rsidR="00534001" w:rsidRPr="00CA710E" w:rsidRDefault="0096216D">
      <w:pPr>
        <w:numPr>
          <w:ilvl w:val="0"/>
          <w:numId w:val="2"/>
        </w:numPr>
        <w:rPr>
          <w:lang w:val="es-ES"/>
        </w:rPr>
      </w:pPr>
      <w:r w:rsidRPr="00CA710E">
        <w:rPr>
          <w:lang w:val="es-ES"/>
        </w:rPr>
        <w:lastRenderedPageBreak/>
        <w:t>Describe una situación real en la que un mercado podría considerarse "imperfecto" según los principios estudiados en la unidad (por ejemplo, falta de transparencia, homogeneidad o independencia del precio). ¿Qué medidas podrían tomarse para acercarlo a un mercado perfecto?</w:t>
      </w:r>
    </w:p>
    <w:p w14:paraId="400CE4A4" w14:textId="77777777" w:rsidR="00534001" w:rsidRPr="00CA710E" w:rsidRDefault="0096216D">
      <w:pPr>
        <w:numPr>
          <w:ilvl w:val="0"/>
          <w:numId w:val="2"/>
        </w:numPr>
        <w:rPr>
          <w:lang w:val="es-ES"/>
        </w:rPr>
      </w:pPr>
      <w:r w:rsidRPr="00CA710E">
        <w:rPr>
          <w:lang w:val="es-ES"/>
        </w:rPr>
        <w:t xml:space="preserve">Analiza la función social de la distribución en el contexto de la llegada de productos frescos (frutas y verduras) desde el campo hasta los supermercados de una gran ciudad. </w:t>
      </w:r>
      <w:r w:rsidRPr="00CA710E">
        <w:rPr>
          <w:lang w:val="es-ES"/>
        </w:rPr>
        <w:t>¿Qué importancia tiene esta función para la sociedad?</w:t>
      </w:r>
    </w:p>
    <w:p w14:paraId="49AC4E4E" w14:textId="77777777" w:rsidR="00534001" w:rsidRPr="00CA710E" w:rsidRDefault="0096216D">
      <w:pPr>
        <w:pStyle w:val="Ttulo1"/>
        <w:rPr>
          <w:lang w:val="es-ES"/>
        </w:rPr>
      </w:pPr>
      <w:bookmarkStart w:id="1" w:name="clave-de-respuestas"/>
      <w:bookmarkEnd w:id="0"/>
      <w:r w:rsidRPr="00CA710E">
        <w:rPr>
          <w:lang w:val="es-ES"/>
        </w:rPr>
        <w:t>Clave de Respuestas</w:t>
      </w:r>
    </w:p>
    <w:p w14:paraId="7244ECC3" w14:textId="77777777" w:rsidR="00534001" w:rsidRPr="00CA710E" w:rsidRDefault="0096216D">
      <w:pPr>
        <w:numPr>
          <w:ilvl w:val="0"/>
          <w:numId w:val="3"/>
        </w:numPr>
        <w:rPr>
          <w:lang w:val="es-ES"/>
        </w:rPr>
      </w:pPr>
      <w:r w:rsidRPr="00CA710E">
        <w:rPr>
          <w:lang w:val="es-ES"/>
        </w:rPr>
        <w:t>Si una nueva tecnología permite producir paneles solares a la mitad de su coste actual, la oferta de energía solar aumentaría significativamente, ya que los productores podrían ofrecer más unidades a un precio más bajo manteniendo sus márgenes de beneficio. Esto desplazaría la curva de oferta hacia la derecha. La demanda, por su parte, probablemente aumentaría debido a la reducción de precios, haciendo que más consumidores puedan acceder a esta tecnología. El impacto en el precio de equilibrio sería una dis</w:t>
      </w:r>
      <w:r w:rsidRPr="00CA710E">
        <w:rPr>
          <w:lang w:val="es-ES"/>
        </w:rPr>
        <w:t>minución, y la cantidad de equilibrio de paneles solares en el mercado aumentaría.</w:t>
      </w:r>
    </w:p>
    <w:p w14:paraId="593BDA4B" w14:textId="77777777" w:rsidR="00534001" w:rsidRPr="00CA710E" w:rsidRDefault="0096216D">
      <w:pPr>
        <w:numPr>
          <w:ilvl w:val="0"/>
          <w:numId w:val="3"/>
        </w:numPr>
        <w:rPr>
          <w:lang w:val="es-ES"/>
        </w:rPr>
      </w:pPr>
      <w:r w:rsidRPr="00CA710E">
        <w:rPr>
          <w:lang w:val="es-ES"/>
        </w:rPr>
        <w:t xml:space="preserve">Si el gobierno establece un precio máximo para el pan muy por debajo del precio de equilibrio, se generaría una escasez. Los productores no tendrían incentivos para producir la misma cantidad de pan, ya que sus costes podrían no cubrirse o sus beneficios se reducirían drásticamente, lo que llevaría a una disminución de la oferta. Al mismo tiempo, la demanda aumentaría porque el pan sería más barato. Esta situación podría provocar largas colas, un mercado negro o una reducción en la calidad del producto, ya </w:t>
      </w:r>
      <w:r w:rsidRPr="00CA710E">
        <w:rPr>
          <w:lang w:val="es-ES"/>
        </w:rPr>
        <w:t>que los productores buscarían formas de reducir costes.</w:t>
      </w:r>
    </w:p>
    <w:p w14:paraId="683246FC" w14:textId="77777777" w:rsidR="00534001" w:rsidRPr="00CA710E" w:rsidRDefault="0096216D">
      <w:pPr>
        <w:numPr>
          <w:ilvl w:val="0"/>
          <w:numId w:val="3"/>
        </w:numPr>
        <w:rPr>
          <w:lang w:val="es-ES"/>
        </w:rPr>
      </w:pPr>
      <w:r w:rsidRPr="00CA710E">
        <w:rPr>
          <w:lang w:val="es-ES"/>
        </w:rPr>
        <w:t>La estrategia de "espumar el mercado" consiste en lanzar un producto nuevo a un precio inicial muy alto para captar a los consumidores más entusiastas y dispuestos a pagar un precio premium por la novedad y el estatus. Una vez que este segmento del mercado ha sido "</w:t>
      </w:r>
      <w:proofErr w:type="spellStart"/>
      <w:r w:rsidRPr="00CA710E">
        <w:rPr>
          <w:lang w:val="es-ES"/>
        </w:rPr>
        <w:t>escremado</w:t>
      </w:r>
      <w:proofErr w:type="spellEnd"/>
      <w:r w:rsidRPr="00CA710E">
        <w:rPr>
          <w:lang w:val="es-ES"/>
        </w:rPr>
        <w:t>", la empresa reduce gradualmente el precio para atraer a otros segmentos de consumidores más sensibles al precio. La empresa optaría por esta táctica para maximizar los ingresos de los primeros adoptantes, recuperar rápidamente los costes de investigación y desarrollo, y crear una imagen de exclusividad y alta calidad para el producto.</w:t>
      </w:r>
    </w:p>
    <w:p w14:paraId="6BDA2648" w14:textId="77777777" w:rsidR="00534001" w:rsidRPr="00CA710E" w:rsidRDefault="0096216D">
      <w:pPr>
        <w:numPr>
          <w:ilvl w:val="0"/>
          <w:numId w:val="3"/>
        </w:numPr>
        <w:rPr>
          <w:lang w:val="es-ES"/>
        </w:rPr>
      </w:pPr>
      <w:r w:rsidRPr="00CA710E">
        <w:rPr>
          <w:lang w:val="es-ES"/>
        </w:rPr>
        <w:t xml:space="preserve">En un sistema capitalista, el consumidor tiene una amplia libertad de elección, guiado por sus preferencias y su presupuesto. Las decisiones de compra se basan en la interacción de la oferta y la demanda, y el Estado interviene mínimamente. En </w:t>
      </w:r>
      <w:r w:rsidRPr="00CA710E">
        <w:rPr>
          <w:lang w:val="es-ES"/>
        </w:rPr>
        <w:lastRenderedPageBreak/>
        <w:t>contraste, en un sistema socialista, el Estado tiene un control significativo sobre la producción y distribución de bienes y servicios. La libertad de elección del consumidor puede ser limitada, ya que el Estado decide qué producir, cómo y para quién, priorizando las necesidades colectivas o la planificación central sobre las preferencias individuales. Los precios y la disponibilidad de productos están más regulados.</w:t>
      </w:r>
    </w:p>
    <w:p w14:paraId="2AFB9836" w14:textId="77777777" w:rsidR="00534001" w:rsidRPr="00CA710E" w:rsidRDefault="0096216D">
      <w:pPr>
        <w:numPr>
          <w:ilvl w:val="0"/>
          <w:numId w:val="3"/>
        </w:numPr>
        <w:rPr>
          <w:lang w:val="es-ES"/>
        </w:rPr>
      </w:pPr>
      <w:r w:rsidRPr="00CA710E">
        <w:rPr>
          <w:lang w:val="es-ES"/>
        </w:rPr>
        <w:t>Para calcular el umbral de rentabilidad (</w:t>
      </w:r>
      <w:r w:rsidRPr="00CA710E">
        <w:rPr>
          <w:i/>
          <w:iCs/>
          <w:lang w:val="es-ES"/>
        </w:rPr>
        <w:t>N</w:t>
      </w:r>
      <w:r w:rsidRPr="00CA710E">
        <w:rPr>
          <w:lang w:val="es-ES"/>
        </w:rPr>
        <w:t>), utilizamos la fórmula:</w:t>
      </w:r>
    </w:p>
    <w:p w14:paraId="110B136E" w14:textId="77777777" w:rsidR="00534001" w:rsidRPr="00CA710E" w:rsidRDefault="0096216D">
      <w:pPr>
        <w:rPr>
          <w:lang w:val="es-ES"/>
        </w:rPr>
      </w:pPr>
      <m:oMathPara>
        <m:oMathParaPr>
          <m:jc m:val="center"/>
        </m:oMathParaPr>
        <m:oMath>
          <m:r>
            <w:rPr>
              <w:rFonts w:ascii="Cambria Math" w:hAnsi="Cambria Math"/>
              <w:lang w:val="es-ES"/>
            </w:rPr>
            <m:t> </m:t>
          </m:r>
          <m:r>
            <m:rPr>
              <m:sty m:val="p"/>
            </m:rPr>
            <w:rPr>
              <w:rFonts w:ascii="Cambria Math" w:hAnsi="Cambria Math"/>
              <w:lang w:val="es-ES"/>
            </w:rPr>
            <m:t>Gastosiniciales+</m:t>
          </m:r>
          <m:d>
            <m:dPr>
              <m:ctrlPr>
                <w:rPr>
                  <w:rFonts w:ascii="Cambria Math" w:hAnsi="Cambria Math"/>
                  <w:lang w:val="es-ES"/>
                </w:rPr>
              </m:ctrlPr>
            </m:dPr>
            <m:e>
              <m:r>
                <m:rPr>
                  <m:nor/>
                </m:rPr>
                <w:rPr>
                  <w:lang w:val="es-ES"/>
                </w:rPr>
                <m:t>N</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Costedefabricaciónporunidad</m:t>
              </m:r>
            </m:e>
          </m:d>
          <m:r>
            <m:rPr>
              <m:sty m:val="p"/>
            </m:rPr>
            <w:rPr>
              <w:rFonts w:ascii="Cambria Math" w:hAnsi="Cambria Math"/>
              <w:lang w:val="es-ES"/>
            </w:rPr>
            <m:t>=</m:t>
          </m:r>
          <m:r>
            <m:rPr>
              <m:nor/>
            </m:rPr>
            <w:rPr>
              <w:lang w:val="es-ES"/>
            </w:rPr>
            <m:t>N</m:t>
          </m:r>
          <m:r>
            <m:rPr>
              <m:sty m:val="p"/>
            </m:rPr>
            <w:rPr>
              <w:rFonts w:ascii="Cambria Math" w:hAnsi="Cambria Math"/>
              <w:lang w:val="es-ES"/>
            </w:rPr>
            <m:t>×</m:t>
          </m:r>
          <m:r>
            <m:rPr>
              <m:nor/>
            </m:rPr>
            <w:rPr>
              <w:lang w:val="es-ES"/>
            </w:rPr>
            <m:t>Precio de venta por unidad</m:t>
          </m:r>
        </m:oMath>
      </m:oMathPara>
    </w:p>
    <w:p w14:paraId="70F52532" w14:textId="77777777" w:rsidR="00534001" w:rsidRPr="00CA710E" w:rsidRDefault="0096216D">
      <w:pPr>
        <w:numPr>
          <w:ilvl w:val="0"/>
          <w:numId w:val="1"/>
        </w:numPr>
        <w:rPr>
          <w:lang w:val="es-ES"/>
        </w:rPr>
      </w:pPr>
      <w:r w:rsidRPr="00CA710E">
        <w:rPr>
          <w:lang w:val="es-ES"/>
        </w:rPr>
        <w:t>Sustituyendo los valores:</w:t>
      </w:r>
    </w:p>
    <w:p w14:paraId="07A0DEE3" w14:textId="2EE2A5C7" w:rsidR="00534001" w:rsidRPr="00CA710E" w:rsidRDefault="0096216D">
      <w:pPr>
        <w:rPr>
          <w:lang w:val="es-ES"/>
        </w:rPr>
      </w:pPr>
      <m:oMathPara>
        <m:oMathParaPr>
          <m:jc m:val="center"/>
        </m:oMathParaPr>
        <m:oMath>
          <m:r>
            <w:rPr>
              <w:rFonts w:ascii="Cambria Math" w:hAnsi="Cambria Math"/>
              <w:lang w:val="es-ES"/>
            </w:rPr>
            <m:t>1500</m:t>
          </m:r>
          <m:r>
            <m:rPr>
              <m:sty m:val="p"/>
            </m:rPr>
            <w:rPr>
              <w:rFonts w:ascii="Cambria Math" w:hAnsi="Cambria Math"/>
              <w:lang w:val="es-ES"/>
            </w:rPr>
            <m:t>€+</m:t>
          </m:r>
          <m:d>
            <m:dPr>
              <m:ctrlPr>
                <w:rPr>
                  <w:rFonts w:ascii="Cambria Math" w:hAnsi="Cambria Math"/>
                  <w:lang w:val="es-ES"/>
                </w:rPr>
              </m:ctrlPr>
            </m:dPr>
            <m:e>
              <m:r>
                <m:rPr>
                  <m:nor/>
                </m:rPr>
                <w:rPr>
                  <w:lang w:val="es-ES"/>
                </w:rPr>
                <m:t>N</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e>
          </m:d>
          <m:r>
            <m:rPr>
              <m:sty m:val="p"/>
            </m:rPr>
            <w:rPr>
              <w:rFonts w:ascii="Cambria Math" w:hAnsi="Cambria Math"/>
              <w:lang w:val="es-ES"/>
            </w:rPr>
            <m:t>=</m:t>
          </m:r>
          <m:r>
            <m:rPr>
              <m:nor/>
            </m:rPr>
            <w:rPr>
              <w:lang w:val="es-ES"/>
            </w:rPr>
            <m:t>N</m:t>
          </m:r>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oMath>
      </m:oMathPara>
    </w:p>
    <w:p w14:paraId="41935759" w14:textId="47FE8993" w:rsidR="00534001" w:rsidRPr="00CA710E" w:rsidRDefault="0096216D">
      <w:pPr>
        <w:rPr>
          <w:lang w:val="es-ES"/>
        </w:rPr>
      </w:pPr>
      <m:oMathPara>
        <m:oMathParaPr>
          <m:jc m:val="center"/>
        </m:oMathParaPr>
        <m:oMath>
          <m:r>
            <w:rPr>
              <w:rFonts w:ascii="Cambria Math" w:hAnsi="Cambria Math"/>
              <w:lang w:val="es-ES"/>
            </w:rPr>
            <m:t>1500</m:t>
          </m:r>
          <m:r>
            <m:rPr>
              <m:sty m:val="p"/>
            </m:rPr>
            <w:rPr>
              <w:rFonts w:ascii="Cambria Math" w:hAnsi="Cambria Math"/>
              <w:lang w:val="es-ES"/>
            </w:rPr>
            <m:t>=</m:t>
          </m:r>
          <m:r>
            <w:rPr>
              <w:rFonts w:ascii="Cambria Math" w:hAnsi="Cambria Math"/>
              <w:lang w:val="es-ES"/>
            </w:rPr>
            <m:t>40</m:t>
          </m:r>
          <m:r>
            <m:rPr>
              <m:nor/>
            </m:rPr>
            <w:rPr>
              <w:lang w:val="es-ES"/>
            </w:rPr>
            <m:t>N</m:t>
          </m:r>
          <m:r>
            <m:rPr>
              <m:sty m:val="p"/>
            </m:rPr>
            <w:rPr>
              <w:rFonts w:ascii="Cambria Math" w:hAnsi="Cambria Math"/>
              <w:lang w:val="es-ES"/>
            </w:rPr>
            <m:t>-</m:t>
          </m:r>
          <m:r>
            <w:rPr>
              <w:rFonts w:ascii="Cambria Math" w:hAnsi="Cambria Math"/>
              <w:lang w:val="es-ES"/>
            </w:rPr>
            <m:t>15</m:t>
          </m:r>
          <m:r>
            <m:rPr>
              <m:nor/>
            </m:rPr>
            <w:rPr>
              <w:lang w:val="es-ES"/>
            </w:rPr>
            <m:t>N</m:t>
          </m:r>
        </m:oMath>
      </m:oMathPara>
    </w:p>
    <w:p w14:paraId="4C8AC39A" w14:textId="0AF0B4C8" w:rsidR="00534001" w:rsidRPr="00CA710E" w:rsidRDefault="0096216D">
      <w:pPr>
        <w:rPr>
          <w:lang w:val="es-ES"/>
        </w:rPr>
      </w:pPr>
      <m:oMathPara>
        <m:oMathParaPr>
          <m:jc m:val="center"/>
        </m:oMathParaPr>
        <m:oMath>
          <m:r>
            <w:rPr>
              <w:rFonts w:ascii="Cambria Math" w:hAnsi="Cambria Math"/>
              <w:lang w:val="es-ES"/>
            </w:rPr>
            <m:t>1500</m:t>
          </m:r>
          <m:r>
            <m:rPr>
              <m:sty m:val="p"/>
            </m:rPr>
            <w:rPr>
              <w:rFonts w:ascii="Cambria Math" w:hAnsi="Cambria Math"/>
              <w:lang w:val="es-ES"/>
            </w:rPr>
            <m:t>=</m:t>
          </m:r>
          <m:r>
            <w:rPr>
              <w:rFonts w:ascii="Cambria Math" w:hAnsi="Cambria Math"/>
              <w:lang w:val="es-ES"/>
            </w:rPr>
            <m:t>25</m:t>
          </m:r>
          <m:r>
            <m:rPr>
              <m:nor/>
            </m:rPr>
            <w:rPr>
              <w:lang w:val="es-ES"/>
            </w:rPr>
            <m:t>N</m:t>
          </m:r>
        </m:oMath>
      </m:oMathPara>
    </w:p>
    <w:p w14:paraId="027ED5B9" w14:textId="4F54111B" w:rsidR="00534001" w:rsidRPr="00CA710E" w:rsidRDefault="0096216D">
      <w:pPr>
        <w:rPr>
          <w:lang w:val="es-ES"/>
        </w:rPr>
      </w:pPr>
      <m:oMathPara>
        <m:oMathParaPr>
          <m:jc m:val="center"/>
        </m:oMathParaPr>
        <m:oMath>
          <m:r>
            <m:rPr>
              <m:nor/>
            </m:rPr>
            <w:rPr>
              <w:lang w:val="es-ES"/>
            </w:rPr>
            <m:t>N</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1500</m:t>
              </m:r>
            </m:num>
            <m:den>
              <m:r>
                <w:rPr>
                  <w:rFonts w:ascii="Cambria Math" w:hAnsi="Cambria Math"/>
                  <w:lang w:val="es-ES"/>
                </w:rPr>
                <m:t>25</m:t>
              </m:r>
            </m:den>
          </m:f>
        </m:oMath>
      </m:oMathPara>
    </w:p>
    <w:p w14:paraId="56D9C776" w14:textId="77777777" w:rsidR="00534001" w:rsidRPr="00CA710E" w:rsidRDefault="0096216D">
      <w:pPr>
        <w:rPr>
          <w:lang w:val="es-ES"/>
        </w:rPr>
      </w:pPr>
      <m:oMathPara>
        <m:oMathParaPr>
          <m:jc m:val="center"/>
        </m:oMathParaPr>
        <m:oMath>
          <m:r>
            <m:rPr>
              <m:nor/>
            </m:rPr>
            <w:rPr>
              <w:lang w:val="es-ES"/>
            </w:rPr>
            <m:t>N</m:t>
          </m:r>
          <m:r>
            <m:rPr>
              <m:sty m:val="p"/>
            </m:rPr>
            <w:rPr>
              <w:rFonts w:ascii="Cambria Math" w:hAnsi="Cambria Math"/>
              <w:lang w:val="es-ES"/>
            </w:rPr>
            <m:t>=</m:t>
          </m:r>
          <m:r>
            <w:rPr>
              <w:rFonts w:ascii="Cambria Math" w:hAnsi="Cambria Math"/>
              <w:lang w:val="es-ES"/>
            </w:rPr>
            <m:t>60</m:t>
          </m:r>
        </m:oMath>
      </m:oMathPara>
    </w:p>
    <w:p w14:paraId="7BC5EEFB" w14:textId="77777777" w:rsidR="00534001" w:rsidRPr="00CA710E" w:rsidRDefault="0096216D">
      <w:pPr>
        <w:numPr>
          <w:ilvl w:val="0"/>
          <w:numId w:val="1"/>
        </w:numPr>
        <w:rPr>
          <w:lang w:val="es-ES"/>
        </w:rPr>
      </w:pPr>
      <w:r w:rsidRPr="00CA710E">
        <w:rPr>
          <w:lang w:val="es-ES"/>
        </w:rPr>
        <w:t>La empresa debe vender 60 unidades para alcanzar el umbral de rentabilidad.</w:t>
      </w:r>
    </w:p>
    <w:p w14:paraId="736E005A" w14:textId="77777777" w:rsidR="00534001" w:rsidRPr="00CA710E" w:rsidRDefault="0096216D">
      <w:pPr>
        <w:numPr>
          <w:ilvl w:val="0"/>
          <w:numId w:val="3"/>
        </w:numPr>
        <w:rPr>
          <w:lang w:val="es-ES"/>
        </w:rPr>
      </w:pPr>
      <w:r w:rsidRPr="00CA710E">
        <w:rPr>
          <w:lang w:val="es-ES"/>
        </w:rPr>
        <w:t>Priorizar los "productos km 0" (locales) tiene ventajas éticas y económicas como la reducción de la huella de carbono por transporte, el apoyo a la economía local y la garantía de frescura y calidad. Sin embargo, también puede limitar la variedad de productos disponibles y, en algunos casos, aumentar los precios si la producción local no es tan eficiente como la global. Las cadenas de suministro globales, por otro lado, ofrecen mayor variedad, precios potencialmente más bajos y acceso a productos fuera de t</w:t>
      </w:r>
      <w:r w:rsidRPr="00CA710E">
        <w:rPr>
          <w:lang w:val="es-ES"/>
        </w:rPr>
        <w:t>emporada, pero conllevan mayores emisiones de carbono, dependencia de mercados externos y, a veces, condiciones laborales menos éticas. La elección entre ambos implica un equilibrio entre sostenibilidad, economía y diversidad.</w:t>
      </w:r>
    </w:p>
    <w:p w14:paraId="5E106F8F" w14:textId="77777777" w:rsidR="00534001" w:rsidRPr="00CA710E" w:rsidRDefault="0096216D">
      <w:pPr>
        <w:numPr>
          <w:ilvl w:val="0"/>
          <w:numId w:val="3"/>
        </w:numPr>
        <w:rPr>
          <w:lang w:val="es-ES"/>
        </w:rPr>
      </w:pPr>
      <w:r w:rsidRPr="00CA710E">
        <w:rPr>
          <w:lang w:val="es-ES"/>
        </w:rPr>
        <w:t xml:space="preserve">Las "curvas de indiferencia" son herramientas gráficas que representan las diferentes combinaciones de dos bienes que proporcionan el mismo nivel de satisfacción o utilidad a un consumidor. Para una empresa, entender estas curvas es crucial porque le permite identificar qué combinaciones de productos son igualmente atractivas para sus clientes. </w:t>
      </w:r>
      <w:r w:rsidRPr="00CA710E">
        <w:rPr>
          <w:lang w:val="es-ES"/>
        </w:rPr>
        <w:t>Al analizar un mapa de indiferencia, una empresa puede:</w:t>
      </w:r>
    </w:p>
    <w:p w14:paraId="3794AC53" w14:textId="77777777" w:rsidR="00534001" w:rsidRPr="00CA710E" w:rsidRDefault="0096216D">
      <w:pPr>
        <w:numPr>
          <w:ilvl w:val="1"/>
          <w:numId w:val="4"/>
        </w:numPr>
        <w:rPr>
          <w:lang w:val="es-ES"/>
        </w:rPr>
      </w:pPr>
      <w:r w:rsidRPr="00CA710E">
        <w:rPr>
          <w:lang w:val="es-ES"/>
        </w:rPr>
        <w:lastRenderedPageBreak/>
        <w:t>Comprender las preferencias relativas de los consumidores entre diferentes bienes.</w:t>
      </w:r>
    </w:p>
    <w:p w14:paraId="5DA3AACA" w14:textId="77777777" w:rsidR="00534001" w:rsidRPr="00CA710E" w:rsidRDefault="0096216D">
      <w:pPr>
        <w:numPr>
          <w:ilvl w:val="1"/>
          <w:numId w:val="4"/>
        </w:numPr>
        <w:rPr>
          <w:lang w:val="es-ES"/>
        </w:rPr>
      </w:pPr>
      <w:r w:rsidRPr="00CA710E">
        <w:rPr>
          <w:lang w:val="es-ES"/>
        </w:rPr>
        <w:t>Identificar cómo los consumidores sustituyen un bien por otro manteniendo el mismo nivel de satisfacción (relación marginal de sustitución).</w:t>
      </w:r>
    </w:p>
    <w:p w14:paraId="6ADC01E3" w14:textId="77777777" w:rsidR="00534001" w:rsidRPr="00CA710E" w:rsidRDefault="0096216D">
      <w:pPr>
        <w:numPr>
          <w:ilvl w:val="1"/>
          <w:numId w:val="4"/>
        </w:numPr>
        <w:rPr>
          <w:lang w:val="es-ES"/>
        </w:rPr>
      </w:pPr>
      <w:r w:rsidRPr="00CA710E">
        <w:rPr>
          <w:lang w:val="es-ES"/>
        </w:rPr>
        <w:t>Diseñar estrategias de productos y precios que se alineen con las preferencias del consumidor para maximizar su satisfacción y, por ende, las ventas.</w:t>
      </w:r>
    </w:p>
    <w:p w14:paraId="154160FF" w14:textId="77777777" w:rsidR="00534001" w:rsidRPr="00CA710E" w:rsidRDefault="0096216D">
      <w:pPr>
        <w:numPr>
          <w:ilvl w:val="1"/>
          <w:numId w:val="4"/>
        </w:numPr>
        <w:rPr>
          <w:lang w:val="es-ES"/>
        </w:rPr>
      </w:pPr>
      <w:r w:rsidRPr="00CA710E">
        <w:rPr>
          <w:lang w:val="es-ES"/>
        </w:rPr>
        <w:t>Anticipar cómo los cambios en los precios o la renta de los consumidores afectarán sus elecciones de compra.</w:t>
      </w:r>
    </w:p>
    <w:p w14:paraId="0832D01C" w14:textId="77777777" w:rsidR="00534001" w:rsidRPr="00CA710E" w:rsidRDefault="0096216D">
      <w:pPr>
        <w:numPr>
          <w:ilvl w:val="0"/>
          <w:numId w:val="3"/>
        </w:numPr>
        <w:rPr>
          <w:lang w:val="es-ES"/>
        </w:rPr>
      </w:pPr>
      <w:r w:rsidRPr="00CA710E">
        <w:rPr>
          <w:lang w:val="es-ES"/>
        </w:rPr>
        <w:t>Tres acciones concretas que el ayuntamiento podría implementar para fomentar el ODS 12:</w:t>
      </w:r>
    </w:p>
    <w:p w14:paraId="206681DD" w14:textId="77777777" w:rsidR="00534001" w:rsidRPr="00CA710E" w:rsidRDefault="0096216D">
      <w:pPr>
        <w:numPr>
          <w:ilvl w:val="1"/>
          <w:numId w:val="5"/>
        </w:numPr>
        <w:rPr>
          <w:lang w:val="es-ES"/>
        </w:rPr>
      </w:pPr>
      <w:r w:rsidRPr="00CA710E">
        <w:rPr>
          <w:b/>
          <w:bCs/>
          <w:lang w:val="es-ES"/>
        </w:rPr>
        <w:t>Campañas de concienciación sobre el consumo responsable:</w:t>
      </w:r>
      <w:r w:rsidRPr="00CA710E">
        <w:rPr>
          <w:lang w:val="es-ES"/>
        </w:rPr>
        <w:t xml:space="preserve"> Organizar talleres y campañas informativas en escuelas y centros cívicos para educar a los ciudadanos sobre la importancia de reducir el desperdicio de alimentos, el consumo de energía y agua, y la compra de productos duraderos y de proximidad. Esto ayudaría a cambiar hábitos de consumo hacia prácticas más sostenibles.</w:t>
      </w:r>
    </w:p>
    <w:p w14:paraId="1790BDE6" w14:textId="77777777" w:rsidR="00534001" w:rsidRPr="00CA710E" w:rsidRDefault="0096216D">
      <w:pPr>
        <w:numPr>
          <w:ilvl w:val="1"/>
          <w:numId w:val="5"/>
        </w:numPr>
        <w:rPr>
          <w:lang w:val="es-ES"/>
        </w:rPr>
      </w:pPr>
      <w:r w:rsidRPr="00CA710E">
        <w:rPr>
          <w:b/>
          <w:bCs/>
          <w:lang w:val="es-ES"/>
        </w:rPr>
        <w:t>Fomento de mercados locales y economía circular:</w:t>
      </w:r>
      <w:r w:rsidRPr="00CA710E">
        <w:rPr>
          <w:lang w:val="es-ES"/>
        </w:rPr>
        <w:t xml:space="preserve"> Crear incentivos para que los productores locales vendan sus productos directamente a los consumidores (por ejemplo, mercados de agricultores) y apoyar a empresas que implementen modelos de economía circular (reparación, reutilización, reciclaje). Esto reduciría la dependencia de cadenas de suministro largas y promovería el uso eficiente de los recursos.</w:t>
      </w:r>
    </w:p>
    <w:p w14:paraId="26D1E664" w14:textId="77777777" w:rsidR="00534001" w:rsidRPr="00CA710E" w:rsidRDefault="0096216D">
      <w:pPr>
        <w:numPr>
          <w:ilvl w:val="1"/>
          <w:numId w:val="5"/>
        </w:numPr>
        <w:rPr>
          <w:lang w:val="es-ES"/>
        </w:rPr>
      </w:pPr>
      <w:r w:rsidRPr="00CA710E">
        <w:rPr>
          <w:b/>
          <w:bCs/>
          <w:lang w:val="es-ES"/>
        </w:rPr>
        <w:t>Programas de compostaje y reciclaje accesibles:</w:t>
      </w:r>
      <w:r w:rsidRPr="00CA710E">
        <w:rPr>
          <w:lang w:val="es-ES"/>
        </w:rPr>
        <w:t xml:space="preserve"> Mejorar y ampliar la infraestructura de recogida selectiva de residuos (orgánicos, plásticos, papel, vidrio) y promover el compostaje doméstico o comunitario. Facilitar el reciclaje y la gestión de residuos es fundamental para reducir la contaminación y aprovechar los recursos al máximo.</w:t>
      </w:r>
    </w:p>
    <w:p w14:paraId="5D8048E4" w14:textId="77777777" w:rsidR="00534001" w:rsidRPr="00CA710E" w:rsidRDefault="0096216D">
      <w:pPr>
        <w:numPr>
          <w:ilvl w:val="0"/>
          <w:numId w:val="3"/>
        </w:numPr>
        <w:rPr>
          <w:lang w:val="es-ES"/>
        </w:rPr>
      </w:pPr>
      <w:r w:rsidRPr="00CA710E">
        <w:rPr>
          <w:lang w:val="es-ES"/>
        </w:rPr>
        <w:t>Un mercado podría considerarse "imperfecto" si, por ejemplo, existe un monopolio u oligopolio en la venta de un producto esencial, como el suministro de agua en una pequeña localidad. En esta situación, la falta de competencia (no hay muchos vendedores) y la ausencia de transparencia en la fijación de precios (el vendedor único puede imponer el precio) hacen que el mercado no sea fluido ni perfecto. Para acercarlo a un mercado perfecto, se podrían tomar las siguientes medidas:</w:t>
      </w:r>
    </w:p>
    <w:p w14:paraId="1D79465F" w14:textId="77777777" w:rsidR="00534001" w:rsidRPr="00CA710E" w:rsidRDefault="0096216D">
      <w:pPr>
        <w:numPr>
          <w:ilvl w:val="1"/>
          <w:numId w:val="6"/>
        </w:numPr>
        <w:rPr>
          <w:lang w:val="es-ES"/>
        </w:rPr>
      </w:pPr>
      <w:r w:rsidRPr="00CA710E">
        <w:rPr>
          <w:b/>
          <w:bCs/>
          <w:lang w:val="es-ES"/>
        </w:rPr>
        <w:lastRenderedPageBreak/>
        <w:t>Regulación estatal:</w:t>
      </w:r>
      <w:r w:rsidRPr="00CA710E">
        <w:rPr>
          <w:lang w:val="es-ES"/>
        </w:rPr>
        <w:t xml:space="preserve"> El gobierno podría establecer precios máximos o regular la calidad del servicio para proteger a los consumidores.</w:t>
      </w:r>
    </w:p>
    <w:p w14:paraId="508D616F" w14:textId="77777777" w:rsidR="00534001" w:rsidRPr="00CA710E" w:rsidRDefault="0096216D">
      <w:pPr>
        <w:numPr>
          <w:ilvl w:val="1"/>
          <w:numId w:val="6"/>
        </w:numPr>
        <w:rPr>
          <w:lang w:val="es-ES"/>
        </w:rPr>
      </w:pPr>
      <w:r w:rsidRPr="00CA710E">
        <w:rPr>
          <w:b/>
          <w:bCs/>
          <w:lang w:val="es-ES"/>
        </w:rPr>
        <w:t>Fomento de la competencia:</w:t>
      </w:r>
      <w:r w:rsidRPr="00CA710E">
        <w:rPr>
          <w:lang w:val="es-ES"/>
        </w:rPr>
        <w:t xml:space="preserve"> Incentivar la entrada de nuevos proveedores al mercado, si es posible, o promover la creación de cooperativas de consumidores para negociar mejores condiciones.</w:t>
      </w:r>
    </w:p>
    <w:p w14:paraId="5ADFBEA2" w14:textId="77777777" w:rsidR="00534001" w:rsidRPr="00CA710E" w:rsidRDefault="0096216D">
      <w:pPr>
        <w:numPr>
          <w:ilvl w:val="1"/>
          <w:numId w:val="6"/>
        </w:numPr>
        <w:rPr>
          <w:lang w:val="es-ES"/>
        </w:rPr>
      </w:pPr>
      <w:r w:rsidRPr="00CA710E">
        <w:rPr>
          <w:b/>
          <w:bCs/>
          <w:lang w:val="es-ES"/>
        </w:rPr>
        <w:t>Transparencia:</w:t>
      </w:r>
      <w:r w:rsidRPr="00CA710E">
        <w:rPr>
          <w:lang w:val="es-ES"/>
        </w:rPr>
        <w:t xml:space="preserve"> Obligar al proveedor a publicar sus costes y estructuras de precios para que los consumidores tengan información clara y puedan tomar decisiones más informadas.</w:t>
      </w:r>
    </w:p>
    <w:p w14:paraId="54A1287D" w14:textId="77777777" w:rsidR="00534001" w:rsidRPr="00CA710E" w:rsidRDefault="0096216D">
      <w:pPr>
        <w:numPr>
          <w:ilvl w:val="0"/>
          <w:numId w:val="3"/>
        </w:numPr>
        <w:rPr>
          <w:lang w:val="es-ES"/>
        </w:rPr>
      </w:pPr>
      <w:r w:rsidRPr="00CA710E">
        <w:rPr>
          <w:lang w:val="es-ES"/>
        </w:rPr>
        <w:t>La función social de la distribución es crucial en el contexto de llevar productos frescos desde el campo hasta los supermercados de una gran ciudad. Esta función implica la creación de empleo y oportunidades para la sociedad. En este proceso, se generan puestos de trabajo en diversas etapas:</w:t>
      </w:r>
    </w:p>
    <w:p w14:paraId="459B22DE" w14:textId="77777777" w:rsidR="00534001" w:rsidRPr="00CA710E" w:rsidRDefault="0096216D">
      <w:pPr>
        <w:numPr>
          <w:ilvl w:val="1"/>
          <w:numId w:val="7"/>
        </w:numPr>
        <w:rPr>
          <w:lang w:val="es-ES"/>
        </w:rPr>
      </w:pPr>
      <w:r w:rsidRPr="00CA710E">
        <w:rPr>
          <w:b/>
          <w:bCs/>
          <w:lang w:val="es-ES"/>
        </w:rPr>
        <w:t>Recolección y empaquetado:</w:t>
      </w:r>
      <w:r w:rsidRPr="00CA710E">
        <w:rPr>
          <w:lang w:val="es-ES"/>
        </w:rPr>
        <w:t xml:space="preserve"> Trabajadores en el campo que cosechan y preparan los productos.</w:t>
      </w:r>
    </w:p>
    <w:p w14:paraId="6B958838" w14:textId="77777777" w:rsidR="00534001" w:rsidRPr="00CA710E" w:rsidRDefault="0096216D">
      <w:pPr>
        <w:numPr>
          <w:ilvl w:val="1"/>
          <w:numId w:val="7"/>
        </w:numPr>
        <w:rPr>
          <w:lang w:val="es-ES"/>
        </w:rPr>
      </w:pPr>
      <w:r w:rsidRPr="00CA710E">
        <w:rPr>
          <w:b/>
          <w:bCs/>
          <w:lang w:val="es-ES"/>
        </w:rPr>
        <w:t>Transporte:</w:t>
      </w:r>
      <w:r w:rsidRPr="00CA710E">
        <w:rPr>
          <w:lang w:val="es-ES"/>
        </w:rPr>
        <w:t xml:space="preserve"> Conductores y personal logístico que trasladan los productos desde las zonas rurales a los centros urbanos.</w:t>
      </w:r>
    </w:p>
    <w:p w14:paraId="6297C9EC" w14:textId="77777777" w:rsidR="00534001" w:rsidRPr="00CA710E" w:rsidRDefault="0096216D">
      <w:pPr>
        <w:numPr>
          <w:ilvl w:val="1"/>
          <w:numId w:val="7"/>
        </w:numPr>
        <w:rPr>
          <w:lang w:val="es-ES"/>
        </w:rPr>
      </w:pPr>
      <w:r w:rsidRPr="00CA710E">
        <w:rPr>
          <w:b/>
          <w:bCs/>
          <w:lang w:val="es-ES"/>
        </w:rPr>
        <w:t>Almacenamiento y logística:</w:t>
      </w:r>
      <w:r w:rsidRPr="00CA710E">
        <w:rPr>
          <w:lang w:val="es-ES"/>
        </w:rPr>
        <w:t xml:space="preserve"> Empleados en almacenes y centros de distribución que gestionan el inventario y la preparación de pedidos.</w:t>
      </w:r>
    </w:p>
    <w:p w14:paraId="742A4D0E" w14:textId="77777777" w:rsidR="00534001" w:rsidRPr="00CA710E" w:rsidRDefault="0096216D">
      <w:pPr>
        <w:numPr>
          <w:ilvl w:val="1"/>
          <w:numId w:val="7"/>
        </w:numPr>
        <w:rPr>
          <w:lang w:val="es-ES"/>
        </w:rPr>
      </w:pPr>
      <w:r w:rsidRPr="00CA710E">
        <w:rPr>
          <w:b/>
          <w:bCs/>
          <w:lang w:val="es-ES"/>
        </w:rPr>
        <w:t>Venta al por menor:</w:t>
      </w:r>
      <w:r w:rsidRPr="00CA710E">
        <w:rPr>
          <w:lang w:val="es-ES"/>
        </w:rPr>
        <w:t xml:space="preserve"> Personal de supermercados y tiendas que exhibe, vende y atiende a los clientes.</w:t>
      </w:r>
    </w:p>
    <w:p w14:paraId="15DB08A0" w14:textId="77777777" w:rsidR="00534001" w:rsidRPr="00CA710E" w:rsidRDefault="0096216D">
      <w:pPr>
        <w:numPr>
          <w:ilvl w:val="0"/>
          <w:numId w:val="1"/>
        </w:numPr>
        <w:rPr>
          <w:lang w:val="es-ES"/>
        </w:rPr>
      </w:pPr>
      <w:r w:rsidRPr="00CA710E">
        <w:rPr>
          <w:lang w:val="es-ES"/>
        </w:rPr>
        <w:t>Además de generar empleo directo, la distribución de productos frescos asegura que la población tenga acceso a alimentos nutritivos y de calidad, contribuyendo a la seguridad alimentaria y al bienestar general de la comunidad. Sin una distribución eficiente, los productos no llegarían a tiempo o en condiciones adecuadas, afectando la salud y la economía de los ciudadanos.</w:t>
      </w:r>
      <w:bookmarkEnd w:id="1"/>
    </w:p>
    <w:sectPr w:rsidR="00534001" w:rsidRPr="00CA71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0655" w14:textId="77777777" w:rsidR="0096216D" w:rsidRDefault="0096216D">
      <w:pPr>
        <w:spacing w:after="0" w:line="240" w:lineRule="auto"/>
      </w:pPr>
      <w:r>
        <w:separator/>
      </w:r>
    </w:p>
  </w:endnote>
  <w:endnote w:type="continuationSeparator" w:id="0">
    <w:p w14:paraId="6ED40DD6" w14:textId="77777777" w:rsidR="0096216D" w:rsidRDefault="0096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D95D" w14:textId="77777777" w:rsidR="00CB16A0" w:rsidRDefault="00CB16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CA2A" w14:textId="77777777" w:rsidR="00CB16A0" w:rsidRDefault="0096216D">
    <w:pPr>
      <w:pStyle w:val="Piedepgina"/>
    </w:pPr>
    <w:r w:rsidRPr="00937FA5">
      <w:rPr>
        <w:rFonts w:asciiTheme="majorHAnsi" w:hAnsiTheme="majorHAnsi" w:cstheme="majorHAnsi"/>
        <w:noProof/>
        <w:szCs w:val="20"/>
      </w:rPr>
      <w:drawing>
        <wp:inline distT="0" distB="0" distL="0" distR="0" wp14:anchorId="7FB33945" wp14:editId="19A8F891">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BA9B" w14:textId="77777777" w:rsidR="00CB16A0" w:rsidRDefault="00CB16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4C0B" w14:textId="77777777" w:rsidR="0096216D" w:rsidRDefault="0096216D">
      <w:r>
        <w:separator/>
      </w:r>
    </w:p>
  </w:footnote>
  <w:footnote w:type="continuationSeparator" w:id="0">
    <w:p w14:paraId="1EDE4FD9" w14:textId="77777777" w:rsidR="0096216D" w:rsidRDefault="0096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C85A" w14:textId="77777777" w:rsidR="00CB16A0" w:rsidRDefault="00CB16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B2FC" w14:textId="77777777" w:rsidR="00CB16A0" w:rsidRDefault="0096216D">
    <w:pPr>
      <w:pStyle w:val="Encabezado"/>
    </w:pPr>
    <w:r>
      <w:rPr>
        <w:noProof/>
      </w:rPr>
      <mc:AlternateContent>
        <mc:Choice Requires="wps">
          <w:drawing>
            <wp:anchor distT="45720" distB="45720" distL="114300" distR="114300" simplePos="0" relativeHeight="251661312" behindDoc="0" locked="0" layoutInCell="1" allowOverlap="1" wp14:anchorId="0F06C6E3" wp14:editId="1208A2F2">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025486C1" w14:textId="77777777" w:rsidR="00CB16A0" w:rsidRPr="00AA3FA1" w:rsidRDefault="0096216D"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6C6E3"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" filled="f" stroked="f">
              <v:textbox>
                <w:txbxContent>
                  <w:p w14:paraId="025486C1" w14:textId="77777777" w:rsidR="00CB16A0" w:rsidRPr="00AA3FA1" w:rsidRDefault="0096216D"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705FE565" wp14:editId="29F0387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88FB9F" w14:textId="77777777" w:rsidR="00CB16A0" w:rsidRDefault="0096216D" w:rsidP="004A6496">
                          <w:pPr>
                            <w:pStyle w:val="NormalWeb"/>
                          </w:pPr>
                          <w:r>
                            <w:rPr>
                              <w:noProof/>
                            </w:rPr>
                            <w:drawing>
                              <wp:inline distT="0" distB="0" distL="0" distR="0" wp14:anchorId="2686C148" wp14:editId="1AB1B90E">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B29EAFC" w14:textId="77777777" w:rsidR="00CB16A0" w:rsidRDefault="00CB16A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FE565"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5D88FB9F" w14:textId="77777777" w:rsidR="00CB16A0" w:rsidRDefault="0096216D" w:rsidP="004A6496">
                    <w:pPr>
                      <w:pStyle w:val="NormalWeb"/>
                    </w:pPr>
                    <w:r>
                      <w:rPr>
                        <w:noProof/>
                      </w:rPr>
                      <w:drawing>
                        <wp:inline distT="0" distB="0" distL="0" distR="0" wp14:anchorId="2686C148" wp14:editId="1AB1B90E">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B29EAFC" w14:textId="77777777" w:rsidR="00CB16A0" w:rsidRDefault="00CB16A0"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0B0" w14:textId="77777777" w:rsidR="00CB16A0" w:rsidRDefault="00CB1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0446D6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6F05D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394B27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80705494">
    <w:abstractNumId w:val="0"/>
  </w:num>
  <w:num w:numId="2" w16cid:durableId="1590847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213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898221">
    <w:abstractNumId w:val="1"/>
  </w:num>
  <w:num w:numId="5" w16cid:durableId="430397275">
    <w:abstractNumId w:val="1"/>
  </w:num>
  <w:num w:numId="6" w16cid:durableId="1440181058">
    <w:abstractNumId w:val="1"/>
  </w:num>
  <w:num w:numId="7" w16cid:durableId="112002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01"/>
    <w:rsid w:val="004B4C1E"/>
    <w:rsid w:val="00534001"/>
    <w:rsid w:val="00563207"/>
    <w:rsid w:val="0096216D"/>
    <w:rsid w:val="00CA710E"/>
    <w:rsid w:val="00CB16A0"/>
    <w:rsid w:val="00D24968"/>
    <w:rsid w:val="00E1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7FAD"/>
  <w15:docId w15:val="{837BAC62-EF2A-491A-9437-C4B25EC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8661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SeisPasos Learning</cp:lastModifiedBy>
  <cp:revision>3</cp:revision>
  <dcterms:created xsi:type="dcterms:W3CDTF">2026-02-26T15:47:00Z</dcterms:created>
  <dcterms:modified xsi:type="dcterms:W3CDTF">2026-02-27T08:34:00Z</dcterms:modified>
</cp:coreProperties>
</file>