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77b9d74c3088791d926b09542a06164cced65e6"/>
    <w:p>
      <w:pPr>
        <w:pStyle w:val="Ttulo1"/>
      </w:pPr>
      <w:r>
        <w:t xml:space="preserve">Caso Práctico: Optimización de Envases Sostenibles</w:t>
      </w:r>
    </w:p>
    <w:p>
      <w:pPr>
        <w:pStyle w:val="FirstParagraph"/>
      </w:pPr>
      <w:r>
        <w:t xml:space="preserve">Este caso práctico te desafía a aplicar tus conocimientos sobre derivadas para resolver un problema de optimización real en el ámbito de la producción y la sostenibilidad.</w:t>
      </w:r>
    </w:p>
    <w:bookmarkStart w:id="20" w:name="propuesta-reto-final"/>
    <w:p>
      <w:pPr>
        <w:pStyle w:val="Ttulo2"/>
      </w:pPr>
      <w:r>
        <w:t xml:space="preserve">Propuesta reto final</w:t>
      </w:r>
    </w:p>
    <w:p>
      <w:pPr>
        <w:pStyle w:val="FirstParagraph"/>
      </w:pPr>
      <w:r>
        <w:t xml:space="preserve">Imagina que trabajas como ingeniero de producto en</w:t>
      </w:r>
      <w:r>
        <w:t xml:space="preserve"> </w:t>
      </w:r>
      <w:r>
        <w:t xml:space="preserve">“</w:t>
      </w:r>
      <w:r>
        <w:t xml:space="preserve">EcoPack Solutions</w:t>
      </w:r>
      <w:r>
        <w:t xml:space="preserve">”</w:t>
      </w:r>
      <w:r>
        <w:t xml:space="preserve">, una empresa líder en el diseño y fabricación de envases sostenibles. Vuestro último encargo es desarrollar un nuevo envase cilíndrico para una bebida energética, con un volumen exacto de 1 litro (1 dm</w:t>
      </w:r>
      <m:oMath>
        <m:sSup>
          <m:e>
            <m:r>
              <m:t>​</m:t>
            </m:r>
          </m:e>
          <m:sup>
            <m:r>
              <m:t>3</m:t>
            </m:r>
          </m:sup>
        </m:sSup>
      </m:oMath>
      <w:r>
        <w:t xml:space="preserve">).</w:t>
      </w:r>
    </w:p>
    <w:p>
      <w:pPr>
        <w:pStyle w:val="BodyText"/>
      </w:pPr>
      <w:r>
        <w:t xml:space="preserve">La dirección de la empresa ha establecido que, para este nuevo producto, se utilizarán dos tipos de materiales ecológicos:</w:t>
      </w:r>
    </w:p>
    <w:p>
      <w:pPr>
        <w:numPr>
          <w:ilvl w:val="0"/>
          <w:numId w:val="1001"/>
        </w:numPr>
      </w:pPr>
      <w:r>
        <w:t xml:space="preserve">Un material bioplástico avanzado para la base y la tapa, con un coste de 0,15 € por dm</w:t>
      </w:r>
      <m:oMath>
        <m:sSup>
          <m:e>
            <m:r>
              <m:t>​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Un material reciclado de alta resistencia para la superficie lateral, con un coste de 0,08 € por dm</w:t>
      </w:r>
      <m:oMath>
        <m:sSup>
          <m:e>
            <m:r>
              <m:t>​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FirstParagraph"/>
      </w:pPr>
      <w:r>
        <w:t xml:space="preserve">Tu misión es determinar las dimensiones (radio y altura) del envase cilíndrico que minimicen el coste total de fabricación, manteniendo el volumen requerido. Además, debes calcular cuál sería ese coste mínimo.</w:t>
      </w:r>
    </w:p>
    <w:bookmarkEnd w:id="20"/>
    <w:bookmarkStart w:id="21" w:name="investiga"/>
    <w:p>
      <w:pPr>
        <w:pStyle w:val="Ttulo2"/>
      </w:pPr>
      <w:r>
        <w:t xml:space="preserve">Investiga</w:t>
      </w:r>
    </w:p>
    <w:p>
      <w:pPr>
        <w:pStyle w:val="FirstParagraph"/>
      </w:pPr>
      <w:r>
        <w:t xml:space="preserve">Antes de sumergirte en los cálculos, es crucial entender el contexto y las tendencias actuales en el diseño de envases sostenibles y la optimización de costes. Investiga en las siguientes fuentes y argumenta su utilidad para el caso: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Sitio web:</w:t>
      </w:r>
      <w:r>
        <w:t xml:space="preserve"> </w:t>
      </w:r>
      <w:r>
        <w:rPr>
          <w:rStyle w:val="VerbatimChar"/>
        </w:rPr>
        <w:t xml:space="preserve">https://www.packagingeurope.com/sustainability</w:t>
      </w:r>
      <w:r>
        <w:t xml:space="preserve"> </w:t>
      </w:r>
      <w:r>
        <w:rPr>
          <w:bCs/>
          <w:b/>
        </w:rPr>
        <w:t xml:space="preserve">Argumento de utilidad:</w:t>
      </w:r>
      <w:r>
        <w:t xml:space="preserve"> </w:t>
      </w:r>
      <w:r>
        <w:t xml:space="preserve">Este portal ofrece noticias y artículos sobre innovaciones en materiales y diseños de envases sostenibles. Te ayudará a comprender las tendencias actuales en bioplásticos y materiales reciclados, lo que puede inspirar tu enfoque en la selección de materiales y justificar la importancia de la optimización de recursos.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Sitio web:</w:t>
      </w:r>
      <w:r>
        <w:t xml:space="preserve"> </w:t>
      </w:r>
      <w:r>
        <w:rPr>
          <w:rStyle w:val="VerbatimChar"/>
        </w:rPr>
        <w:t xml:space="preserve">https://www.sciencedirect.com/topics/engineering/optimization-in-manufacturing</w:t>
      </w:r>
      <w:r>
        <w:t xml:space="preserve"> </w:t>
      </w:r>
      <w:r>
        <w:rPr>
          <w:bCs/>
          <w:b/>
        </w:rPr>
        <w:t xml:space="preserve">Argumento de utilidad:</w:t>
      </w:r>
      <w:r>
        <w:t xml:space="preserve"> </w:t>
      </w:r>
      <w:r>
        <w:t xml:space="preserve">Aunque es una fuente más académica, proporciona una visión general de los principios de optimización en procesos de fabricación. Te permitirá entender cómo la minimización de costes y el uso eficiente de materiales son objetivos clave en la ingeniería industrial, reforzando la relevancia de aplicar derivadas para resolver este tipo de problemas.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Sitio web:</w:t>
      </w:r>
      <w:r>
        <w:t xml:space="preserve"> </w:t>
      </w:r>
      <w:r>
        <w:rPr>
          <w:rStyle w:val="VerbatimChar"/>
        </w:rPr>
        <w:t xml:space="preserve">https://www.plastico.com/costos-de-produccion-de-envases-plasticos</w:t>
      </w:r>
      <w:r>
        <w:t xml:space="preserve"> </w:t>
      </w:r>
      <w:r>
        <w:rPr>
          <w:bCs/>
          <w:b/>
        </w:rPr>
        <w:t xml:space="preserve">Argumento de utilidad:</w:t>
      </w:r>
      <w:r>
        <w:t xml:space="preserve"> </w:t>
      </w:r>
      <w:r>
        <w:t xml:space="preserve">Este sitio, aunque enfocado en plásticos en general, puede ofrecer información sobre la estructura de costes en la producción de envases. Te ayudará a contextualizar los valores de coste por área dados en el problema y a entender qué factores influyen en el precio final de un envase, lo cual es fundamental para una solución realista.</w:t>
      </w:r>
    </w:p>
    <w:bookmarkEnd w:id="21"/>
    <w:bookmarkStart w:id="22" w:name="elabora"/>
    <w:p>
      <w:pPr>
        <w:pStyle w:val="Ttulo2"/>
      </w:pPr>
      <w:r>
        <w:t xml:space="preserve">Elabora</w:t>
      </w:r>
    </w:p>
    <w:p>
      <w:pPr>
        <w:pStyle w:val="FirstParagraph"/>
      </w:pPr>
      <w:r>
        <w:t xml:space="preserve">Para resolver el reto, sigue estos pasos detallados: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Define las variables:</w:t>
      </w:r>
      <w:r>
        <w:t xml:space="preserve"> </w:t>
      </w:r>
      <w:r>
        <w:t xml:space="preserve">Identifica claramente las variables geométricas del cilindro (radio de la base,</w:t>
      </w:r>
      <w:r>
        <w:t xml:space="preserve"> </w:t>
      </w:r>
      <m:oMath>
        <m:r>
          <m:t>r</m:t>
        </m:r>
      </m:oMath>
      <w:r>
        <w:t xml:space="preserve">, y altura,</w:t>
      </w:r>
      <w:r>
        <w:t xml:space="preserve"> </w:t>
      </w:r>
      <m:oMath>
        <m:r>
          <m:t>h</m:t>
        </m:r>
      </m:oMath>
      <w:r>
        <w:t xml:space="preserve">).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Establece la relación auxiliar:</w:t>
      </w:r>
      <w:r>
        <w:t xml:space="preserve"> </w:t>
      </w:r>
      <w:r>
        <w:t xml:space="preserve">Formula la ecuación que relaciona el volumen del cilindro con sus variables, sabiendo que el volumen debe ser 1 dm</w:t>
      </w:r>
      <m:oMath>
        <m:sSup>
          <m:e>
            <m:r>
              <m:t>​</m:t>
            </m:r>
          </m:e>
          <m:sup>
            <m:r>
              <m:t>3</m:t>
            </m:r>
          </m:sup>
        </m:sSup>
      </m:oMath>
      <w:r>
        <w:t xml:space="preserve">. Despeja una de las variables (</w:t>
      </w:r>
      <m:oMath>
        <m:r>
          <m:t>h</m:t>
        </m:r>
      </m:oMath>
      <w:r>
        <w:t xml:space="preserve"> </w:t>
      </w:r>
      <w:r>
        <w:t xml:space="preserve">en función de</w:t>
      </w:r>
      <w:r>
        <w:t xml:space="preserve"> </w:t>
      </w:r>
      <m:oMath>
        <m:r>
          <m:t>r</m:t>
        </m:r>
      </m:oMath>
      <w:r>
        <w:t xml:space="preserve">, o viceversa) para reducir el problema a una sola variable.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Formula la función a optimizar:</w:t>
      </w:r>
      <w:r>
        <w:t xml:space="preserve"> </w:t>
      </w:r>
      <w:r>
        <w:t xml:space="preserve">Escribe la ecuación del coste total de fabricación. Recuerda que el coste depende del área de la base, la tapa y la superficie lateral, y de los costes unitarios de cada material.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Expresa la función en una sola variable:</w:t>
      </w:r>
      <w:r>
        <w:t xml:space="preserve"> </w:t>
      </w:r>
      <w:r>
        <w:t xml:space="preserve">Sustituye la variable despejada de la relación auxiliar en la función de coste, de modo que el coste total,</w:t>
      </w:r>
      <w:r>
        <w:t xml:space="preserve"> </w:t>
      </w:r>
      <m:oMath>
        <m:r>
          <m:t>C</m:t>
        </m:r>
      </m:oMath>
      <w:r>
        <w:t xml:space="preserve">, quede expresado únicamente en función de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Calcula la primera derivada:</w:t>
      </w:r>
      <w:r>
        <w:t xml:space="preserve"> </w:t>
      </w:r>
      <w:r>
        <w:t xml:space="preserve">Deriva la función de coste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</m:oMath>
      <w:r>
        <w:t xml:space="preserve"> </w:t>
      </w:r>
      <w:r>
        <w:t xml:space="preserve">con respecto a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Encuentra los puntos críticos:</w:t>
      </w:r>
      <w:r>
        <w:t xml:space="preserve"> </w:t>
      </w:r>
      <w:r>
        <w:t xml:space="preserve">Iguala la primera derivada a cero y resuelve la ecuación para encontrar los valores de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que podrían minimizar el coste.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Verifica el mínimo:</w:t>
      </w:r>
      <w:r>
        <w:t xml:space="preserve"> </w:t>
      </w:r>
      <w:r>
        <w:t xml:space="preserve">Calcula la segunda derivada de la función de coste,</w:t>
      </w:r>
      <w:r>
        <w:t xml:space="preserve"> </w:t>
      </w:r>
      <m:oMath>
        <m:r>
          <m:t>C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</m:oMath>
      <w:r>
        <w:t xml:space="preserve">. Evalúa la segunda derivada en los puntos críticos encontrados. Si</w:t>
      </w:r>
      <w:r>
        <w:t xml:space="preserve"> </w:t>
      </w:r>
      <m:oMath>
        <m:r>
          <m:t>C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  <m:r>
          <m:rPr>
            <m:sty m:val="p"/>
          </m:rPr>
          <m:t>&gt;</m:t>
        </m:r>
        <m:r>
          <m:t>0</m:t>
        </m:r>
      </m:oMath>
      <w:r>
        <w:t xml:space="preserve">, habrás encontrado un mínimo.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Calcula las dimensiones óptimas:</w:t>
      </w:r>
      <w:r>
        <w:t xml:space="preserve"> </w:t>
      </w:r>
      <w:r>
        <w:t xml:space="preserve">Con el valor de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que minimiza el coste, calcula la altura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correspondiente utilizando la relación auxiliar.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Calcula el coste mínimo:</w:t>
      </w:r>
      <w:r>
        <w:t xml:space="preserve"> </w:t>
      </w:r>
      <w:r>
        <w:t xml:space="preserve">Sustituye las dimensiones óptimas (</w:t>
      </w:r>
      <m:oMath>
        <m:r>
          <m:t>r</m:t>
        </m:r>
      </m:oMath>
      <w:r>
        <w:t xml:space="preserve"> </w:t>
      </w:r>
      <w:r>
        <w:t xml:space="preserve">y</w:t>
      </w:r>
      <w:r>
        <w:t xml:space="preserve"> </w:t>
      </w:r>
      <m:oMath>
        <m:r>
          <m:t>h</m:t>
        </m:r>
      </m:oMath>
      <w:r>
        <w:t xml:space="preserve">) en la función de coste total para obtener el coste mínimo de fabricación.</w:t>
      </w:r>
    </w:p>
    <w:bookmarkEnd w:id="22"/>
    <w:bookmarkStart w:id="23" w:name="presenta"/>
    <w:p>
      <w:pPr>
        <w:pStyle w:val="Ttulo2"/>
      </w:pPr>
      <w:r>
        <w:t xml:space="preserve">Presenta</w:t>
      </w:r>
    </w:p>
    <w:p>
      <w:pPr>
        <w:pStyle w:val="FirstParagraph"/>
      </w:pPr>
      <w:r>
        <w:t xml:space="preserve">Prepara una presentación ejecutiva para la dirección de</w:t>
      </w:r>
      <w:r>
        <w:t xml:space="preserve"> </w:t>
      </w:r>
      <w:r>
        <w:t xml:space="preserve">“</w:t>
      </w:r>
      <w:r>
        <w:t xml:space="preserve">EcoPack Solutions</w:t>
      </w:r>
      <w:r>
        <w:t xml:space="preserve">”</w:t>
      </w:r>
      <w:r>
        <w:t xml:space="preserve">. Tu presentación debe ser clara, concisa y visualmente atractiva.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Diapositiva 1: Título y Contexto.</w:t>
      </w:r>
      <w:r>
        <w:t xml:space="preserve"> </w:t>
      </w:r>
      <w:r>
        <w:t xml:space="preserve">Título del proyecto, tu rol y una breve descripción del reto (diseño de envase cilíndrico de 1 litro con materiales sostenibles).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Diapositiva 2: Materiales y Costes.</w:t>
      </w:r>
      <w:r>
        <w:t xml:space="preserve"> </w:t>
      </w:r>
      <w:r>
        <w:t xml:space="preserve">Muestra los materiales utilizados y sus costes unitarios.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Diapositiva 3: Modelo Matemático.</w:t>
      </w:r>
      <w:r>
        <w:t xml:space="preserve"> </w:t>
      </w:r>
      <w:r>
        <w:t xml:space="preserve">Presenta las ecuaciones clave: volumen (relación auxiliar) y función de coste total. Explica cómo se transformó la función de coste a una sola variable.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Diapositiva 4: Proceso de Optimización.</w:t>
      </w:r>
      <w:r>
        <w:t xml:space="preserve"> </w:t>
      </w:r>
      <w:r>
        <w:t xml:space="preserve">Resume los pasos de derivación, cálculo de puntos críticos y verificación del mínimo (puedes mostrar la primera y segunda derivada).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Diapositiva 5: Resultados Clave.</w:t>
      </w:r>
      <w:r>
        <w:t xml:space="preserve"> </w:t>
      </w:r>
      <w:r>
        <w:t xml:space="preserve">Muestra las dimensiones óptimas (radio y altura) del envase y el coste mínimo de fabricación. Utiliza un diseño de envase simple para ilustrar las dimensiones.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Diapositiva 6: Conclusiones y Recomendaciones.</w:t>
      </w:r>
      <w:r>
        <w:t xml:space="preserve"> </w:t>
      </w:r>
      <w:r>
        <w:t xml:space="preserve">Destaca la importancia de la optimización para la sostenibilidad y la rentabilidad. Sugiere posibles mejoras o consideraciones futuras (ej. impacto ambiental de los materiales, facilidad de reciclaje, etc.).</w:t>
      </w:r>
    </w:p>
    <w:p>
      <w:pPr>
        <w:pStyle w:val="FirstParagraph"/>
      </w:pPr>
      <w:r>
        <w:t xml:space="preserve">Puedes utilizar herramientas como PowerPoint, Google Slides o incluso un póster digital interactivo. ¡Sé creativo para comunicar tus hallazgos de manera efectiva!</w:t>
      </w:r>
    </w:p>
    <w:bookmarkEnd w:id="23"/>
    <w:bookmarkEnd w:id="24"/>
    <w:bookmarkStart w:id="29" w:name="posible-solución-para-el-caso-práctico"/>
    <w:p>
      <w:pPr>
        <w:pStyle w:val="Ttulo1"/>
      </w:pPr>
      <w:r>
        <w:t xml:space="preserve">Posible Solución para el Caso Práctico</w:t>
      </w:r>
    </w:p>
    <w:bookmarkStart w:id="25" w:name="propuesta-reto-final-1"/>
    <w:p>
      <w:pPr>
        <w:pStyle w:val="Ttulo2"/>
      </w:pPr>
      <w:r>
        <w:t xml:space="preserve">1. Propuesta reto final</w:t>
      </w:r>
    </w:p>
    <w:p>
      <w:pPr>
        <w:pStyle w:val="FirstParagraph"/>
      </w:pPr>
      <w:r>
        <w:t xml:space="preserve">(Ya descrita anteriormente)</w:t>
      </w:r>
    </w:p>
    <w:bookmarkEnd w:id="25"/>
    <w:bookmarkStart w:id="26" w:name="investiga-1"/>
    <w:p>
      <w:pPr>
        <w:pStyle w:val="Ttulo2"/>
      </w:pPr>
      <w:r>
        <w:t xml:space="preserve">2. Investiga</w:t>
      </w:r>
    </w:p>
    <w:p>
      <w:pPr>
        <w:pStyle w:val="FirstParagraph"/>
      </w:pPr>
      <w:r>
        <w:t xml:space="preserve">(Ya descrita anteriormente)</w:t>
      </w:r>
    </w:p>
    <w:bookmarkEnd w:id="26"/>
    <w:bookmarkStart w:id="27" w:name="elabora-1"/>
    <w:p>
      <w:pPr>
        <w:pStyle w:val="Ttulo2"/>
      </w:pPr>
      <w:r>
        <w:t xml:space="preserve">3. Elabora</w:t>
      </w:r>
    </w:p>
    <w:bookmarkEnd w:id="27"/>
    <w:bookmarkStart w:id="28" w:name="presenta-1"/>
    <w:p>
      <w:pPr>
        <w:pStyle w:val="Ttulo2"/>
      </w:pPr>
      <w:r>
        <w:t xml:space="preserve">4. Presenta</w:t>
      </w:r>
    </w:p>
    <w:p>
      <w:pPr>
        <w:pStyle w:val="FirstParagraph"/>
      </w:pPr>
      <w:r>
        <w:t xml:space="preserve">(Ya descrita anteriormente)</w:t>
      </w:r>
    </w:p>
    <w:bookmarkEnd w:id="28"/>
    <w:bookmarkEnd w:id="29"/>
    <w:sectPr w:rsidR="00722675" w:rsidRPr="00B0769A">
      <w:headerReference r:id="rId9" w:type="default"/>
      <w:footerReference r:id="rId10" w:type="default"/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600D" w14:textId="6990A3EA" w:rsidR="00306979" w:rsidRDefault="00306979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0E3375" wp14:editId="63644E90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409D">
      <w:rPr>
        <w:color w:val="808080"/>
        <w:sz w:val="18"/>
        <w:szCs w:val="18"/>
      </w:rPr>
      <w:t xml:space="preserve">   </w:t>
    </w:r>
    <w:r w:rsidR="0030409D"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="0030409D" w:rsidRPr="008328A0">
      <w:rPr>
        <w:rFonts w:ascii="Verdana" w:hAnsi="Verdana"/>
        <w:b/>
        <w:color w:val="808080"/>
        <w:sz w:val="16"/>
        <w:szCs w:val="16"/>
      </w:rPr>
      <w:t>Mc</w:t>
    </w:r>
    <w:r w:rsidR="0030409D">
      <w:rPr>
        <w:rFonts w:ascii="Verdana" w:hAnsi="Verdana"/>
        <w:b/>
        <w:color w:val="808080"/>
        <w:sz w:val="16"/>
        <w:szCs w:val="16"/>
      </w:rPr>
      <w:t>G</w:t>
    </w:r>
    <w:r w:rsidR="0030409D" w:rsidRPr="008328A0">
      <w:rPr>
        <w:rFonts w:ascii="Verdana" w:hAnsi="Verdana"/>
        <w:b/>
        <w:color w:val="808080"/>
        <w:sz w:val="16"/>
        <w:szCs w:val="16"/>
      </w:rPr>
      <w:t>raw</w:t>
    </w:r>
    <w:r w:rsidR="005A5929">
      <w:rPr>
        <w:rFonts w:ascii="Verdana" w:hAnsi="Verdana"/>
        <w:b/>
        <w:color w:val="808080"/>
        <w:sz w:val="16"/>
        <w:szCs w:val="16"/>
      </w:rPr>
      <w:t xml:space="preserve"> </w:t>
    </w:r>
    <w:r w:rsidR="0030409D"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20077FCD" w:rsidR="00865155" w:rsidRDefault="00DE0C4E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6AE1FB9E">
              <wp:simplePos x="0" y="0"/>
              <wp:positionH relativeFrom="margin">
                <wp:posOffset>-12526</wp:posOffset>
              </wp:positionH>
              <wp:positionV relativeFrom="paragraph">
                <wp:posOffset>-195580</wp:posOffset>
              </wp:positionV>
              <wp:extent cx="323151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151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9CA6E" w14:textId="6DCFE9E5" w:rsidR="00865155" w:rsidRPr="00DE0C4E" w:rsidRDefault="00DE0C4E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DE0C4E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 DE RETO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pt;margin-top:-15.4pt;width:254.4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b0+AEAAM0DAAAOAAAAZHJzL2Uyb0RvYy54bWysU11v2yAUfZ+0/4B4X2wn8dpacaquXadJ&#10;3YfU7gdgjGM04DIgsbNfvwt202h7q+YHxPWFc+8597C5HrUiB+G8BFPTYpFTIgyHVppdTX883b+7&#10;pMQHZlqmwIiaHoWn19u3bzaDrcQSelCtcARBjK8GW9M+BFtlmee90MwvwAqDyQ6cZgFDt8taxwZE&#10;1ypb5vn7bADXWgdceI9/76Yk3Sb8rhM8fOs6LwJRNcXeQlpdWpu4ZtsNq3aO2V7yuQ32ii40kwaL&#10;nqDuWGBk7+Q/UFpyBx66sOCgM+g6yUXigGyK/C82jz2zInFBcbw9yeT/Hyz/eni03x0J4wcYcYCJ&#10;hLcPwH96YuC2Z2YnbpyDoResxcJFlCwbrK/mq1FqX/kI0gxfoMUhs32ABDR2TkdVkCdBdBzA8SS6&#10;GAPh+HO1XBVlUVLCMbcqL8q8TCVY9XzbOh8+CdAkbmrqcKgJnR0efIjdsOr5SCxm4F4qlQarDBlq&#10;elUuy3ThLKNlQN8pqWt6mcdvckIk+dG06XJgUk17LKDMzDoSnSiHsRnxYGTfQHtE/g4mf+F7wE0P&#10;7jclA3qrpv7XnjlBifpsUMOrYr2OZkzBurxYYuDOM815hhmOUDUNlEzb25AMPHG9Qa07mWR46WTu&#10;FT2T1Jn9HU15HqdTL69w+wcAAP//AwBQSwMEFAAGAAgAAAAhAH+mh93dAAAACQEAAA8AAABkcnMv&#10;ZG93bnJldi54bWxMj01PwzAMhu9I/IfISNy2hEInVppOCMQVxPiQuHmN11Y0TtVka/n3mBM7WZZf&#10;vX6ecjP7Xh1pjF1gC1dLA4q4Dq7jxsL729PiFlRMyA77wGThhyJsqvOzEgsXJn6l4zY1Sko4Fmih&#10;TWkotI51Sx7jMgzEctuH0WOSdWy0G3GSct/rzJiV9tixfGhxoIeW6u/twVv4eN5/fd6Yl+bR58MU&#10;ZqPZr7W1lxfz/R2oRHP6D8MfvqBDJUy7cGAXVW9hkYlKknltREECuVmtQe0sZHkOuir1qUH1CwAA&#10;//8DAFBLAQItABQABgAIAAAAIQC2gziS/gAAAOEBAAATAAAAAAAAAAAAAAAAAAAAAABbQ29udGVu&#10;dF9UeXBlc10ueG1sUEsBAi0AFAAGAAgAAAAhADj9If/WAAAAlAEAAAsAAAAAAAAAAAAAAAAALwEA&#10;AF9yZWxzLy5yZWxzUEsBAi0AFAAGAAgAAAAhAMMEJvT4AQAAzQMAAA4AAAAAAAAAAAAAAAAALgIA&#10;AGRycy9lMm9Eb2MueG1sUEsBAi0AFAAGAAgAAAAhAH+mh93dAAAACQEAAA8AAAAAAAAAAAAAAAAA&#10;UgQAAGRycy9kb3ducmV2LnhtbFBLBQYAAAAABAAEAPMAAABcBQAAAAA=&#10;" filled="f" stroked="f">
              <v:textbox>
                <w:txbxContent>
                  <w:p w14:paraId="3179CA6E" w14:textId="6DCFE9E5" w:rsidR="00865155" w:rsidRPr="00DE0C4E" w:rsidRDefault="00DE0C4E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DE0C4E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 DE RETO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52C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6F4BB7AD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B497B0" w14:textId="2DAA29F7" w:rsidR="002A35B3" w:rsidRDefault="002A35B3" w:rsidP="002A35B3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01FE5" wp14:editId="7418B72E">
                                <wp:extent cx="722630" cy="722630"/>
                                <wp:effectExtent l="0" t="0" r="0" b="1270"/>
                                <wp:docPr id="784475084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4475084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F350E29" w14:textId="77777777" w:rsidR="002A35B3" w:rsidRDefault="002A35B3" w:rsidP="002A35B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6BB497B0" w14:textId="2DAA29F7" w:rsidR="002A35B3" w:rsidRDefault="002A35B3" w:rsidP="002A35B3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601FE5" wp14:editId="7418B72E">
                          <wp:extent cx="722630" cy="722630"/>
                          <wp:effectExtent l="0" t="0" r="0" b="1270"/>
                          <wp:docPr id="784475084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84475084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F350E29" w14:textId="77777777" w:rsidR="002A35B3" w:rsidRDefault="002A35B3" w:rsidP="002A35B3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hanging="360" w:left="720"/>
      </w:pPr>
      <w:rPr>
        <w:color w:themeColor="background1" w:themeShade="80" w:val="808080"/>
      </w:rPr>
    </w:lvl>
    <w:lvl w:ilvl="1" w:tplc="040A0019">
      <w:start w:val="1"/>
      <w:numFmt w:val="lowerLetter"/>
      <w:lvlText w:val="%2."/>
      <w:lvlJc w:val="left"/>
      <w:pPr>
        <w:ind w:hanging="360" w:left="1440"/>
      </w:pPr>
    </w:lvl>
    <w:lvl w:ilvl="2" w:tplc="040A001B">
      <w:start w:val="1"/>
      <w:numFmt w:val="lowerRoman"/>
      <w:lvlText w:val="%3."/>
      <w:lvlJc w:val="right"/>
      <w:pPr>
        <w:ind w:hanging="180" w:left="2160"/>
      </w:pPr>
    </w:lvl>
    <w:lvl w:ilvl="3" w:tplc="040A000F">
      <w:start w:val="1"/>
      <w:numFmt w:val="decimal"/>
      <w:lvlText w:val="%4."/>
      <w:lvlJc w:val="left"/>
      <w:pPr>
        <w:ind w:hanging="360" w:left="2880"/>
      </w:pPr>
    </w:lvl>
    <w:lvl w:ilvl="4" w:tplc="040A0019">
      <w:start w:val="1"/>
      <w:numFmt w:val="lowerLetter"/>
      <w:lvlText w:val="%5."/>
      <w:lvlJc w:val="left"/>
      <w:pPr>
        <w:ind w:hanging="360" w:left="3600"/>
      </w:pPr>
    </w:lvl>
    <w:lvl w:ilvl="5" w:tplc="040A001B">
      <w:start w:val="1"/>
      <w:numFmt w:val="lowerRoman"/>
      <w:lvlText w:val="%6."/>
      <w:lvlJc w:val="right"/>
      <w:pPr>
        <w:ind w:hanging="180" w:left="4320"/>
      </w:pPr>
    </w:lvl>
    <w:lvl w:ilvl="6" w:tplc="040A000F">
      <w:start w:val="1"/>
      <w:numFmt w:val="decimal"/>
      <w:lvlText w:val="%7."/>
      <w:lvlJc w:val="left"/>
      <w:pPr>
        <w:ind w:hanging="360" w:left="5040"/>
      </w:pPr>
    </w:lvl>
    <w:lvl w:ilvl="7" w:tplc="040A0019">
      <w:start w:val="1"/>
      <w:numFmt w:val="lowerLetter"/>
      <w:lvlText w:val="%8."/>
      <w:lvlJc w:val="left"/>
      <w:pPr>
        <w:ind w:hanging="360" w:left="5760"/>
      </w:pPr>
    </w:lvl>
    <w:lvl w:ilvl="8" w:tplc="040A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hanging="700" w:left="1060"/>
      </w:pPr>
      <w:rPr>
        <w:rFonts w:ascii="Verdana" w:cs="Times New Roman" w:eastAsia="Times New Roman" w:hAnsi="Verdana" w:hint="default"/>
      </w:rPr>
    </w:lvl>
    <w:lvl w:ilvl="1" w:tplc="04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plc="04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plc="04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plc="04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16cid:durableId="1383021489"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16cid:durableId="190992901"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proofState w:grammar="clean"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865155"/>
  </w:style>
  <w:style w:styleId="Ttulo1" w:type="paragraph">
    <w:name w:val="heading 1"/>
    <w:basedOn w:val="Normal"/>
    <w:next w:val="Normal"/>
    <w:link w:val="Ttulo1Car"/>
    <w:uiPriority w:val="9"/>
    <w:qFormat/>
    <w:rsid w:val="00865155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ulo2" w:type="paragraph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ulo3" w:type="paragraph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ulo4" w:type="paragraph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ulo5" w:type="paragraph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ulo6" w:type="paragraph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ulo7" w:type="paragraph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tulo8" w:type="paragraph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ulo9" w:type="paragraph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Fuentedeprrafopredeter" w:type="character">
    <w:name w:val="Default Paragraph Font"/>
    <w:uiPriority w:val="1"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Ttulo1Car" w:type="character">
    <w:name w:val="Título 1 Car"/>
    <w:basedOn w:val="Fuentedeprrafopredeter"/>
    <w:link w:val="Ttulo1"/>
    <w:uiPriority w:val="9"/>
    <w:rsid w:val="00865155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ulo2Car" w:type="character">
    <w:name w:val="Título 2 Car"/>
    <w:basedOn w:val="Fuentedeprrafopredeter"/>
    <w:link w:val="Ttulo2"/>
    <w:uiPriority w:val="9"/>
    <w:semiHidden/>
    <w:rsid w:val="00865155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ulo3Car" w:type="character">
    <w:name w:val="Título 3 Car"/>
    <w:basedOn w:val="Fuentedeprrafopredeter"/>
    <w:link w:val="Ttulo3"/>
    <w:uiPriority w:val="9"/>
    <w:semiHidden/>
    <w:rsid w:val="00865155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ulo4Car" w:type="character">
    <w:name w:val="Título 4 Car"/>
    <w:basedOn w:val="Fuentedeprrafopredeter"/>
    <w:link w:val="Ttulo4"/>
    <w:uiPriority w:val="9"/>
    <w:semiHidden/>
    <w:rsid w:val="00865155"/>
    <w:rPr>
      <w:rFonts w:cstheme="majorBidi" w:eastAsiaTheme="majorEastAsia"/>
      <w:i/>
      <w:iCs/>
      <w:color w:themeColor="accent1" w:themeShade="BF" w:val="0F4761"/>
    </w:rPr>
  </w:style>
  <w:style w:customStyle="1" w:styleId="Ttulo5Car" w:type="character">
    <w:name w:val="Título 5 Car"/>
    <w:basedOn w:val="Fuentedeprrafopredeter"/>
    <w:link w:val="Ttulo5"/>
    <w:uiPriority w:val="9"/>
    <w:semiHidden/>
    <w:rsid w:val="00865155"/>
    <w:rPr>
      <w:rFonts w:cstheme="majorBidi" w:eastAsiaTheme="majorEastAsia"/>
      <w:color w:themeColor="accent1" w:themeShade="BF" w:val="0F4761"/>
    </w:rPr>
  </w:style>
  <w:style w:customStyle="1" w:styleId="Ttulo6Car" w:type="character">
    <w:name w:val="Título 6 Car"/>
    <w:basedOn w:val="Fuentedeprrafopredeter"/>
    <w:link w:val="Ttulo6"/>
    <w:uiPriority w:val="9"/>
    <w:semiHidden/>
    <w:rsid w:val="00865155"/>
    <w:rPr>
      <w:rFonts w:cstheme="majorBidi" w:eastAsiaTheme="majorEastAsia"/>
      <w:i/>
      <w:iCs/>
      <w:color w:themeColor="text1" w:themeTint="A6" w:val="595959"/>
    </w:rPr>
  </w:style>
  <w:style w:customStyle="1" w:styleId="Ttulo7Car" w:type="character">
    <w:name w:val="Título 7 Car"/>
    <w:basedOn w:val="Fuentedeprrafopredeter"/>
    <w:link w:val="Ttulo7"/>
    <w:uiPriority w:val="9"/>
    <w:semiHidden/>
    <w:rsid w:val="00865155"/>
    <w:rPr>
      <w:rFonts w:cstheme="majorBidi" w:eastAsiaTheme="majorEastAsia"/>
      <w:color w:themeColor="text1" w:themeTint="A6" w:val="595959"/>
    </w:rPr>
  </w:style>
  <w:style w:customStyle="1" w:styleId="Ttulo8Car" w:type="character">
    <w:name w:val="Título 8 Car"/>
    <w:basedOn w:val="Fuentedeprrafopredeter"/>
    <w:link w:val="Ttulo8"/>
    <w:uiPriority w:val="9"/>
    <w:semiHidden/>
    <w:rsid w:val="00865155"/>
    <w:rPr>
      <w:rFonts w:cstheme="majorBidi" w:eastAsiaTheme="majorEastAsia"/>
      <w:i/>
      <w:iCs/>
      <w:color w:themeColor="text1" w:themeTint="D8" w:val="272727"/>
    </w:rPr>
  </w:style>
  <w:style w:customStyle="1" w:styleId="Ttulo9Car" w:type="character">
    <w:name w:val="Título 9 Car"/>
    <w:basedOn w:val="Fuentedeprrafopredeter"/>
    <w:link w:val="Ttulo9"/>
    <w:uiPriority w:val="9"/>
    <w:semiHidden/>
    <w:rsid w:val="00865155"/>
    <w:rPr>
      <w:rFonts w:cstheme="majorBidi" w:eastAsiaTheme="majorEastAsia"/>
      <w:color w:themeColor="text1" w:themeTint="D8" w:val="272727"/>
    </w:rPr>
  </w:style>
  <w:style w:styleId="Ttulo" w:type="paragraph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uloCar" w:type="character">
    <w:name w:val="Título Car"/>
    <w:basedOn w:val="Fuentedeprrafopredeter"/>
    <w:link w:val="Ttulo"/>
    <w:uiPriority w:val="10"/>
    <w:rsid w:val="008651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ulo" w:type="paragraph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uloCar" w:type="character">
    <w:name w:val="Subtítulo Car"/>
    <w:basedOn w:val="Fuentedeprrafopredeter"/>
    <w:link w:val="Subttulo"/>
    <w:uiPriority w:val="11"/>
    <w:rsid w:val="00865155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Cita" w:type="paragraph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themeColor="text1" w:themeTint="BF" w:val="404040"/>
    </w:rPr>
  </w:style>
  <w:style w:customStyle="1" w:styleId="CitaCar" w:type="character">
    <w:name w:val="Cita Car"/>
    <w:basedOn w:val="Fuentedeprrafopredeter"/>
    <w:link w:val="Cita"/>
    <w:uiPriority w:val="29"/>
    <w:rsid w:val="00865155"/>
    <w:rPr>
      <w:i/>
      <w:iCs/>
      <w:color w:themeColor="text1" w:themeTint="BF" w:val="404040"/>
    </w:rPr>
  </w:style>
  <w:style w:styleId="Prrafodelista" w:type="paragraph">
    <w:name w:val="List Paragraph"/>
    <w:basedOn w:val="Normal"/>
    <w:uiPriority w:val="34"/>
    <w:qFormat/>
    <w:rsid w:val="00865155"/>
    <w:pPr>
      <w:ind w:left="720"/>
      <w:contextualSpacing/>
    </w:pPr>
  </w:style>
  <w:style w:styleId="nfasisintenso" w:type="character">
    <w:name w:val="Intense Emphasis"/>
    <w:basedOn w:val="Fuentedeprrafopredeter"/>
    <w:uiPriority w:val="21"/>
    <w:qFormat/>
    <w:rsid w:val="00865155"/>
    <w:rPr>
      <w:i/>
      <w:iCs/>
      <w:color w:themeColor="accent1" w:themeShade="BF" w:val="0F4761"/>
    </w:rPr>
  </w:style>
  <w:style w:styleId="Citadestacada" w:type="paragraph">
    <w:name w:val="Intense Quote"/>
    <w:basedOn w:val="Normal"/>
    <w:next w:val="Normal"/>
    <w:link w:val="CitadestacadaCar"/>
    <w:uiPriority w:val="30"/>
    <w:qFormat/>
    <w:rsid w:val="0086515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CitadestacadaCar" w:type="character">
    <w:name w:val="Cita destacada Car"/>
    <w:basedOn w:val="Fuentedeprrafopredeter"/>
    <w:link w:val="Citadestacada"/>
    <w:uiPriority w:val="30"/>
    <w:rsid w:val="00865155"/>
    <w:rPr>
      <w:i/>
      <w:iCs/>
      <w:color w:themeColor="accent1" w:themeShade="BF" w:val="0F4761"/>
    </w:rPr>
  </w:style>
  <w:style w:styleId="Referenciaintensa" w:type="character">
    <w:name w:val="Intense Reference"/>
    <w:basedOn w:val="Fuentedeprrafopredeter"/>
    <w:uiPriority w:val="32"/>
    <w:qFormat/>
    <w:rsid w:val="00865155"/>
    <w:rPr>
      <w:b/>
      <w:bCs/>
      <w:smallCaps/>
      <w:color w:themeColor="accent1" w:themeShade="BF" w:val="0F4761"/>
      <w:spacing w:val="5"/>
    </w:rPr>
  </w:style>
  <w:style w:styleId="Encabezado" w:type="paragraph">
    <w:name w:val="header"/>
    <w:basedOn w:val="Normal"/>
    <w:link w:val="Encabezado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865155"/>
  </w:style>
  <w:style w:styleId="Piedepgina" w:type="paragraph">
    <w:name w:val="footer"/>
    <w:basedOn w:val="Normal"/>
    <w:link w:val="Piedepgina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865155"/>
  </w:style>
  <w:style w:styleId="NormalWeb" w:type="paragraph">
    <w:name w:val="Normal (Web)"/>
    <w:basedOn w:val="Normal"/>
    <w:uiPriority w:val="99"/>
    <w:semiHidden/>
    <w:unhideWhenUsed/>
    <w:rsid w:val="002A35B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14:ligatures w14:val="none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2026-02-17T10:16:37Z</dcterms:created>
  <dcterms:modified xsi:type="dcterms:W3CDTF">2026-02-17T10:16:37Z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