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1D11" w14:textId="77777777" w:rsidR="00E66479" w:rsidRPr="00A855D8" w:rsidRDefault="00000000" w:rsidP="00A855D8">
      <w:pPr>
        <w:pStyle w:val="Ttulo1"/>
        <w:jc w:val="both"/>
      </w:pPr>
      <w:bookmarkStart w:id="0" w:name="Xf5c60807bfa9a28f35bb85e7c62b5d2e9c37aff"/>
      <w:r w:rsidRPr="00A855D8">
        <w:t>Casos Prácticos y Actividades de Desarrollo</w:t>
      </w:r>
    </w:p>
    <w:p w14:paraId="6A3BE80C" w14:textId="77777777" w:rsidR="00E66479" w:rsidRPr="00A855D8" w:rsidRDefault="00000000" w:rsidP="00A855D8">
      <w:pPr>
        <w:pStyle w:val="Ttulo2"/>
        <w:jc w:val="both"/>
      </w:pPr>
      <w:bookmarkStart w:id="1" w:name="la-comunicación"/>
      <w:r w:rsidRPr="00A855D8">
        <w:t>1. La comunicación</w:t>
      </w:r>
    </w:p>
    <w:p w14:paraId="17420128" w14:textId="77777777" w:rsidR="00E66479" w:rsidRPr="00A855D8" w:rsidRDefault="00000000" w:rsidP="00A855D8">
      <w:pPr>
        <w:pStyle w:val="Ttulo3"/>
        <w:jc w:val="both"/>
      </w:pPr>
      <w:bookmarkStart w:id="2" w:name="Xa7ac054e49fd20d59f6263d46d4501a749e77e4"/>
      <w:r w:rsidRPr="00A855D8">
        <w:t>Caso Práctico 1: El Desafío de la Comunicación Intercultural en un Proyecto Global</w:t>
      </w:r>
    </w:p>
    <w:p w14:paraId="5A332B7A" w14:textId="77777777" w:rsidR="00E66479" w:rsidRPr="00A855D8" w:rsidRDefault="00000000" w:rsidP="00A855D8">
      <w:pPr>
        <w:jc w:val="both"/>
      </w:pPr>
      <w:r w:rsidRPr="00A855D8">
        <w:t>Una empresa tecnológica española, "Innovatech", ha decidido expandir sus operaciones a Asia, estableciendo un nuevo centro de desarrollo de software en Vietnam. El equipo directivo en España está entusiasmado con la oportunidad de aprovechar el talento local y reducir costes. Sin embargo, tras los primeros meses de colaboración, surgen fricciones significativas. Los ingenieros vietnamitas, aunque altamente cualificados, parecen reacios a expresar desacuerdos o a pedir aclaraciones directamente a sus superiores españoles. Por su parte, los directivos españoles perciben una falta de iniciativa y proactividad, interpretando el silencio como conformidad o incluso desinterés. Las reuniones virtuales a menudo terminan con acuerdos que luego no se implementan como se esperaba, y los plazos se incumplen. La comunicación por correo electrónico es formal y a veces ambigua, y las videollamadas son tensas, con poca interacción espontánea. El director del proyecto, Carlos, un español con experiencia en gestión, se siente frustrado y cree que la barrera del idioma es el principal problema, aunque todos los miembros del equipo hablan inglés.</w:t>
      </w:r>
    </w:p>
    <w:p w14:paraId="7817E040" w14:textId="77777777" w:rsidR="00E66479" w:rsidRPr="00A855D8" w:rsidRDefault="00000000" w:rsidP="00A855D8">
      <w:pPr>
        <w:numPr>
          <w:ilvl w:val="0"/>
          <w:numId w:val="2"/>
        </w:numPr>
        <w:jc w:val="both"/>
      </w:pPr>
      <w:r w:rsidRPr="00A855D8">
        <w:rPr>
          <w:b/>
          <w:bCs/>
        </w:rPr>
        <w:t>Análisis de Barreras Comunicativas:</w:t>
      </w:r>
      <w:r w:rsidRPr="00A855D8">
        <w:t xml:space="preserve"> Identifica y analiza las posibles barreras de comunicación que están afectando la colaboración entre los equipos de Innovatech, considerando no solo el idioma sino también otros factores culturales y contextuales. ¿Qué elementos de la comunicación (emisor, receptor, mensaje, código, canal, contexto, ruido, redundancia) podrían estar fallando?</w:t>
      </w:r>
    </w:p>
    <w:p w14:paraId="4702FDE5" w14:textId="77777777" w:rsidR="00E66479" w:rsidRPr="00A855D8" w:rsidRDefault="00000000" w:rsidP="00A855D8">
      <w:pPr>
        <w:numPr>
          <w:ilvl w:val="0"/>
          <w:numId w:val="2"/>
        </w:numPr>
        <w:jc w:val="both"/>
      </w:pPr>
      <w:r w:rsidRPr="00A855D8">
        <w:rPr>
          <w:b/>
          <w:bCs/>
        </w:rPr>
        <w:t>Estrategias de Mejora:</w:t>
      </w:r>
      <w:r w:rsidRPr="00A855D8">
        <w:t xml:space="preserve"> Propón al menos tres estrategias concretas que Carlos podría implementar para mejorar la comunicación y la integración de los equipos. Justifica cada estrategia explicando cómo abordaría las barreras identificadas.</w:t>
      </w:r>
    </w:p>
    <w:p w14:paraId="58D323C4" w14:textId="77777777" w:rsidR="00E66479" w:rsidRPr="00A855D8" w:rsidRDefault="00000000" w:rsidP="00A855D8">
      <w:pPr>
        <w:numPr>
          <w:ilvl w:val="0"/>
          <w:numId w:val="2"/>
        </w:numPr>
        <w:jc w:val="both"/>
      </w:pPr>
      <w:r w:rsidRPr="00A855D8">
        <w:rPr>
          <w:b/>
          <w:bCs/>
        </w:rPr>
        <w:t>Rol del Liderazgo y la Cultura Organizacional:</w:t>
      </w:r>
      <w:r w:rsidRPr="00A855D8">
        <w:t xml:space="preserve"> Reflexiona sobre el papel del liderazgo en la gestión de la comunicación intercultural. ¿Cómo podría Carlos, como director del proyecto, fomentar una cultura organizacional que valore y promueva una comunicación efectiva y abierta, superando las diferencias culturales?</w:t>
      </w:r>
    </w:p>
    <w:p w14:paraId="370FED6C" w14:textId="77777777" w:rsidR="00E66479" w:rsidRPr="00A855D8" w:rsidRDefault="00000000" w:rsidP="00A855D8">
      <w:pPr>
        <w:pStyle w:val="Ttulo2"/>
        <w:jc w:val="both"/>
      </w:pPr>
      <w:bookmarkStart w:id="3" w:name="los-elementos-de-la-comunicación"/>
      <w:bookmarkEnd w:id="1"/>
      <w:bookmarkEnd w:id="2"/>
      <w:r w:rsidRPr="00A855D8">
        <w:lastRenderedPageBreak/>
        <w:t>1.1. Los elementos de la comunicación</w:t>
      </w:r>
    </w:p>
    <w:p w14:paraId="79140C31" w14:textId="77777777" w:rsidR="00E66479" w:rsidRPr="00A855D8" w:rsidRDefault="00000000" w:rsidP="00A855D8">
      <w:pPr>
        <w:pStyle w:val="Ttulo3"/>
        <w:jc w:val="both"/>
      </w:pPr>
      <w:bookmarkStart w:id="4" w:name="X2844575da1db5bfcea469bf35ee66a15aa33b78"/>
      <w:r w:rsidRPr="00A855D8">
        <w:t>Caso Práctico 2: El Lanzamiento Fallido de un Producto Innovador</w:t>
      </w:r>
    </w:p>
    <w:p w14:paraId="1124AA57" w14:textId="77777777" w:rsidR="00E66479" w:rsidRPr="00A855D8" w:rsidRDefault="00000000" w:rsidP="00A855D8">
      <w:pPr>
        <w:jc w:val="both"/>
      </w:pPr>
      <w:r w:rsidRPr="00A855D8">
        <w:t xml:space="preserve">La </w:t>
      </w:r>
      <w:r w:rsidRPr="00A855D8">
        <w:rPr>
          <w:i/>
          <w:iCs/>
        </w:rPr>
        <w:t>startup</w:t>
      </w:r>
      <w:r w:rsidRPr="00A855D8">
        <w:t xml:space="preserve"> "EcoBike", especializada en bicicletas eléctricas urbanas, ha desarrollado un nuevo modelo con una tecnología de batería revolucionaria. Para su lanzamiento, la directora de marketing, Laura, decide enviar un comunicado de prensa a los principales medios especializados y a una base de datos de clientes potenciales. El comunicado, redactado con un lenguaje técnico preciso para destacar la innovación, incluye gráficos complejos sobre el rendimiento de la batería y un enlace a un vídeo promocional de alta calidad. Sin embargo, la respuesta es mínima. Pocos medios publican la noticia, y las ventas iniciales son decepcionantes. Laura no entiende qué ha fallado, ya que el producto es excelente y el comunicado fue revisado por varios expertos. Un análisis posterior revela que el vídeo promocional tenía problemas de audio en algunas secciones y que los gráficos del comunicado eran difíciles de interpretar en pantallas pequeñas de móvil. Además, el lenguaje técnico, aunque preciso, resultó ser demasiado denso para el público general.</w:t>
      </w:r>
    </w:p>
    <w:p w14:paraId="46A78CDE" w14:textId="77777777" w:rsidR="00E66479" w:rsidRPr="00A855D8" w:rsidRDefault="00000000" w:rsidP="00A855D8">
      <w:pPr>
        <w:numPr>
          <w:ilvl w:val="0"/>
          <w:numId w:val="3"/>
        </w:numPr>
        <w:jc w:val="both"/>
      </w:pPr>
      <w:r w:rsidRPr="00A855D8">
        <w:rPr>
          <w:b/>
          <w:bCs/>
        </w:rPr>
        <w:t>Identificación de Fallos en los Elementos Comunicativos:</w:t>
      </w:r>
      <w:r w:rsidRPr="00A855D8">
        <w:t xml:space="preserve"> Analiza el caso de EcoBike e identifica qué elementos de la comunicación (emisor, receptor, mensaje, código, canal, contexto, ruido, redundancia) fallaron y cómo contribuyeron al bajo impacto del lanzamiento.</w:t>
      </w:r>
    </w:p>
    <w:p w14:paraId="24D40282" w14:textId="77777777" w:rsidR="00E66479" w:rsidRPr="00A855D8" w:rsidRDefault="00000000" w:rsidP="00A855D8">
      <w:pPr>
        <w:numPr>
          <w:ilvl w:val="0"/>
          <w:numId w:val="3"/>
        </w:numPr>
        <w:jc w:val="both"/>
      </w:pPr>
      <w:r w:rsidRPr="00A855D8">
        <w:rPr>
          <w:b/>
          <w:bCs/>
        </w:rPr>
        <w:t>Propuestas de Optimización del Mensaje:</w:t>
      </w:r>
      <w:r w:rsidRPr="00A855D8">
        <w:t xml:space="preserve"> Si fueras consultor de comunicación de EcoBike, ¿qué cambios específicos propondrías para el mensaje (contenido y forma) y el código utilizado en el comunicado de prensa y el vídeo, considerando los diferentes tipos de receptores?</w:t>
      </w:r>
    </w:p>
    <w:p w14:paraId="7470F13E" w14:textId="77777777" w:rsidR="00E66479" w:rsidRPr="00A855D8" w:rsidRDefault="00000000" w:rsidP="00A855D8">
      <w:pPr>
        <w:numPr>
          <w:ilvl w:val="0"/>
          <w:numId w:val="3"/>
        </w:numPr>
        <w:jc w:val="both"/>
      </w:pPr>
      <w:r w:rsidRPr="00A855D8">
        <w:rPr>
          <w:b/>
          <w:bCs/>
        </w:rPr>
        <w:t>Mejora de Canales y Redundancia Estratégica:</w:t>
      </w:r>
      <w:r w:rsidRPr="00A855D8">
        <w:t xml:space="preserve"> ¿Cómo podrías optimizar la elección y el uso de los canales de comunicación (prensa, vídeo, redes sociales, etc.) para este lanzamiento? Además, ¿cómo podrías aplicar el concepto de redundancia de manera estratégica para asegurar que la información clave sobre la batería revolucionaria llegue a la audiencia sin sobrecargarla?</w:t>
      </w:r>
    </w:p>
    <w:p w14:paraId="2BE3C452" w14:textId="77777777" w:rsidR="00E66479" w:rsidRPr="00A855D8" w:rsidRDefault="00000000" w:rsidP="00A855D8">
      <w:pPr>
        <w:pStyle w:val="Ttulo2"/>
        <w:jc w:val="both"/>
      </w:pPr>
      <w:bookmarkStart w:id="5" w:name="el-signo"/>
      <w:bookmarkEnd w:id="3"/>
      <w:bookmarkEnd w:id="4"/>
      <w:r w:rsidRPr="00A855D8">
        <w:t>1.2. El signo</w:t>
      </w:r>
    </w:p>
    <w:p w14:paraId="5BEF4DBC" w14:textId="77777777" w:rsidR="00E66479" w:rsidRPr="00A855D8" w:rsidRDefault="00000000" w:rsidP="00A855D8">
      <w:pPr>
        <w:pStyle w:val="Ttulo3"/>
        <w:jc w:val="both"/>
      </w:pPr>
      <w:bookmarkStart w:id="6" w:name="Xb15235bf2856eca83979fa6b3798c8c0b804615"/>
      <w:r w:rsidRPr="00A855D8">
        <w:t>Caso Práctico 3: La Señalización Confusa en un Nuevo Centro Comercial</w:t>
      </w:r>
    </w:p>
    <w:p w14:paraId="06861E3C" w14:textId="77777777" w:rsidR="00E66479" w:rsidRPr="00A855D8" w:rsidRDefault="00000000" w:rsidP="00A855D8">
      <w:pPr>
        <w:jc w:val="both"/>
      </w:pPr>
      <w:r w:rsidRPr="00A855D8">
        <w:t xml:space="preserve">Un nuevo y moderno centro comercial, "MegaPlaza", ha abierto sus puertas en una gran ciudad. Para su diseño, los arquitectos optaron por una señalización minimalista y vanguardista, utilizando únicamente iconos abstractos y colores neutros para guiar a los visitantes. Por ejemplo, para indicar los aseos, se usó una figura geométrica estilizada que </w:t>
      </w:r>
      <w:r w:rsidRPr="00A855D8">
        <w:lastRenderedPageBreak/>
        <w:t>no se asemeja directamente a una persona. Las salidas de emergencia se señalizaron con un símbolo de flecha muy estilizado y de color poco contrastado. Los ascensores y escaleras mecánicas se representaron con pequeños pictogramas que apenas se distinguían. A los pocos días de la inauguración, la gerencia recibe numerosas quejas: los visitantes se pierden constantemente, no encuentran los servicios básicos, y hay preocupación por la seguridad en caso de evacuación. La intención era crear una experiencia sofisticada, pero el resultado es confusión y frustración.</w:t>
      </w:r>
    </w:p>
    <w:p w14:paraId="62429DB7" w14:textId="77777777" w:rsidR="00E66479" w:rsidRPr="00A855D8" w:rsidRDefault="00000000" w:rsidP="00A855D8">
      <w:pPr>
        <w:numPr>
          <w:ilvl w:val="0"/>
          <w:numId w:val="4"/>
        </w:numPr>
        <w:jc w:val="both"/>
      </w:pPr>
      <w:r w:rsidRPr="00A855D8">
        <w:rPr>
          <w:b/>
          <w:bCs/>
        </w:rPr>
        <w:t>Análisis de la Efectividad de los Signos:</w:t>
      </w:r>
      <w:r w:rsidRPr="00A855D8">
        <w:t xml:space="preserve"> Evalúa la efectividad de la señalización de MegaPlaza desde la perspectiva de la teoría de los signos (significante, significado, referente). ¿Qué tipo de signos (indicios, iconos, símbolos) se utilizaron predominantemente y por qué resultaron ineficaces para la comunicación?</w:t>
      </w:r>
    </w:p>
    <w:p w14:paraId="30A95EFB" w14:textId="77777777" w:rsidR="00E66479" w:rsidRPr="00A855D8" w:rsidRDefault="00000000" w:rsidP="00A855D8">
      <w:pPr>
        <w:numPr>
          <w:ilvl w:val="0"/>
          <w:numId w:val="4"/>
        </w:numPr>
        <w:jc w:val="both"/>
      </w:pPr>
      <w:r w:rsidRPr="00A855D8">
        <w:rPr>
          <w:b/>
          <w:bCs/>
        </w:rPr>
        <w:t>Rediseño de la Señalización con Enfoque Semiótico:</w:t>
      </w:r>
      <w:r w:rsidRPr="00A855D8">
        <w:t xml:space="preserve"> Propón un rediseño de la señalización para MegaPlaza, incorporando una combinación más efectiva de tipos de signos. Describe al menos tres ejemplos concretos de cómo mejorarías la señalización para aseos, salidas de emergencia y ascensores, justificando tu elección de signos.</w:t>
      </w:r>
    </w:p>
    <w:p w14:paraId="6CAD936E" w14:textId="77777777" w:rsidR="00E66479" w:rsidRPr="00A855D8" w:rsidRDefault="00000000" w:rsidP="00A855D8">
      <w:pPr>
        <w:numPr>
          <w:ilvl w:val="0"/>
          <w:numId w:val="4"/>
        </w:numPr>
        <w:jc w:val="both"/>
      </w:pPr>
      <w:r w:rsidRPr="00A855D8">
        <w:rPr>
          <w:b/>
          <w:bCs/>
        </w:rPr>
        <w:t>Consideraciones Culturales y Contextuales:</w:t>
      </w:r>
      <w:r w:rsidRPr="00A855D8">
        <w:t xml:space="preserve"> Reflexiona sobre la importancia de considerar el contexto cultural y las convenciones sociales al diseñar sistemas de signos. ¿Cómo podría la gerencia de MegaPlaza haber investigado y anticipado los problemas de comprensión de sus signos, y qué papel juega la "arbitrariedad" del signo en este caso?</w:t>
      </w:r>
    </w:p>
    <w:p w14:paraId="59FDD167" w14:textId="77777777" w:rsidR="00E66479" w:rsidRPr="00A855D8" w:rsidRDefault="00000000" w:rsidP="00A855D8">
      <w:pPr>
        <w:pStyle w:val="Ttulo2"/>
        <w:jc w:val="both"/>
      </w:pPr>
      <w:bookmarkStart w:id="7" w:name="lenguaje-verbal-y-no-verbal"/>
      <w:bookmarkEnd w:id="5"/>
      <w:bookmarkEnd w:id="6"/>
      <w:r w:rsidRPr="00A855D8">
        <w:t>1.3. Lenguaje verbal y no verbal</w:t>
      </w:r>
    </w:p>
    <w:p w14:paraId="795752BA" w14:textId="77777777" w:rsidR="00E66479" w:rsidRPr="00A855D8" w:rsidRDefault="00000000" w:rsidP="00A855D8">
      <w:pPr>
        <w:pStyle w:val="Ttulo3"/>
        <w:jc w:val="both"/>
      </w:pPr>
      <w:bookmarkStart w:id="8" w:name="Xb47cf472e0f79b7e97d113948f170b6a7952d28"/>
      <w:r w:rsidRPr="00A855D8">
        <w:t>Caso Práctico 4: La Entrevista de Trabajo con Mensajes Contradictorios</w:t>
      </w:r>
    </w:p>
    <w:p w14:paraId="260DA282" w14:textId="77777777" w:rsidR="00E66479" w:rsidRPr="00A855D8" w:rsidRDefault="00000000" w:rsidP="00A855D8">
      <w:pPr>
        <w:jc w:val="both"/>
      </w:pPr>
      <w:r w:rsidRPr="00A855D8">
        <w:t>Sofía, una candidata con un currículum impresionante, se presenta a una entrevista para un puesto de alta dirección en una multinacional. Durante la entrevista, Sofía responde a todas las preguntas con gran elocuencia y confianza, utilizando un lenguaje verbal impecable y demostrando un profundo conocimiento del sector. Sin embargo, el entrevistador, un experimentado psicólogo organizacional, nota varios detalles: Sofía evita el contacto visual directo, se toca el pelo constantemente, sus hombros están ligeramente encorvados y su voz, aunque clara, tiene un tono ligeramente monótono. Al final de la entrevista, el entrevistador tiene dudas sobre la idoneidad de Sofía para el puesto, a pesar de sus excelentes respuestas verbales.</w:t>
      </w:r>
    </w:p>
    <w:p w14:paraId="74200F4B" w14:textId="77777777" w:rsidR="00E66479" w:rsidRPr="00A855D8" w:rsidRDefault="00000000" w:rsidP="00A855D8">
      <w:pPr>
        <w:numPr>
          <w:ilvl w:val="0"/>
          <w:numId w:val="5"/>
        </w:numPr>
        <w:jc w:val="both"/>
      </w:pPr>
      <w:r w:rsidRPr="00A855D8">
        <w:rPr>
          <w:b/>
          <w:bCs/>
        </w:rPr>
        <w:t>Análisis de la Contradicción Comunicativa:</w:t>
      </w:r>
      <w:r w:rsidRPr="00A855D8">
        <w:t xml:space="preserve"> Identifica y analiza los elementos de lenguaje verbal y no verbal presentes en la entrevista de Sofía. ¿Dónde se produce la </w:t>
      </w:r>
      <w:r w:rsidRPr="00A855D8">
        <w:lastRenderedPageBreak/>
        <w:t>contradicción entre ambos tipos de lenguaje y cómo podría haber afectado la percepción del entrevistador?</w:t>
      </w:r>
    </w:p>
    <w:p w14:paraId="0CF7A7AF" w14:textId="77777777" w:rsidR="00E66479" w:rsidRPr="00A855D8" w:rsidRDefault="00000000" w:rsidP="00A855D8">
      <w:pPr>
        <w:numPr>
          <w:ilvl w:val="0"/>
          <w:numId w:val="5"/>
        </w:numPr>
        <w:jc w:val="both"/>
      </w:pPr>
      <w:r w:rsidRPr="00A855D8">
        <w:rPr>
          <w:b/>
          <w:bCs/>
        </w:rPr>
        <w:t>Interpretación de Señales No Verbales:</w:t>
      </w:r>
      <w:r w:rsidRPr="00A855D8">
        <w:t xml:space="preserve"> Utilizando los conceptos de cinésica, proxémica y paralenguaje, interpreta las señales no verbales de Sofía. ¿Qué posibles mensajes implícitos podrían estar transmitiendo sus gestos, postura y tono de voz, y cómo podrían ser percibidos en un contexto profesional?</w:t>
      </w:r>
    </w:p>
    <w:p w14:paraId="13E8ACBC" w14:textId="77777777" w:rsidR="00E66479" w:rsidRPr="00A855D8" w:rsidRDefault="00000000" w:rsidP="00A855D8">
      <w:pPr>
        <w:numPr>
          <w:ilvl w:val="0"/>
          <w:numId w:val="5"/>
        </w:numPr>
        <w:jc w:val="both"/>
      </w:pPr>
      <w:r w:rsidRPr="00A855D8">
        <w:rPr>
          <w:b/>
          <w:bCs/>
        </w:rPr>
        <w:t>Estrategias para la Coherencia Comunicativa:</w:t>
      </w:r>
      <w:r w:rsidRPr="00A855D8">
        <w:t xml:space="preserve"> Si Sofía tuviera la oportunidad de repetir la entrevista, ¿qué estrategias concretas le recomendarías para alinear su lenguaje verbal y no verbal, y proyectar una imagen más coherente y segura? Considera aspectos como la preparación previa y la autoconciencia durante la interacción.</w:t>
      </w:r>
    </w:p>
    <w:p w14:paraId="603758B3" w14:textId="77777777" w:rsidR="00E66479" w:rsidRPr="00A855D8" w:rsidRDefault="00000000" w:rsidP="00A855D8">
      <w:pPr>
        <w:pStyle w:val="Ttulo2"/>
        <w:jc w:val="both"/>
      </w:pPr>
      <w:bookmarkStart w:id="9" w:name="las-funciones-del-lenguaje"/>
      <w:bookmarkEnd w:id="7"/>
      <w:bookmarkEnd w:id="8"/>
      <w:r w:rsidRPr="00A855D8">
        <w:t>1.4. Las funciones del lenguaje</w:t>
      </w:r>
    </w:p>
    <w:p w14:paraId="4652B1E7" w14:textId="77777777" w:rsidR="00E66479" w:rsidRPr="00A855D8" w:rsidRDefault="00000000" w:rsidP="00A855D8">
      <w:pPr>
        <w:pStyle w:val="Ttulo3"/>
        <w:jc w:val="both"/>
      </w:pPr>
      <w:bookmarkStart w:id="10" w:name="Xee1f87e7b5818c7b652ce2234a4a1c15176e8ad"/>
      <w:r w:rsidRPr="00A855D8">
        <w:t>Caso Práctico 5: La Campaña Publicitaria Multiusos</w:t>
      </w:r>
    </w:p>
    <w:p w14:paraId="6D7FD3D1" w14:textId="77777777" w:rsidR="00E66479" w:rsidRPr="00A855D8" w:rsidRDefault="00000000" w:rsidP="00A855D8">
      <w:pPr>
        <w:jc w:val="both"/>
      </w:pPr>
      <w:r w:rsidRPr="00A855D8">
        <w:t>Una agencia de publicidad, "CreativaMente", ha sido contratada para lanzar una campaña integral para un nuevo refresco orgánico llamado "Vitality". El cliente desea que la campaña no solo informe sobre las propiedades saludables del producto, sino que también genere una conexión emocional con el público, impulse las ventas y cree una comunidad de seguidores. CreativaMente propone una serie de anuncios para televisión, publicaciones en redes sociales y un eslogan pegadizo. El eslogan es: "Vitality: Siente la energía natural. ¡Pruébalo ahora y vive al máximo!". Los anuncios de televisión muestran a personas jóvenes y activas disfrutando del refresco en entornos naturales, con una voz en off que describe los ingredientes. Las publicaciones en redes sociales incluyen encuestas interactivas y testimonios de influencers.</w:t>
      </w:r>
    </w:p>
    <w:p w14:paraId="5BEDDE27" w14:textId="77777777" w:rsidR="00E66479" w:rsidRPr="00A855D8" w:rsidRDefault="00000000" w:rsidP="00A855D8">
      <w:pPr>
        <w:numPr>
          <w:ilvl w:val="0"/>
          <w:numId w:val="6"/>
        </w:numPr>
        <w:jc w:val="both"/>
      </w:pPr>
      <w:r w:rsidRPr="00A855D8">
        <w:rPr>
          <w:b/>
          <w:bCs/>
        </w:rPr>
        <w:t>Identificación de Funciones del Lenguaje Dominantes:</w:t>
      </w:r>
      <w:r w:rsidRPr="00A855D8">
        <w:t xml:space="preserve"> Analiza el eslogan y los diferentes componentes de la campaña publicitaria de "Vitality". Identifica qué funciones del lenguaje (representativa/referencial, emotiva/expresiva, apelativa/conativa, poética, fática, metalingüística) predominan en cada parte de la campaña y justifica tu respuesta.</w:t>
      </w:r>
    </w:p>
    <w:p w14:paraId="4F70674B" w14:textId="77777777" w:rsidR="00E66479" w:rsidRPr="00A855D8" w:rsidRDefault="00000000" w:rsidP="00A855D8">
      <w:pPr>
        <w:numPr>
          <w:ilvl w:val="0"/>
          <w:numId w:val="6"/>
        </w:numPr>
        <w:jc w:val="both"/>
      </w:pPr>
      <w:r w:rsidRPr="00A855D8">
        <w:rPr>
          <w:b/>
          <w:bCs/>
        </w:rPr>
        <w:t>Optimización para Múltiples Funciones:</w:t>
      </w:r>
      <w:r w:rsidRPr="00A855D8">
        <w:t xml:space="preserve"> Propón cómo CreativaMente podría ajustar o añadir elementos a la campaña para reforzar aún más la presencia de al menos tres funciones del lenguaje diferentes, asegurando que el mensaje sea lo más completo y persuasivo posible.</w:t>
      </w:r>
    </w:p>
    <w:p w14:paraId="26377C05" w14:textId="77777777" w:rsidR="00E66479" w:rsidRPr="00A855D8" w:rsidRDefault="00000000" w:rsidP="00A855D8">
      <w:pPr>
        <w:numPr>
          <w:ilvl w:val="0"/>
          <w:numId w:val="6"/>
        </w:numPr>
        <w:jc w:val="both"/>
      </w:pPr>
      <w:r w:rsidRPr="00A855D8">
        <w:rPr>
          <w:b/>
          <w:bCs/>
        </w:rPr>
        <w:lastRenderedPageBreak/>
        <w:t>Evaluación de la Efectividad y el Equilibrio:</w:t>
      </w:r>
      <w:r w:rsidRPr="00A855D8">
        <w:t xml:space="preserve"> Reflexiona sobre la importancia de equilibrar las diferentes funciones del lenguaje en una campaña publicitaria. ¿Qué riesgos podría haber si una función domina excesivamente sobre las demás? ¿Cómo se podría medir la efectividad de la campaña en relación con el cumplimiento de todas las funciones deseadas?</w:t>
      </w:r>
    </w:p>
    <w:p w14:paraId="399D8224" w14:textId="77777777" w:rsidR="00E66479" w:rsidRPr="00A855D8" w:rsidRDefault="00000000" w:rsidP="00A855D8">
      <w:pPr>
        <w:pStyle w:val="Ttulo2"/>
        <w:jc w:val="both"/>
      </w:pPr>
      <w:bookmarkStart w:id="11" w:name="los-actos-de-habla"/>
      <w:bookmarkEnd w:id="9"/>
      <w:bookmarkEnd w:id="10"/>
      <w:r w:rsidRPr="00A855D8">
        <w:t>1.5. Los actos de habla</w:t>
      </w:r>
    </w:p>
    <w:p w14:paraId="6A966D00" w14:textId="77777777" w:rsidR="00E66479" w:rsidRPr="00A855D8" w:rsidRDefault="00000000" w:rsidP="00A855D8">
      <w:pPr>
        <w:pStyle w:val="Ttulo3"/>
        <w:jc w:val="both"/>
      </w:pPr>
      <w:bookmarkStart w:id="12" w:name="X66d773709c998bca077b0d29c89444418dc4a70"/>
      <w:r w:rsidRPr="00A855D8">
        <w:t>Caso Práctico 6: La Reunión de Equipo con Malentendidos Constantes</w:t>
      </w:r>
    </w:p>
    <w:p w14:paraId="27E0959C" w14:textId="77777777" w:rsidR="00E66479" w:rsidRPr="00A855D8" w:rsidRDefault="00000000" w:rsidP="00A855D8">
      <w:pPr>
        <w:jc w:val="both"/>
      </w:pPr>
      <w:r w:rsidRPr="00A855D8">
        <w:t>En una reunión semanal del equipo de desarrollo de software, el líder, Marcos, intenta asignar tareas y resolver problemas. Marcos es conocido por su estilo de comunicación indirecto. Por ejemplo, en lugar de decir "Necesito que Juan termine el módulo A para el viernes", dice "Sería genial si el módulo A estuviera listo para el viernes, ¿no crees, Juan?". O, para pedir un informe, comenta "Me pregunto si alguien podría echar un vistazo a los datos del último trimestre". Los miembros del equipo, especialmente los más jóvenes o los recién incorporados, a menudo no comprenden la urgencia o la prioridad de sus solicitudes. Esto lleva a retrasos, tareas incompletas y una sensación general de confusión y frustración. Marcos, por su parte, se siente incomprendido y cree que sus peticiones son claras.</w:t>
      </w:r>
    </w:p>
    <w:p w14:paraId="6DD837C5" w14:textId="77777777" w:rsidR="00E66479" w:rsidRPr="00A855D8" w:rsidRDefault="00000000" w:rsidP="00A855D8">
      <w:pPr>
        <w:numPr>
          <w:ilvl w:val="0"/>
          <w:numId w:val="7"/>
        </w:numPr>
        <w:jc w:val="both"/>
      </w:pPr>
      <w:r w:rsidRPr="00A855D8">
        <w:rPr>
          <w:b/>
          <w:bCs/>
        </w:rPr>
        <w:t>Análisis de Actos de Habla Indirectos:</w:t>
      </w:r>
      <w:r w:rsidRPr="00A855D8">
        <w:t xml:space="preserve"> Identifica los actos de habla (locutivo, ilocutivo, perlocutivo) en los ejemplos de Marcos. Explica por qué su estilo de comunicación se clasifica como "acto de habla indirecto" y cómo esto contribuye a los malentendidos.</w:t>
      </w:r>
    </w:p>
    <w:p w14:paraId="1AE05FF4" w14:textId="77777777" w:rsidR="00E66479" w:rsidRPr="00A855D8" w:rsidRDefault="00000000" w:rsidP="00A855D8">
      <w:pPr>
        <w:numPr>
          <w:ilvl w:val="0"/>
          <w:numId w:val="7"/>
        </w:numPr>
        <w:jc w:val="both"/>
      </w:pPr>
      <w:r w:rsidRPr="00A855D8">
        <w:rPr>
          <w:b/>
          <w:bCs/>
        </w:rPr>
        <w:t>Impacto en las Categorías de Actos de Habla:</w:t>
      </w:r>
      <w:r w:rsidRPr="00A855D8">
        <w:t xml:space="preserve"> Relaciona los enunciados de Marcos con las categorías de actos de habla (asertivos, directivos, compromisivos, expresivos, declarativos). ¿Cómo la indirecta de Marcos afecta la claridad de la intención ilocutiva y, por ende, el efecto perlocutivo deseado?</w:t>
      </w:r>
    </w:p>
    <w:p w14:paraId="2CCDCFF6" w14:textId="77777777" w:rsidR="00E66479" w:rsidRPr="00A855D8" w:rsidRDefault="00000000" w:rsidP="00A855D8">
      <w:pPr>
        <w:numPr>
          <w:ilvl w:val="0"/>
          <w:numId w:val="7"/>
        </w:numPr>
        <w:jc w:val="both"/>
      </w:pPr>
      <w:r w:rsidRPr="00A855D8">
        <w:rPr>
          <w:b/>
          <w:bCs/>
        </w:rPr>
        <w:t>Propuestas para una Comunicación Efectiva:</w:t>
      </w:r>
      <w:r w:rsidRPr="00A855D8">
        <w:t xml:space="preserve"> Si fueras un consultor de comunicación para el equipo de Marcos, ¿qué recomendaciones específicas le darías para mejorar la claridad y efectividad de sus actos de habla en las reuniones? ¿Cómo podría equilibrar la cortesía con la necesidad de ser directo y asegurar la comprensión?</w:t>
      </w:r>
    </w:p>
    <w:p w14:paraId="6EAFCC4F" w14:textId="77777777" w:rsidR="00E66479" w:rsidRPr="00A855D8" w:rsidRDefault="00000000" w:rsidP="00A855D8">
      <w:pPr>
        <w:pStyle w:val="Ttulo2"/>
        <w:jc w:val="both"/>
      </w:pPr>
      <w:bookmarkStart w:id="13" w:name="las-variedades-de-la-lengua"/>
      <w:bookmarkEnd w:id="11"/>
      <w:bookmarkEnd w:id="12"/>
      <w:r w:rsidRPr="00A855D8">
        <w:lastRenderedPageBreak/>
        <w:t>2. Las variedades de la lengua</w:t>
      </w:r>
    </w:p>
    <w:p w14:paraId="693DD886" w14:textId="77777777" w:rsidR="00E66479" w:rsidRPr="00A855D8" w:rsidRDefault="00000000" w:rsidP="00A855D8">
      <w:pPr>
        <w:pStyle w:val="Ttulo3"/>
        <w:jc w:val="both"/>
      </w:pPr>
      <w:bookmarkStart w:id="14" w:name="X8144c47c117179e30fe16d53d0ae651a1ce0bed"/>
      <w:r w:rsidRPr="00A855D8">
        <w:t>Caso Práctico 7: La Campaña de Concienciación Global</w:t>
      </w:r>
    </w:p>
    <w:p w14:paraId="04A88731" w14:textId="67C7289A" w:rsidR="00E66479" w:rsidRPr="00A855D8" w:rsidRDefault="00000000" w:rsidP="00A855D8">
      <w:pPr>
        <w:jc w:val="both"/>
      </w:pPr>
      <w:r w:rsidRPr="00A855D8">
        <w:t xml:space="preserve">Una ONG internacional, "Unidos por el Clima", lanza una campaña de concienciación sobre el cambio climático dirigida a jóvenes de entre 18 y 30 años en varios países de habla hispana: España, México, Argentina y Colombia. La campaña incluye vídeos cortos para redes sociales, carteles y un sitio web interactivo. El equipo de comunicación de la ONG ha optado por un lenguaje "estándar" y neutro para asegurar la comprensión en todas las regiones. Sin embargo, los primeros resultados muestran que, aunque el mensaje es comprendido, no genera el mismo nivel de engagement o identificación en todos los países. En algunos lugares, el tono se percibe como demasiado formal o distante, mientras </w:t>
      </w:r>
      <w:r w:rsidR="00E01316" w:rsidRPr="00A855D8">
        <w:t>que,</w:t>
      </w:r>
      <w:r w:rsidRPr="00A855D8">
        <w:t xml:space="preserve"> en otros, se considera adecuado.</w:t>
      </w:r>
    </w:p>
    <w:p w14:paraId="5057159A" w14:textId="77777777" w:rsidR="00E66479" w:rsidRPr="00A855D8" w:rsidRDefault="00000000" w:rsidP="00A855D8">
      <w:pPr>
        <w:numPr>
          <w:ilvl w:val="0"/>
          <w:numId w:val="8"/>
        </w:numPr>
        <w:jc w:val="both"/>
      </w:pPr>
      <w:r w:rsidRPr="00A855D8">
        <w:rPr>
          <w:b/>
          <w:bCs/>
        </w:rPr>
        <w:t>Análisis de Variedades Lingüísticas y Receptores:</w:t>
      </w:r>
      <w:r w:rsidRPr="00A855D8">
        <w:t xml:space="preserve"> Identifica las variedades de la lengua (diatópicas, diastráticas, diafásicas) que son relevantes para este caso. ¿Cómo influyen estas variedades en la recepción del mensaje por parte de los jóvenes en España, México, Argentina y Colombia, a pesar del uso de una "lengua estándar"?</w:t>
      </w:r>
    </w:p>
    <w:p w14:paraId="37E494A1" w14:textId="77777777" w:rsidR="00E66479" w:rsidRPr="00A855D8" w:rsidRDefault="00000000" w:rsidP="00A855D8">
      <w:pPr>
        <w:numPr>
          <w:ilvl w:val="0"/>
          <w:numId w:val="8"/>
        </w:numPr>
        <w:jc w:val="both"/>
      </w:pPr>
      <w:r w:rsidRPr="00A855D8">
        <w:rPr>
          <w:b/>
          <w:bCs/>
        </w:rPr>
        <w:t>Adaptación del Mensaje para Mayor Impacto:</w:t>
      </w:r>
      <w:r w:rsidRPr="00A855D8">
        <w:t xml:space="preserve"> Propón al menos tres estrategias para adaptar el mensaje de la campaña a las particularidades lingüísticas y culturales de cada país o región, sin perder la coherencia del mensaje global. ¿Cómo se podría incorporar el idiolecto de los jóvenes de cada lugar para aumentar la identificación?</w:t>
      </w:r>
    </w:p>
    <w:p w14:paraId="5726BC9A" w14:textId="77777777" w:rsidR="00E66479" w:rsidRPr="00A855D8" w:rsidRDefault="00000000" w:rsidP="00A855D8">
      <w:pPr>
        <w:numPr>
          <w:ilvl w:val="0"/>
          <w:numId w:val="8"/>
        </w:numPr>
        <w:jc w:val="both"/>
      </w:pPr>
      <w:r w:rsidRPr="00A855D8">
        <w:rPr>
          <w:b/>
          <w:bCs/>
        </w:rPr>
        <w:t>Equilibrio entre Estandarización y Localización:</w:t>
      </w:r>
      <w:r w:rsidRPr="00A855D8">
        <w:t xml:space="preserve"> Reflexiona sobre el desafío de equilibrar la necesidad de una lengua estándar para una campaña global con la importancia de la localización para maximizar el impacto. ¿Qué herramientas o enfoques podría utilizar "Unidos por el Clima" para gestionar esta diversidad lingüística de manera eficiente y coste-efectiva?</w:t>
      </w:r>
    </w:p>
    <w:p w14:paraId="041E512A" w14:textId="77777777" w:rsidR="00E66479" w:rsidRPr="00A855D8" w:rsidRDefault="00000000" w:rsidP="00A855D8">
      <w:pPr>
        <w:pStyle w:val="Ttulo2"/>
        <w:jc w:val="both"/>
      </w:pPr>
      <w:bookmarkStart w:id="15" w:name="las-variedades-diatópicas-o-geográficas"/>
      <w:bookmarkEnd w:id="13"/>
      <w:bookmarkEnd w:id="14"/>
      <w:r w:rsidRPr="00A855D8">
        <w:t>2.1. Las variedades diatópicas o geográficas</w:t>
      </w:r>
    </w:p>
    <w:p w14:paraId="1A1C7D58" w14:textId="77777777" w:rsidR="00E66479" w:rsidRPr="00A855D8" w:rsidRDefault="00000000" w:rsidP="00A855D8">
      <w:pPr>
        <w:pStyle w:val="Ttulo3"/>
        <w:jc w:val="both"/>
      </w:pPr>
      <w:bookmarkStart w:id="16" w:name="X4f2fc3245321eebfc298847a79c3d5b177b6f86"/>
      <w:r w:rsidRPr="00A855D8">
        <w:t>Caso Práctico 8: La Serie de Televisión con Diálogos Inauténticos</w:t>
      </w:r>
    </w:p>
    <w:p w14:paraId="52015E94" w14:textId="77777777" w:rsidR="00E66479" w:rsidRPr="00A855D8" w:rsidRDefault="00000000" w:rsidP="00A855D8">
      <w:pPr>
        <w:jc w:val="both"/>
      </w:pPr>
      <w:r w:rsidRPr="00A855D8">
        <w:t xml:space="preserve">Una productora de televisión española está creando una serie dramática ambientada en diferentes regiones de España: un pueblo rural de Andalucía, una ciudad costera de Cataluña y el centro de Madrid. Para dar autenticidad a los personajes, el guionista principal, que es de Madrid, ha intentado incorporar expresiones y acentos de cada región basándose en lo que ha escuchado en viajes o en otras series. Sin embargo, los actores, que </w:t>
      </w:r>
      <w:r w:rsidRPr="00A855D8">
        <w:lastRenderedPageBreak/>
        <w:t>son de diversas procedencias, tienen dificultades para sonar naturales. Los diálogos resultan forzados y, en ocasiones, los espectadores locales de Andalucía y Cataluña critican la falta de autenticidad, llegando a considerar que los personajes "no hablan como la gente de aquí". Esto afecta la credibilidad de la serie y su conexión con la audiencia.</w:t>
      </w:r>
    </w:p>
    <w:p w14:paraId="199623CB" w14:textId="77777777" w:rsidR="00E66479" w:rsidRPr="00A855D8" w:rsidRDefault="00000000" w:rsidP="00A855D8">
      <w:pPr>
        <w:numPr>
          <w:ilvl w:val="0"/>
          <w:numId w:val="9"/>
        </w:numPr>
        <w:jc w:val="both"/>
      </w:pPr>
      <w:r w:rsidRPr="00A855D8">
        <w:rPr>
          <w:b/>
          <w:bCs/>
        </w:rPr>
        <w:t>Análisis de la Representación Dialectal:</w:t>
      </w:r>
      <w:r w:rsidRPr="00A855D8">
        <w:t xml:space="preserve"> Analiza cómo la serie está manejando las variedades diatópicas del español. ¿Qué problemas surgen cuando un guionista de una región intenta replicar el habla de otras sin un conocimiento profundo, y cómo se relaciona esto con los conceptos de lengua, dialecto y habla?</w:t>
      </w:r>
    </w:p>
    <w:p w14:paraId="2FE7D5EC" w14:textId="77777777" w:rsidR="00E66479" w:rsidRPr="00A855D8" w:rsidRDefault="00000000" w:rsidP="00A855D8">
      <w:pPr>
        <w:numPr>
          <w:ilvl w:val="0"/>
          <w:numId w:val="9"/>
        </w:numPr>
        <w:jc w:val="both"/>
      </w:pPr>
      <w:r w:rsidRPr="00A855D8">
        <w:rPr>
          <w:b/>
          <w:bCs/>
        </w:rPr>
        <w:t>Estrategias para la Autenticidad Lingüística:</w:t>
      </w:r>
      <w:r w:rsidRPr="00A855D8">
        <w:t xml:space="preserve"> Propón al menos tres estrategias concretas que la productora podría implementar para mejorar la autenticidad lingüística de los diálogos en la serie. Considera la contratación de consultores lingüísticos, la investigación de campo y la colaboración con actores locales.</w:t>
      </w:r>
    </w:p>
    <w:p w14:paraId="6C069AE5" w14:textId="77777777" w:rsidR="00E66479" w:rsidRPr="00A855D8" w:rsidRDefault="00000000" w:rsidP="00A855D8">
      <w:pPr>
        <w:numPr>
          <w:ilvl w:val="0"/>
          <w:numId w:val="9"/>
        </w:numPr>
        <w:jc w:val="both"/>
      </w:pPr>
      <w:r w:rsidRPr="00A855D8">
        <w:rPr>
          <w:b/>
          <w:bCs/>
        </w:rPr>
        <w:t>Impacto en la Percepción y la Identidad Cultural:</w:t>
      </w:r>
      <w:r w:rsidRPr="00A855D8">
        <w:t xml:space="preserve"> Reflexiona sobre la importancia de la representación auténtica de las variedades diatópicas en los medios de comunicación. ¿Cómo puede una representación inauténtica afectar la percepción de la audiencia sobre la serie y, más ampliamente, sobre la identidad cultural de las regiones representadas?</w:t>
      </w:r>
    </w:p>
    <w:p w14:paraId="54712D10" w14:textId="77777777" w:rsidR="00E66479" w:rsidRPr="00A855D8" w:rsidRDefault="00000000" w:rsidP="00A855D8">
      <w:pPr>
        <w:pStyle w:val="Ttulo2"/>
        <w:jc w:val="both"/>
      </w:pPr>
      <w:bookmarkStart w:id="17" w:name="las-variedades-diastráticas-o-sociales"/>
      <w:bookmarkEnd w:id="15"/>
      <w:bookmarkEnd w:id="16"/>
      <w:r w:rsidRPr="00A855D8">
        <w:t>2.2. Las variedades diastráticas o sociales</w:t>
      </w:r>
    </w:p>
    <w:p w14:paraId="14DAB1FB" w14:textId="77777777" w:rsidR="00E66479" w:rsidRPr="00A855D8" w:rsidRDefault="00000000" w:rsidP="00A855D8">
      <w:pPr>
        <w:pStyle w:val="Ttulo3"/>
        <w:jc w:val="both"/>
      </w:pPr>
      <w:bookmarkStart w:id="18" w:name="X2b3514d92ce530d935914a27683ce2da4643da7"/>
      <w:r w:rsidRPr="00A855D8">
        <w:t>Caso Práctico 9: La Campaña de Salud Pública para Jóvenes y Mayores</w:t>
      </w:r>
    </w:p>
    <w:p w14:paraId="24EAA4A1" w14:textId="77777777" w:rsidR="00E66479" w:rsidRPr="00A855D8" w:rsidRDefault="00000000" w:rsidP="00A855D8">
      <w:pPr>
        <w:jc w:val="both"/>
      </w:pPr>
      <w:r w:rsidRPr="00A855D8">
        <w:t>El Ministerio de Sanidad de un país europeo lanza una campaña de salud pública para fomentar la vacunación contra la gripe estacional. La campaña está dirigida a dos grupos demográficos clave: adolescentes y jóvenes adultos (15-30 años) y personas mayores (65+ años). Se desarrollan dos conjuntos de materiales: uno para jóvenes, con mensajes cortos, visuales dinámicos y uso de jerga juvenil en redes sociales; y otro para mayores, con folletos informativos detallados, lenguaje formal y anuncios en televisión tradicional. Sin embargo, la campaña para jóvenes no logra el impacto esperado, y muchos la consideran "desconectada" o "forzada". Por otro lado, la campaña para mayores es efectiva, pero algunos jóvenes se quejan de que la información para ellos es superficial.</w:t>
      </w:r>
    </w:p>
    <w:p w14:paraId="58BA820A" w14:textId="77777777" w:rsidR="00E66479" w:rsidRPr="00A855D8" w:rsidRDefault="00000000" w:rsidP="00A855D8">
      <w:pPr>
        <w:numPr>
          <w:ilvl w:val="0"/>
          <w:numId w:val="10"/>
        </w:numPr>
        <w:jc w:val="both"/>
      </w:pPr>
      <w:r w:rsidRPr="00A855D8">
        <w:rPr>
          <w:b/>
          <w:bCs/>
        </w:rPr>
        <w:t>Análisis de Variedades Diastráticas en la Campaña:</w:t>
      </w:r>
      <w:r w:rsidRPr="00A855D8">
        <w:t xml:space="preserve"> Identifica y analiza cómo se han aplicado (o mal aplicado) las variedades diastráticas (edad, nivel cultural, hábitat, profesión) en el diseño de la campaña de salud pública. ¿Qué sociolectos se intentan abordar y dónde residen los posibles fallos en la adaptación?</w:t>
      </w:r>
    </w:p>
    <w:p w14:paraId="061B9367" w14:textId="77777777" w:rsidR="00E66479" w:rsidRPr="00A855D8" w:rsidRDefault="00000000" w:rsidP="00A855D8">
      <w:pPr>
        <w:numPr>
          <w:ilvl w:val="0"/>
          <w:numId w:val="10"/>
        </w:numPr>
        <w:jc w:val="both"/>
      </w:pPr>
      <w:r w:rsidRPr="00A855D8">
        <w:rPr>
          <w:b/>
          <w:bCs/>
        </w:rPr>
        <w:lastRenderedPageBreak/>
        <w:t>Optimización del Lenguaje y Canales para Cada Grupo:</w:t>
      </w:r>
      <w:r w:rsidRPr="00A855D8">
        <w:t xml:space="preserve"> Propón ajustes específicos para el lenguaje (léxico, sintaxis, tono) y los canales de comunicación para cada grupo demográfico (jóvenes y mayores), con el fin de maximizar la efectividad de la campaña. ¿Cómo se podrían evitar los vulgarismos percibidos como "forzados" en la comunicación con los jóvenes?</w:t>
      </w:r>
    </w:p>
    <w:p w14:paraId="6AF27AC2" w14:textId="77777777" w:rsidR="00E66479" w:rsidRPr="00A855D8" w:rsidRDefault="00000000" w:rsidP="00A855D8">
      <w:pPr>
        <w:numPr>
          <w:ilvl w:val="0"/>
          <w:numId w:val="10"/>
        </w:numPr>
        <w:jc w:val="both"/>
      </w:pPr>
      <w:r w:rsidRPr="00A855D8">
        <w:rPr>
          <w:b/>
          <w:bCs/>
        </w:rPr>
        <w:t>Desafío de la Norma Estándar y el Idiolecto:</w:t>
      </w:r>
      <w:r w:rsidRPr="00A855D8">
        <w:t xml:space="preserve"> Reflexiona sobre el desafío de comunicar un mensaje de salud pública importante a grupos con idiolectos muy diferentes. ¿Cómo se puede mantener la credibilidad y la autoridad del mensaje (asociada a la lengua estándar) mientras se adapta a las particularidades de cada sociolecto, y qué papel juega el "nivel cultural" en la comprensión y aceptación del mensaje?</w:t>
      </w:r>
    </w:p>
    <w:p w14:paraId="735C41FC" w14:textId="77777777" w:rsidR="00E66479" w:rsidRPr="00A855D8" w:rsidRDefault="00000000" w:rsidP="00A855D8">
      <w:pPr>
        <w:pStyle w:val="Ttulo2"/>
        <w:jc w:val="both"/>
      </w:pPr>
      <w:bookmarkStart w:id="19" w:name="las-variedades-diafásicas-o-de-contexto"/>
      <w:bookmarkEnd w:id="17"/>
      <w:bookmarkEnd w:id="18"/>
      <w:r w:rsidRPr="00A855D8">
        <w:t>2.3. Las variedades diafásicas o de contexto</w:t>
      </w:r>
    </w:p>
    <w:p w14:paraId="355C54C3" w14:textId="77777777" w:rsidR="00E66479" w:rsidRPr="00A855D8" w:rsidRDefault="00000000" w:rsidP="00A855D8">
      <w:pPr>
        <w:pStyle w:val="Ttulo3"/>
        <w:jc w:val="both"/>
      </w:pPr>
      <w:bookmarkStart w:id="20" w:name="Xe0a0acbf8082c10a9f7d4e615a71f7313cd48bf"/>
      <w:r w:rsidRPr="00A855D8">
        <w:t>Caso Práctico 10: El Profesor Universitario Multirrol</w:t>
      </w:r>
    </w:p>
    <w:p w14:paraId="322C8C31" w14:textId="77777777" w:rsidR="00E66479" w:rsidRPr="00A855D8" w:rsidRDefault="00000000" w:rsidP="00A855D8">
      <w:pPr>
        <w:jc w:val="both"/>
      </w:pPr>
      <w:r w:rsidRPr="00A855D8">
        <w:t>El Dr. Antonio García es un brillante catedrático de física en una prestigiosa universidad. Es conocido por su capacidad para explicar conceptos complejos de manera clara y concisa en sus clases magistrales, utilizando un registro formal y técnico impecable. Sin embargo, fuera del aula, Antonio tiene un estilo de comunicación muy diferente. En las reuniones con sus colegas, es más informal, utiliza un lenguaje más coloquial y permite interrupciones. Cuando está en casa con su familia, su lenguaje es aún más relajado, lleno de expresiones afectivas y chistes. Un día, un nuevo estudiante, que solo lo ha visto en clase, lo encuentra en la cafetería charlando animadamente con un amigo, usando un lenguaje muy distendido. El estudiante se sorprende y se pregunta si es la misma persona.</w:t>
      </w:r>
    </w:p>
    <w:p w14:paraId="720AF4FC" w14:textId="77777777" w:rsidR="00E66479" w:rsidRPr="00A855D8" w:rsidRDefault="00000000" w:rsidP="00A855D8">
      <w:pPr>
        <w:numPr>
          <w:ilvl w:val="0"/>
          <w:numId w:val="11"/>
        </w:numPr>
        <w:jc w:val="both"/>
      </w:pPr>
      <w:r w:rsidRPr="00A855D8">
        <w:rPr>
          <w:b/>
          <w:bCs/>
        </w:rPr>
        <w:t>Análisis de Registros Lingüísticos:</w:t>
      </w:r>
      <w:r w:rsidRPr="00A855D8">
        <w:t xml:space="preserve"> Identifica y analiza los diferentes registros lingüísticos (formal, coloquial/informal) que utiliza el Dr. García en las distintas situaciones comunicativas. ¿Cómo se manifiestan las variedades diafásicas en su forma de hablar y qué factores determinan estos cambios?</w:t>
      </w:r>
    </w:p>
    <w:p w14:paraId="296568CD" w14:textId="77777777" w:rsidR="00E66479" w:rsidRPr="00A855D8" w:rsidRDefault="00000000" w:rsidP="00A855D8">
      <w:pPr>
        <w:numPr>
          <w:ilvl w:val="0"/>
          <w:numId w:val="11"/>
        </w:numPr>
        <w:jc w:val="both"/>
      </w:pPr>
      <w:r w:rsidRPr="00A855D8">
        <w:rPr>
          <w:b/>
          <w:bCs/>
        </w:rPr>
        <w:t>Adecuación Comunicativa y Percepción:</w:t>
      </w:r>
      <w:r w:rsidRPr="00A855D8">
        <w:t xml:space="preserve"> Explica por qué el Dr. García adapta su lenguaje a cada contexto y cómo esta adecuación contribuye a la efectividad de su comunicación en cada rol. ¿Cómo la sorpresa del estudiante ilustra la importancia de la adecuación y la expectativa del receptor sobre el registro?</w:t>
      </w:r>
    </w:p>
    <w:p w14:paraId="327240B0" w14:textId="77777777" w:rsidR="00E66479" w:rsidRPr="00A855D8" w:rsidRDefault="00000000" w:rsidP="00A855D8">
      <w:pPr>
        <w:numPr>
          <w:ilvl w:val="0"/>
          <w:numId w:val="11"/>
        </w:numPr>
        <w:jc w:val="both"/>
      </w:pPr>
      <w:r w:rsidRPr="00A855D8">
        <w:rPr>
          <w:b/>
          <w:bCs/>
        </w:rPr>
        <w:t>Impacto en la Identidad Profesional y Personal:</w:t>
      </w:r>
      <w:r w:rsidRPr="00A855D8">
        <w:t xml:space="preserve"> Reflexiona sobre cómo la capacidad de cambiar de registro lingüístico influye en la percepción de la identidad profesional y personal de un individuo. ¿Qué ventajas y desventajas puede tener para el Dr. García esta flexibilidad en su comunicación, y cómo podría un profesional con </w:t>
      </w:r>
      <w:r w:rsidRPr="00A855D8">
        <w:lastRenderedPageBreak/>
        <w:t>altas capacidades gestionar conscientemente sus registros para diferentes propósitos?</w:t>
      </w:r>
    </w:p>
    <w:p w14:paraId="64286CF6" w14:textId="77777777" w:rsidR="00E66479" w:rsidRPr="00A855D8" w:rsidRDefault="00000000" w:rsidP="00A855D8">
      <w:pPr>
        <w:pStyle w:val="Ttulo2"/>
        <w:jc w:val="both"/>
      </w:pPr>
      <w:bookmarkStart w:id="21" w:name="el-uso-literario-del-lenguaje"/>
      <w:bookmarkEnd w:id="19"/>
      <w:bookmarkEnd w:id="20"/>
      <w:r w:rsidRPr="00A855D8">
        <w:t>3. El uso literario del lenguaje</w:t>
      </w:r>
    </w:p>
    <w:p w14:paraId="7DE90F13" w14:textId="77777777" w:rsidR="00E66479" w:rsidRPr="00A855D8" w:rsidRDefault="00000000" w:rsidP="00A855D8">
      <w:pPr>
        <w:pStyle w:val="Ttulo3"/>
        <w:jc w:val="both"/>
      </w:pPr>
      <w:bookmarkStart w:id="22" w:name="Xb722eb43101f1a4ccacdb023b3328d5085c1a8d"/>
      <w:r w:rsidRPr="00A855D8">
        <w:t>Caso Práctico 11: El Poema Incomprendido en la Campaña Social</w:t>
      </w:r>
    </w:p>
    <w:p w14:paraId="70F459D0" w14:textId="77777777" w:rsidR="00E66479" w:rsidRPr="00A855D8" w:rsidRDefault="00000000" w:rsidP="00A855D8">
      <w:pPr>
        <w:jc w:val="both"/>
      </w:pPr>
      <w:r w:rsidRPr="00A855D8">
        <w:t>Una fundación cultural, "Voces Libres", lanza una campaña para promover la lectura y la reflexión sobre temas sociales. Deciden utilizar un poema contemporáneo, conocido por su profundidad y belleza, como pieza central de su campaña. El poema, titulado "Ecos del Silencio", emplea metáforas complejas, un lenguaje altamente connotativo y una estructura de verso libre que desafía las convenciones tradicionales. Se publica en carteles con un diseño artístico y en redes sociales. Sin embargo, la respuesta del público es mixta. Mientras que algunos lo elogian por su originalidad y capacidad de evocación, muchos otros lo encuentran hermético, difícil de entender y poco accesible. La fundación recibe comentarios como "no entiendo lo que quiere decir" o "es demasiado complicado".</w:t>
      </w:r>
    </w:p>
    <w:p w14:paraId="692681F6" w14:textId="77777777" w:rsidR="00E66479" w:rsidRPr="00A855D8" w:rsidRDefault="00000000" w:rsidP="00A855D8">
      <w:pPr>
        <w:numPr>
          <w:ilvl w:val="0"/>
          <w:numId w:val="12"/>
        </w:numPr>
        <w:jc w:val="both"/>
      </w:pPr>
      <w:r w:rsidRPr="00A855D8">
        <w:rPr>
          <w:b/>
          <w:bCs/>
        </w:rPr>
        <w:t>Análisis de las Características del Lenguaje Literario:</w:t>
      </w:r>
      <w:r w:rsidRPr="00A855D8">
        <w:t xml:space="preserve"> Identifica y analiza las características del lenguaje literario (plurisignificación, connotación, literalidad, desautomatización, desviación de la norma) presentes en el poema "Ecos del Silencio". ¿Cómo estas características, que son valiosas en el arte, pueden convertirse en una barrera en una campaña de comunicación social?</w:t>
      </w:r>
    </w:p>
    <w:p w14:paraId="0554AEE2" w14:textId="77777777" w:rsidR="00E66479" w:rsidRPr="00A855D8" w:rsidRDefault="00000000" w:rsidP="00A855D8">
      <w:pPr>
        <w:numPr>
          <w:ilvl w:val="0"/>
          <w:numId w:val="12"/>
        </w:numPr>
        <w:jc w:val="both"/>
      </w:pPr>
      <w:r w:rsidRPr="00A855D8">
        <w:rPr>
          <w:b/>
          <w:bCs/>
        </w:rPr>
        <w:t>Desafío de la Función Poética en la Comunicación Social:</w:t>
      </w:r>
      <w:r w:rsidRPr="00A855D8">
        <w:t xml:space="preserve"> Explica cómo la predominancia de la función poética del lenguaje en el poema puede dificultar la transmisión de un mensaje claro y directo en un contexto de comunicación social. ¿Qué otras funciones del lenguaje podrían haberse priorizado o complementado para mejorar la comprensión?</w:t>
      </w:r>
    </w:p>
    <w:p w14:paraId="1CC5D8E3" w14:textId="77777777" w:rsidR="00E66479" w:rsidRPr="00A855D8" w:rsidRDefault="00000000" w:rsidP="00A855D8">
      <w:pPr>
        <w:numPr>
          <w:ilvl w:val="0"/>
          <w:numId w:val="12"/>
        </w:numPr>
        <w:jc w:val="both"/>
      </w:pPr>
      <w:r w:rsidRPr="00A855D8">
        <w:rPr>
          <w:b/>
          <w:bCs/>
        </w:rPr>
        <w:t>Estrategias para Acercar el Arte a la Audiencia:</w:t>
      </w:r>
      <w:r w:rsidRPr="00A855D8">
        <w:t xml:space="preserve"> Propón al menos tres estrategias que "Voces Libres" podría implementar para hacer el poema más accesible y comprensible para una audiencia amplia, sin comprometer su valor artístico. Considera el uso de explicaciones contextuales, adaptaciones o la combinación con otros tipos de mensajes.</w:t>
      </w:r>
    </w:p>
    <w:p w14:paraId="6D1E4C90" w14:textId="77777777" w:rsidR="00E66479" w:rsidRPr="00A855D8" w:rsidRDefault="00000000" w:rsidP="00A855D8">
      <w:pPr>
        <w:pStyle w:val="Ttulo2"/>
        <w:jc w:val="both"/>
      </w:pPr>
      <w:bookmarkStart w:id="23" w:name="el-verso-y-la-prosa"/>
      <w:bookmarkEnd w:id="21"/>
      <w:bookmarkEnd w:id="22"/>
      <w:r w:rsidRPr="00A855D8">
        <w:t>3.1. El verso y la prosa</w:t>
      </w:r>
    </w:p>
    <w:p w14:paraId="3E6C10D2" w14:textId="77777777" w:rsidR="00E66479" w:rsidRPr="00A855D8" w:rsidRDefault="00000000" w:rsidP="00A855D8">
      <w:pPr>
        <w:pStyle w:val="Ttulo3"/>
        <w:jc w:val="both"/>
      </w:pPr>
      <w:bookmarkStart w:id="24" w:name="Xb29f3e41e7ba6686be1c4752b99b9613cf3d14a"/>
      <w:r w:rsidRPr="00A855D8">
        <w:t>Caso Práctico 12: El Informe Anual Creativo de una Empresa</w:t>
      </w:r>
    </w:p>
    <w:p w14:paraId="52CE2054" w14:textId="77777777" w:rsidR="00E66479" w:rsidRPr="00A855D8" w:rsidRDefault="00000000" w:rsidP="00A855D8">
      <w:pPr>
        <w:jc w:val="both"/>
      </w:pPr>
      <w:r w:rsidRPr="00A855D8">
        <w:t xml:space="preserve">La empresa de diseño "Visión Futura" es conocida por su enfoque innovador en todos los aspectos, incluida su comunicación interna y externa. Para su informe anual, el CEO, un </w:t>
      </w:r>
      <w:r w:rsidRPr="00A855D8">
        <w:lastRenderedPageBreak/>
        <w:t>entusiasta de la literatura, decide encargar un informe que combine datos financieros y logros con una sección "creativa" que refleje la filosofía de la empresa. Esta sección creativa se presenta como una serie de "prosa poética", con párrafos que tienen un ritmo y musicalidad inusuales, metáforas y un uso evocador del lenguaje, alejándose de la estructura tradicional de la prosa empresarial. El resto del informe es una prosa técnica y clara. Al presentar el informe a los inversores y socios, algunos aprecian la originalidad, pero otros lo encuentran confuso y poco profesional, especialmente la sección de prosa poética, que les resulta difícil de digerir junto con los datos financieros.</w:t>
      </w:r>
    </w:p>
    <w:p w14:paraId="48BB20C4" w14:textId="77777777" w:rsidR="00E66479" w:rsidRPr="00A855D8" w:rsidRDefault="00000000" w:rsidP="00A855D8">
      <w:pPr>
        <w:numPr>
          <w:ilvl w:val="0"/>
          <w:numId w:val="13"/>
        </w:numPr>
        <w:jc w:val="both"/>
      </w:pPr>
      <w:r w:rsidRPr="00A855D8">
        <w:rPr>
          <w:b/>
          <w:bCs/>
        </w:rPr>
        <w:t>Análisis de la Convivencia de Verso y Prosa:</w:t>
      </w:r>
      <w:r w:rsidRPr="00A855D8">
        <w:t xml:space="preserve"> Analiza la decisión de "Visión Futura" de combinar prosa técnica con "prosa poética" en su informe anual. ¿Cuáles son las características de la prosa poética que la acercan al verso y cómo esta combinación puede generar diferentes percepciones en la audiencia?</w:t>
      </w:r>
    </w:p>
    <w:p w14:paraId="4DE4C868" w14:textId="77777777" w:rsidR="00E66479" w:rsidRPr="00A855D8" w:rsidRDefault="00000000" w:rsidP="00A855D8">
      <w:pPr>
        <w:numPr>
          <w:ilvl w:val="0"/>
          <w:numId w:val="13"/>
        </w:numPr>
        <w:jc w:val="both"/>
      </w:pPr>
      <w:r w:rsidRPr="00A855D8">
        <w:rPr>
          <w:b/>
          <w:bCs/>
        </w:rPr>
        <w:t>Evaluación de la Adecuación al Contexto:</w:t>
      </w:r>
      <w:r w:rsidRPr="00A855D8">
        <w:t xml:space="preserve"> Reflexiona sobre la adecuación de la "prosa poética" en un informe anual dirigido a inversores y socios. ¿Qué expectativas tienen estos receptores sobre el formato y el estilo de un informe empresarial, y cómo la desviación de estas expectativas puede afectar la credibilidad y la comprensión del mensaje?</w:t>
      </w:r>
    </w:p>
    <w:p w14:paraId="5CE92960" w14:textId="77777777" w:rsidR="00E66479" w:rsidRPr="00A855D8" w:rsidRDefault="00000000" w:rsidP="00A855D8">
      <w:pPr>
        <w:numPr>
          <w:ilvl w:val="0"/>
          <w:numId w:val="13"/>
        </w:numPr>
        <w:jc w:val="both"/>
      </w:pPr>
      <w:r w:rsidRPr="00A855D8">
        <w:rPr>
          <w:b/>
          <w:bCs/>
        </w:rPr>
        <w:t>Propuestas para un Equilibrio Innovador:</w:t>
      </w:r>
      <w:r w:rsidRPr="00A855D8">
        <w:t xml:space="preserve"> Propón al menos tres formas en que "Visión Futura" podría mantener su enfoque innovador y creativo en el informe anual, sin comprometer la claridad y profesionalidad. Considera la posibilidad de separar las secciones, utilizar diferentes formatos o integrar la creatividad de una manera más sutil y funcional.</w:t>
      </w:r>
    </w:p>
    <w:p w14:paraId="77E541C8" w14:textId="77777777" w:rsidR="00E66479" w:rsidRPr="00A855D8" w:rsidRDefault="00000000" w:rsidP="00A855D8">
      <w:pPr>
        <w:pStyle w:val="Ttulo1"/>
        <w:jc w:val="both"/>
      </w:pPr>
      <w:bookmarkStart w:id="25" w:name="Xfbce3c43dfb250a298ab56cf46f77d455a0a014"/>
      <w:bookmarkEnd w:id="0"/>
      <w:bookmarkEnd w:id="23"/>
      <w:bookmarkEnd w:id="24"/>
      <w:r w:rsidRPr="00A855D8">
        <w:t>Soluciones de las Actividades de Desarrollo</w:t>
      </w:r>
    </w:p>
    <w:p w14:paraId="311983CD" w14:textId="77777777" w:rsidR="00E66479" w:rsidRPr="00A855D8" w:rsidRDefault="00000000" w:rsidP="00A855D8">
      <w:pPr>
        <w:pStyle w:val="Ttulo2"/>
        <w:jc w:val="both"/>
      </w:pPr>
      <w:bookmarkStart w:id="26" w:name="la-comunicación-1"/>
      <w:r w:rsidRPr="00A855D8">
        <w:t>1. La comunicación</w:t>
      </w:r>
    </w:p>
    <w:p w14:paraId="3AE229E9" w14:textId="77777777" w:rsidR="00E66479" w:rsidRPr="00A855D8" w:rsidRDefault="00000000" w:rsidP="00A855D8">
      <w:pPr>
        <w:pStyle w:val="Ttulo3"/>
        <w:jc w:val="both"/>
      </w:pPr>
      <w:bookmarkStart w:id="27" w:name="X12e66ba39cd56142ab548414d0a301294ead1ae"/>
      <w:r w:rsidRPr="00A855D8">
        <w:t>Soluciones al Caso Práctico 1: El Desafío de la Comunicación Intercultural en un Proyecto Global</w:t>
      </w:r>
    </w:p>
    <w:p w14:paraId="116EB2B4" w14:textId="77777777" w:rsidR="00E66479" w:rsidRPr="00A855D8" w:rsidRDefault="00000000" w:rsidP="00A855D8">
      <w:pPr>
        <w:numPr>
          <w:ilvl w:val="0"/>
          <w:numId w:val="14"/>
        </w:numPr>
        <w:jc w:val="both"/>
      </w:pPr>
      <w:r w:rsidRPr="00A855D8">
        <w:rPr>
          <w:b/>
          <w:bCs/>
        </w:rPr>
        <w:t>Análisis de Barreras Comunicativas:</w:t>
      </w:r>
    </w:p>
    <w:p w14:paraId="5ECA5BCF" w14:textId="77777777" w:rsidR="00E66479" w:rsidRPr="00A855D8" w:rsidRDefault="00000000" w:rsidP="00A855D8">
      <w:pPr>
        <w:numPr>
          <w:ilvl w:val="1"/>
          <w:numId w:val="15"/>
        </w:numPr>
        <w:jc w:val="both"/>
      </w:pPr>
      <w:r w:rsidRPr="00A855D8">
        <w:rPr>
          <w:b/>
          <w:bCs/>
        </w:rPr>
        <w:t>Contexto/Cultura:</w:t>
      </w:r>
      <w:r w:rsidRPr="00A855D8">
        <w:t xml:space="preserve"> La barrera principal es cultural. En muchas culturas asiáticas, la comunicación es de alto contexto y se valora la armonía y el respeto a la jerarquía. Expresar desacuerdo directamente o pedir aclaraciones a un superior puede ser percibido como una falta de respeto o </w:t>
      </w:r>
      <w:r w:rsidRPr="00A855D8">
        <w:lastRenderedPageBreak/>
        <w:t>una crítica. El silencio no es necesariamente desinterés, sino una forma de evitar la confrontación o de reflexionar antes de hablar.</w:t>
      </w:r>
    </w:p>
    <w:p w14:paraId="14310BCA" w14:textId="77777777" w:rsidR="00E66479" w:rsidRPr="00A855D8" w:rsidRDefault="00000000" w:rsidP="00A855D8">
      <w:pPr>
        <w:numPr>
          <w:ilvl w:val="1"/>
          <w:numId w:val="15"/>
        </w:numPr>
        <w:jc w:val="both"/>
      </w:pPr>
      <w:r w:rsidRPr="00A855D8">
        <w:rPr>
          <w:b/>
          <w:bCs/>
        </w:rPr>
        <w:t>Emisor/Receptor (Intención Comunicativa):</w:t>
      </w:r>
      <w:r w:rsidRPr="00A855D8">
        <w:t xml:space="preserve"> Los directivos españoles (emisores/receptores) esperan una comunicación directa y proactiva, mientras que los ingenieros vietnamitas (receptores/emisores) operan con un estilo más indirecto y deferente. La intención comunicativa de "pedir aclaración" o "expresar desacuerdo" se codifica y decodifica de manera diferente.</w:t>
      </w:r>
    </w:p>
    <w:p w14:paraId="389DF3F7" w14:textId="77777777" w:rsidR="00E66479" w:rsidRPr="00A855D8" w:rsidRDefault="00000000" w:rsidP="00A855D8">
      <w:pPr>
        <w:numPr>
          <w:ilvl w:val="1"/>
          <w:numId w:val="15"/>
        </w:numPr>
        <w:jc w:val="both"/>
      </w:pPr>
      <w:r w:rsidRPr="00A855D8">
        <w:rPr>
          <w:b/>
          <w:bCs/>
        </w:rPr>
        <w:t>Mensaje (Implícito vs. Explícito):</w:t>
      </w:r>
      <w:r w:rsidRPr="00A855D8">
        <w:t xml:space="preserve"> Los españoles buscan mensajes explícitos y directos. Los vietnamitas pueden estar enviando mensajes implícitos a través del silencio o la ambigüedad para evitar la confrontación, que los españoles no logran decodificar.</w:t>
      </w:r>
    </w:p>
    <w:p w14:paraId="1EA50B52" w14:textId="77777777" w:rsidR="00E66479" w:rsidRPr="00A855D8" w:rsidRDefault="00000000" w:rsidP="00A855D8">
      <w:pPr>
        <w:numPr>
          <w:ilvl w:val="1"/>
          <w:numId w:val="15"/>
        </w:numPr>
        <w:jc w:val="both"/>
      </w:pPr>
      <w:r w:rsidRPr="00A855D8">
        <w:rPr>
          <w:b/>
          <w:bCs/>
        </w:rPr>
        <w:t>Ruido:</w:t>
      </w:r>
      <w:r w:rsidRPr="00A855D8">
        <w:t xml:space="preserve"> La tensión en las videollamadas y la ambigüedad en los correos electrónicos actúan como ruido, dificultando la transmisión efectiva de la información. La falta de confianza mutua también es un tipo de "ruido" relacional.</w:t>
      </w:r>
    </w:p>
    <w:p w14:paraId="3CB0124B" w14:textId="77777777" w:rsidR="00E66479" w:rsidRPr="00A855D8" w:rsidRDefault="00000000" w:rsidP="00A855D8">
      <w:pPr>
        <w:numPr>
          <w:ilvl w:val="1"/>
          <w:numId w:val="15"/>
        </w:numPr>
        <w:jc w:val="both"/>
      </w:pPr>
      <w:r w:rsidRPr="00A855D8">
        <w:rPr>
          <w:b/>
          <w:bCs/>
        </w:rPr>
        <w:t>Canal:</w:t>
      </w:r>
      <w:r w:rsidRPr="00A855D8">
        <w:t xml:space="preserve"> Aunque se usan canales como el correo y las videollamadas, la efectividad se ve mermada por las barreras culturales y la falta de confianza.</w:t>
      </w:r>
    </w:p>
    <w:p w14:paraId="49BAA85A" w14:textId="77777777" w:rsidR="00E66479" w:rsidRPr="00A855D8" w:rsidRDefault="00000000" w:rsidP="00A855D8">
      <w:pPr>
        <w:numPr>
          <w:ilvl w:val="0"/>
          <w:numId w:val="14"/>
        </w:numPr>
        <w:jc w:val="both"/>
      </w:pPr>
      <w:r w:rsidRPr="00A855D8">
        <w:rPr>
          <w:b/>
          <w:bCs/>
        </w:rPr>
        <w:t>Estrategias de Mejora:</w:t>
      </w:r>
    </w:p>
    <w:p w14:paraId="18D96E1F" w14:textId="77777777" w:rsidR="00E66479" w:rsidRPr="00A855D8" w:rsidRDefault="00000000" w:rsidP="00A855D8">
      <w:pPr>
        <w:numPr>
          <w:ilvl w:val="1"/>
          <w:numId w:val="16"/>
        </w:numPr>
        <w:jc w:val="both"/>
      </w:pPr>
      <w:r w:rsidRPr="00A855D8">
        <w:rPr>
          <w:b/>
          <w:bCs/>
        </w:rPr>
        <w:t>Formación en Competencia Intercultural:</w:t>
      </w:r>
      <w:r w:rsidRPr="00A855D8">
        <w:t xml:space="preserve"> Organizar talleres para ambos equipos sobre comunicación intercultural, destacando las diferencias en estilos de comunicación (directo vs. indirecto, bajo vs. alto contexto), la gestión del conflicto y la expresión de opiniones. Esto ayudaría a los españoles a entender el significado del silencio y a los vietnamitas a comprender la expectativa de proactividad.</w:t>
      </w:r>
    </w:p>
    <w:p w14:paraId="6862648A" w14:textId="77777777" w:rsidR="00E66479" w:rsidRPr="00A855D8" w:rsidRDefault="00000000" w:rsidP="00A855D8">
      <w:pPr>
        <w:numPr>
          <w:ilvl w:val="1"/>
          <w:numId w:val="16"/>
        </w:numPr>
        <w:jc w:val="both"/>
      </w:pPr>
      <w:r w:rsidRPr="00A855D8">
        <w:rPr>
          <w:b/>
          <w:bCs/>
        </w:rPr>
        <w:t xml:space="preserve">Establecimiento de Canales de </w:t>
      </w:r>
      <w:r w:rsidRPr="00A855D8">
        <w:rPr>
          <w:b/>
          <w:bCs/>
          <w:i/>
          <w:iCs/>
        </w:rPr>
        <w:t>Feedback</w:t>
      </w:r>
      <w:r w:rsidRPr="00A855D8">
        <w:rPr>
          <w:b/>
          <w:bCs/>
        </w:rPr>
        <w:t xml:space="preserve"> Seguros y Estructurados:</w:t>
      </w:r>
      <w:r w:rsidRPr="00A855D8">
        <w:t xml:space="preserve"> Implementar mecanismos para que los ingenieros vietnamitas puedan expresar dudas o desacuerdos de forma segura, como reuniones individuales con un mentor local, buzones de sugerencias anónimos o sesiones de "preguntas y respuestas" facilitadas por un tercero neutral. Esto reduce la presión de la confrontación directa.</w:t>
      </w:r>
    </w:p>
    <w:p w14:paraId="21B7F4B3" w14:textId="77777777" w:rsidR="00E66479" w:rsidRPr="00A855D8" w:rsidRDefault="00000000" w:rsidP="00A855D8">
      <w:pPr>
        <w:numPr>
          <w:ilvl w:val="1"/>
          <w:numId w:val="16"/>
        </w:numPr>
        <w:jc w:val="both"/>
      </w:pPr>
      <w:r w:rsidRPr="00A855D8">
        <w:rPr>
          <w:b/>
          <w:bCs/>
        </w:rPr>
        <w:t>Definición Clara de Expectativas y Roles:</w:t>
      </w:r>
      <w:r w:rsidRPr="00A855D8">
        <w:t xml:space="preserve"> Carlos debe comunicar explícitamente las expectativas sobre la proactividad, la iniciativa y la forma </w:t>
      </w:r>
      <w:r w:rsidRPr="00A855D8">
        <w:lastRenderedPageBreak/>
        <w:t xml:space="preserve">de dar </w:t>
      </w:r>
      <w:r w:rsidRPr="00A855D8">
        <w:rPr>
          <w:i/>
          <w:iCs/>
        </w:rPr>
        <w:t>feedback</w:t>
      </w:r>
      <w:r w:rsidRPr="00A855D8">
        <w:t>, adaptando el mensaje a la sensibilidad cultural. Por ejemplo, podría explicar que en el contexto de Innovatech, la crítica constructiva es valorada y no se considera una falta de respeto. También podría introducir la figura de un "líder de equipo" local que actúe como puente cultural y lingüístico.</w:t>
      </w:r>
    </w:p>
    <w:p w14:paraId="29334674" w14:textId="77777777" w:rsidR="00E66479" w:rsidRPr="00A855D8" w:rsidRDefault="00000000" w:rsidP="00A855D8">
      <w:pPr>
        <w:numPr>
          <w:ilvl w:val="0"/>
          <w:numId w:val="14"/>
        </w:numPr>
        <w:jc w:val="both"/>
      </w:pPr>
      <w:r w:rsidRPr="00A855D8">
        <w:rPr>
          <w:b/>
          <w:bCs/>
        </w:rPr>
        <w:t>Rol del Liderazgo y la Cultura Organizacional:</w:t>
      </w:r>
      <w:r w:rsidRPr="00A855D8">
        <w:t xml:space="preserve"> Carlos, como director, debe ser </w:t>
      </w:r>
      <w:proofErr w:type="gramStart"/>
      <w:r w:rsidRPr="00A855D8">
        <w:t>un modelo a seguir</w:t>
      </w:r>
      <w:proofErr w:type="gramEnd"/>
      <w:r w:rsidRPr="00A855D8">
        <w:t xml:space="preserve"> en la adaptación cultural. Podría:</w:t>
      </w:r>
    </w:p>
    <w:p w14:paraId="2F22984C" w14:textId="77777777" w:rsidR="00E66479" w:rsidRPr="00A855D8" w:rsidRDefault="00000000" w:rsidP="00A855D8">
      <w:pPr>
        <w:numPr>
          <w:ilvl w:val="1"/>
          <w:numId w:val="17"/>
        </w:numPr>
        <w:jc w:val="both"/>
      </w:pPr>
      <w:r w:rsidRPr="00A855D8">
        <w:rPr>
          <w:b/>
          <w:bCs/>
        </w:rPr>
        <w:t>Mostrar Humildad y Apertura:</w:t>
      </w:r>
      <w:r w:rsidRPr="00A855D8">
        <w:t xml:space="preserve"> Reconocer públicamente que existen diferencias culturales y que la empresa está aprendiendo a adaptarse. Esto fomenta un ambiente de confianza y reduce la percepción de que un estilo es "mejor" que otro.</w:t>
      </w:r>
    </w:p>
    <w:p w14:paraId="5D397260" w14:textId="77777777" w:rsidR="00E66479" w:rsidRPr="00A855D8" w:rsidRDefault="00000000" w:rsidP="00A855D8">
      <w:pPr>
        <w:numPr>
          <w:ilvl w:val="1"/>
          <w:numId w:val="17"/>
        </w:numPr>
        <w:jc w:val="both"/>
      </w:pPr>
      <w:r w:rsidRPr="00A855D8">
        <w:rPr>
          <w:b/>
          <w:bCs/>
        </w:rPr>
        <w:t>Fomentar la Empatía:</w:t>
      </w:r>
      <w:r w:rsidRPr="00A855D8">
        <w:t xml:space="preserve"> Promover actividades de team-building que permitan a los miembros de ambos equipos conocerse a nivel personal, compartiendo experiencias y entendiendo las perspectivas culturales de cada uno.</w:t>
      </w:r>
    </w:p>
    <w:p w14:paraId="7FE5B3BF" w14:textId="77777777" w:rsidR="00E66479" w:rsidRPr="00A855D8" w:rsidRDefault="00000000" w:rsidP="00A855D8">
      <w:pPr>
        <w:numPr>
          <w:ilvl w:val="1"/>
          <w:numId w:val="17"/>
        </w:numPr>
        <w:jc w:val="both"/>
      </w:pPr>
      <w:r w:rsidRPr="00A855D8">
        <w:rPr>
          <w:b/>
          <w:bCs/>
        </w:rPr>
        <w:t>Establecer Normas de Comunicación Claras y Negociadas:</w:t>
      </w:r>
      <w:r w:rsidRPr="00A855D8">
        <w:t xml:space="preserve"> En lugar de imponer un estilo, Carlos podría facilitar un diálogo para que el equipo defina conjuntamente las "reglas" de comunicación para el proyecto, creando un "código" híbrido que integre lo mejor de ambas culturas. Por ejemplo, acordar momentos específicos para </w:t>
      </w:r>
      <w:r w:rsidRPr="00A855D8">
        <w:rPr>
          <w:i/>
          <w:iCs/>
        </w:rPr>
        <w:t>feedback</w:t>
      </w:r>
      <w:r w:rsidRPr="00A855D8">
        <w:t xml:space="preserve"> directo y otros para reflexión.</w:t>
      </w:r>
    </w:p>
    <w:p w14:paraId="2A2DB5A7" w14:textId="77777777" w:rsidR="00E66479" w:rsidRPr="00A855D8" w:rsidRDefault="00000000" w:rsidP="00A855D8">
      <w:pPr>
        <w:numPr>
          <w:ilvl w:val="1"/>
          <w:numId w:val="17"/>
        </w:numPr>
        <w:jc w:val="both"/>
      </w:pPr>
      <w:r w:rsidRPr="00A855D8">
        <w:rPr>
          <w:b/>
          <w:bCs/>
        </w:rPr>
        <w:t>Invertir en Formación Lingüística y Cultural Continua:</w:t>
      </w:r>
      <w:r w:rsidRPr="00A855D8">
        <w:t xml:space="preserve"> Más allá del inglés, ofrecer recursos para aprender frases básicas en vietnamita o español, y profundizar en las costumbres de cada cultura.</w:t>
      </w:r>
    </w:p>
    <w:p w14:paraId="369E8689" w14:textId="77777777" w:rsidR="00E66479" w:rsidRPr="00A855D8" w:rsidRDefault="00000000" w:rsidP="00A855D8">
      <w:pPr>
        <w:pStyle w:val="Ttulo2"/>
        <w:numPr>
          <w:ilvl w:val="0"/>
          <w:numId w:val="1"/>
        </w:numPr>
        <w:ind w:left="284" w:hanging="197"/>
        <w:jc w:val="both"/>
      </w:pPr>
      <w:bookmarkStart w:id="28" w:name="los-elementos-de-la-comunicación-1"/>
      <w:r w:rsidRPr="00A855D8">
        <w:t>1.1. Los elementos de la comunicación</w:t>
      </w:r>
      <w:bookmarkEnd w:id="28"/>
    </w:p>
    <w:p w14:paraId="7A9BF874" w14:textId="77777777" w:rsidR="00E66479" w:rsidRPr="00A855D8" w:rsidRDefault="00000000" w:rsidP="00A855D8">
      <w:pPr>
        <w:pStyle w:val="Ttulo3"/>
        <w:numPr>
          <w:ilvl w:val="0"/>
          <w:numId w:val="1"/>
        </w:numPr>
        <w:ind w:left="284" w:hanging="142"/>
        <w:jc w:val="both"/>
      </w:pPr>
      <w:bookmarkStart w:id="29" w:name="Xfb3ff52329bfd31b4ad20f11df1f99713f0571e"/>
      <w:r w:rsidRPr="00A855D8">
        <w:t>Soluciones al Caso Práctico 2: El Lanzamiento Fallido de un Producto Innovador</w:t>
      </w:r>
      <w:bookmarkEnd w:id="29"/>
    </w:p>
    <w:p w14:paraId="4C976D4E" w14:textId="77777777" w:rsidR="00E66479" w:rsidRPr="00A855D8" w:rsidRDefault="00000000" w:rsidP="00A855D8">
      <w:pPr>
        <w:numPr>
          <w:ilvl w:val="1"/>
          <w:numId w:val="18"/>
        </w:numPr>
        <w:ind w:left="993"/>
        <w:jc w:val="both"/>
      </w:pPr>
      <w:r w:rsidRPr="00A855D8">
        <w:rPr>
          <w:b/>
          <w:bCs/>
        </w:rPr>
        <w:t>Identificación de Fallos en los Elementos Comunicativos:</w:t>
      </w:r>
    </w:p>
    <w:p w14:paraId="68492A37" w14:textId="77777777" w:rsidR="00E66479" w:rsidRPr="00A855D8" w:rsidRDefault="00000000" w:rsidP="00A855D8">
      <w:pPr>
        <w:numPr>
          <w:ilvl w:val="2"/>
          <w:numId w:val="19"/>
        </w:numPr>
        <w:ind w:left="1560"/>
        <w:jc w:val="both"/>
      </w:pPr>
      <w:r w:rsidRPr="00A855D8">
        <w:rPr>
          <w:b/>
          <w:bCs/>
        </w:rPr>
        <w:t>Receptor:</w:t>
      </w:r>
      <w:r w:rsidRPr="00A855D8">
        <w:t xml:space="preserve"> El principal fallo fue no considerar adecuadamente al receptor. Laura asumió que el "público general" y los "medios especializados" compartirían el mismo nivel de conocimiento técnico, lo cual no es cierto. El público general necesita un mensaje más simplificado y atractivo.</w:t>
      </w:r>
    </w:p>
    <w:p w14:paraId="59E57ADD" w14:textId="77777777" w:rsidR="00E66479" w:rsidRPr="00A855D8" w:rsidRDefault="00000000" w:rsidP="00A855D8">
      <w:pPr>
        <w:numPr>
          <w:ilvl w:val="2"/>
          <w:numId w:val="19"/>
        </w:numPr>
        <w:ind w:left="1560"/>
        <w:jc w:val="both"/>
      </w:pPr>
      <w:r w:rsidRPr="00A855D8">
        <w:rPr>
          <w:b/>
          <w:bCs/>
        </w:rPr>
        <w:lastRenderedPageBreak/>
        <w:t>Código:</w:t>
      </w:r>
      <w:r w:rsidRPr="00A855D8">
        <w:t xml:space="preserve"> El lenguaje técnico preciso, aunque adecuado para expertos, se convirtió en una barrera para el público general y para muchos periodistas no especializados, que no compartían ese "código" avanzado.</w:t>
      </w:r>
    </w:p>
    <w:p w14:paraId="53A745ED" w14:textId="77777777" w:rsidR="00E66479" w:rsidRPr="00A855D8" w:rsidRDefault="00000000" w:rsidP="00A855D8">
      <w:pPr>
        <w:numPr>
          <w:ilvl w:val="2"/>
          <w:numId w:val="19"/>
        </w:numPr>
        <w:ind w:left="1560"/>
        <w:jc w:val="both"/>
      </w:pPr>
      <w:r w:rsidRPr="00A855D8">
        <w:rPr>
          <w:b/>
          <w:bCs/>
        </w:rPr>
        <w:t>Canal (Ruido):</w:t>
      </w:r>
    </w:p>
    <w:p w14:paraId="5332868A" w14:textId="77777777" w:rsidR="00E66479" w:rsidRPr="00A855D8" w:rsidRDefault="00000000" w:rsidP="00A855D8">
      <w:pPr>
        <w:numPr>
          <w:ilvl w:val="3"/>
          <w:numId w:val="20"/>
        </w:numPr>
        <w:ind w:left="1843"/>
        <w:jc w:val="both"/>
      </w:pPr>
      <w:r w:rsidRPr="00A855D8">
        <w:t>El vídeo promocional tenía problemas de audio, lo que introduce "ruido" en el canal audiovisual, impidiendo la correcta recepción del mensaje.</w:t>
      </w:r>
    </w:p>
    <w:p w14:paraId="5460361F" w14:textId="77777777" w:rsidR="00E66479" w:rsidRPr="00A855D8" w:rsidRDefault="00000000" w:rsidP="00A855D8">
      <w:pPr>
        <w:numPr>
          <w:ilvl w:val="3"/>
          <w:numId w:val="20"/>
        </w:numPr>
        <w:ind w:left="1843"/>
        <w:jc w:val="both"/>
      </w:pPr>
      <w:r w:rsidRPr="00A855D8">
        <w:t>Los gráficos complejos en el comunicado eran difíciles de interpretar en pantallas pequeñas (un canal cada vez más común), lo que también generó ruido visual y dificultó la decodificación.</w:t>
      </w:r>
    </w:p>
    <w:p w14:paraId="0A0922E0" w14:textId="77777777" w:rsidR="00E66479" w:rsidRPr="00A855D8" w:rsidRDefault="00000000" w:rsidP="00A855D8">
      <w:pPr>
        <w:numPr>
          <w:ilvl w:val="2"/>
          <w:numId w:val="19"/>
        </w:numPr>
        <w:ind w:left="1560"/>
        <w:jc w:val="both"/>
      </w:pPr>
      <w:r w:rsidRPr="00A855D8">
        <w:rPr>
          <w:b/>
          <w:bCs/>
        </w:rPr>
        <w:t>Mensaje (Claridad y Adaptación):</w:t>
      </w:r>
      <w:r w:rsidRPr="00A855D8">
        <w:t xml:space="preserve"> El mensaje, aunque informativo, no estaba adaptado a la diversidad de canales y receptores. La información clave sobre la batería se perdió en la densidad técnica y los problemas de formato.</w:t>
      </w:r>
    </w:p>
    <w:p w14:paraId="1B8B9629" w14:textId="77777777" w:rsidR="00E66479" w:rsidRPr="00A855D8" w:rsidRDefault="00000000" w:rsidP="00A855D8">
      <w:pPr>
        <w:numPr>
          <w:ilvl w:val="2"/>
          <w:numId w:val="19"/>
        </w:numPr>
        <w:ind w:left="1560"/>
        <w:jc w:val="both"/>
      </w:pPr>
      <w:r w:rsidRPr="00A855D8">
        <w:rPr>
          <w:b/>
          <w:bCs/>
        </w:rPr>
        <w:t>Redundancia:</w:t>
      </w:r>
      <w:r w:rsidRPr="00A855D8">
        <w:t xml:space="preserve"> Hubo una falta de redundancia estratégica. Si la información clave solo se presentaba de una forma (ej. gráfico complejo), y esta fallaba, el mensaje no llegaba.</w:t>
      </w:r>
    </w:p>
    <w:p w14:paraId="550C71DE" w14:textId="77777777" w:rsidR="00E66479" w:rsidRPr="00A855D8" w:rsidRDefault="00000000" w:rsidP="00A855D8">
      <w:pPr>
        <w:numPr>
          <w:ilvl w:val="1"/>
          <w:numId w:val="18"/>
        </w:numPr>
        <w:ind w:left="1134"/>
        <w:jc w:val="both"/>
      </w:pPr>
      <w:r w:rsidRPr="00A855D8">
        <w:rPr>
          <w:b/>
          <w:bCs/>
        </w:rPr>
        <w:t>Propuestas de Optimización del Mensaje:</w:t>
      </w:r>
    </w:p>
    <w:p w14:paraId="59793CB8" w14:textId="77777777" w:rsidR="00E66479" w:rsidRPr="00A855D8" w:rsidRDefault="00000000" w:rsidP="00A855D8">
      <w:pPr>
        <w:numPr>
          <w:ilvl w:val="2"/>
          <w:numId w:val="21"/>
        </w:numPr>
        <w:ind w:left="1560"/>
        <w:jc w:val="both"/>
      </w:pPr>
      <w:r w:rsidRPr="00A855D8">
        <w:rPr>
          <w:b/>
          <w:bCs/>
        </w:rPr>
        <w:t>Segmentación del Mensaje y Código:</w:t>
      </w:r>
      <w:r w:rsidRPr="00A855D8">
        <w:t xml:space="preserve"> Crear dos versiones del comunicado: una técnica para medios especializados y otra simplificada para el público general, utilizando un lenguaje más accesible y centrado en los beneficios. Para el público general, el código debe ser menos técnico y más narrativo.</w:t>
      </w:r>
    </w:p>
    <w:p w14:paraId="1B1B4E57" w14:textId="77777777" w:rsidR="00E66479" w:rsidRPr="00A855D8" w:rsidRDefault="00000000" w:rsidP="00A855D8">
      <w:pPr>
        <w:numPr>
          <w:ilvl w:val="2"/>
          <w:numId w:val="21"/>
        </w:numPr>
        <w:ind w:left="1560"/>
        <w:jc w:val="both"/>
      </w:pPr>
      <w:r w:rsidRPr="00A855D8">
        <w:rPr>
          <w:b/>
          <w:bCs/>
        </w:rPr>
        <w:t>Simplificación de Gráficos y Visuales:</w:t>
      </w:r>
      <w:r w:rsidRPr="00A855D8">
        <w:t xml:space="preserve"> Rediseñar los gráficos para que sean intuitivos y fáciles de entender en cualquier dispositivo, utilizando infografías claras y animaciones sencillas en el vídeo que expliquen la tecnología de la batería de forma visual y concisa.</w:t>
      </w:r>
    </w:p>
    <w:p w14:paraId="01991DE0" w14:textId="77777777" w:rsidR="00E66479" w:rsidRPr="00A855D8" w:rsidRDefault="00000000" w:rsidP="00A855D8">
      <w:pPr>
        <w:numPr>
          <w:ilvl w:val="2"/>
          <w:numId w:val="21"/>
        </w:numPr>
        <w:ind w:left="1560"/>
        <w:jc w:val="both"/>
      </w:pPr>
      <w:r w:rsidRPr="00A855D8">
        <w:rPr>
          <w:b/>
          <w:bCs/>
        </w:rPr>
        <w:t>Enfoque en Beneficios y Emoción:</w:t>
      </w:r>
      <w:r w:rsidRPr="00A855D8">
        <w:t xml:space="preserve"> En el mensaje para el público general, priorizar los beneficios (ej. "mayor autonomía", "carga más rápida") sobre los detalles técnicos. Utilizar un lenguaje más emotivo y persuasivo, que conecte con el deseo de una movilidad sostenible y eficiente.</w:t>
      </w:r>
    </w:p>
    <w:p w14:paraId="6A1BCBAD" w14:textId="77777777" w:rsidR="00E66479" w:rsidRPr="00A855D8" w:rsidRDefault="00000000" w:rsidP="00A855D8">
      <w:pPr>
        <w:numPr>
          <w:ilvl w:val="1"/>
          <w:numId w:val="18"/>
        </w:numPr>
        <w:ind w:left="1134"/>
        <w:jc w:val="both"/>
      </w:pPr>
      <w:r w:rsidRPr="00A855D8">
        <w:rPr>
          <w:b/>
          <w:bCs/>
        </w:rPr>
        <w:t>Mejora de Canales y Redundancia Estratégica:</w:t>
      </w:r>
    </w:p>
    <w:p w14:paraId="4761999E" w14:textId="77777777" w:rsidR="00E66479" w:rsidRPr="00A855D8" w:rsidRDefault="00000000" w:rsidP="00A855D8">
      <w:pPr>
        <w:numPr>
          <w:ilvl w:val="2"/>
          <w:numId w:val="22"/>
        </w:numPr>
        <w:ind w:left="1560"/>
        <w:jc w:val="both"/>
      </w:pPr>
      <w:r w:rsidRPr="00A855D8">
        <w:rPr>
          <w:b/>
          <w:bCs/>
        </w:rPr>
        <w:t>Diversificación y Optimización de Canales:</w:t>
      </w:r>
      <w:r w:rsidRPr="00A855D8">
        <w:t xml:space="preserve"> Además de la prensa, potenciar las redes sociales con contenido interactivo y fácil de consumir </w:t>
      </w:r>
      <w:r w:rsidRPr="00A855D8">
        <w:lastRenderedPageBreak/>
        <w:t>(</w:t>
      </w:r>
      <w:proofErr w:type="spellStart"/>
      <w:r w:rsidRPr="00A855D8">
        <w:rPr>
          <w:i/>
          <w:iCs/>
        </w:rPr>
        <w:t>stories</w:t>
      </w:r>
      <w:proofErr w:type="spellEnd"/>
      <w:r w:rsidRPr="00A855D8">
        <w:rPr>
          <w:i/>
          <w:iCs/>
        </w:rPr>
        <w:t>,</w:t>
      </w:r>
      <w:r w:rsidRPr="00A855D8">
        <w:t xml:space="preserve"> </w:t>
      </w:r>
      <w:proofErr w:type="spellStart"/>
      <w:r w:rsidRPr="00A855D8">
        <w:rPr>
          <w:i/>
          <w:iCs/>
        </w:rPr>
        <w:t>reels</w:t>
      </w:r>
      <w:proofErr w:type="spellEnd"/>
      <w:r w:rsidRPr="00A855D8">
        <w:t xml:space="preserve"> con demostraciones cortas), y colaborar con </w:t>
      </w:r>
      <w:r w:rsidRPr="00A855D8">
        <w:rPr>
          <w:i/>
          <w:iCs/>
        </w:rPr>
        <w:t>influencers</w:t>
      </w:r>
      <w:r w:rsidRPr="00A855D8">
        <w:t xml:space="preserve"> del sector de la movilidad sostenible. Asegurarse de que el vídeo promocional esté impecable en todos los canales y formatos.</w:t>
      </w:r>
    </w:p>
    <w:p w14:paraId="064F2BAD" w14:textId="77777777" w:rsidR="00E66479" w:rsidRPr="00A855D8" w:rsidRDefault="00000000" w:rsidP="00A855D8">
      <w:pPr>
        <w:numPr>
          <w:ilvl w:val="2"/>
          <w:numId w:val="22"/>
        </w:numPr>
        <w:ind w:left="1560"/>
        <w:jc w:val="both"/>
      </w:pPr>
      <w:r w:rsidRPr="00A855D8">
        <w:rPr>
          <w:b/>
          <w:bCs/>
        </w:rPr>
        <w:t>Redundancia Controlada y Complementaria:</w:t>
      </w:r>
      <w:r w:rsidRPr="00A855D8">
        <w:t xml:space="preserve"> Utilizar la redundancia de forma inteligente. Por ejemplo, la información clave sobre la duración de la batería podría presentarse en el comunicado (texto y gráfico), en el vídeo (visual y voz en off), y en las redes sociales (infografía y testimonio). Cada canal reforzaría el mensaje de una manera diferente, asegurando que, si un canal falla o un receptor no lo comprende, la información se reciba por otra vía.</w:t>
      </w:r>
    </w:p>
    <w:p w14:paraId="264B4731" w14:textId="67D64F99" w:rsidR="00E66479" w:rsidRPr="00A855D8" w:rsidRDefault="00000000" w:rsidP="00A855D8">
      <w:pPr>
        <w:numPr>
          <w:ilvl w:val="2"/>
          <w:numId w:val="22"/>
        </w:numPr>
        <w:ind w:left="1560"/>
        <w:jc w:val="both"/>
      </w:pPr>
      <w:r w:rsidRPr="00A855D8">
        <w:rPr>
          <w:b/>
          <w:bCs/>
        </w:rPr>
        <w:t xml:space="preserve">Pruebas de Usabilidad y </w:t>
      </w:r>
      <w:r w:rsidRPr="00A855D8">
        <w:rPr>
          <w:b/>
          <w:bCs/>
          <w:i/>
          <w:iCs/>
        </w:rPr>
        <w:t>Feedback</w:t>
      </w:r>
      <w:r w:rsidRPr="00A855D8">
        <w:rPr>
          <w:b/>
          <w:bCs/>
        </w:rPr>
        <w:t xml:space="preserve"> </w:t>
      </w:r>
      <w:r w:rsidR="00A855D8" w:rsidRPr="00A855D8">
        <w:rPr>
          <w:b/>
          <w:bCs/>
        </w:rPr>
        <w:t>Prelanzamiento</w:t>
      </w:r>
      <w:r w:rsidRPr="00A855D8">
        <w:rPr>
          <w:b/>
          <w:bCs/>
        </w:rPr>
        <w:t>:</w:t>
      </w:r>
      <w:r w:rsidRPr="00A855D8">
        <w:t xml:space="preserve"> Antes del lanzamiento masivo, realizar pruebas con grupos focales de diferentes perfiles (expertos, público general) para obtener </w:t>
      </w:r>
      <w:r w:rsidRPr="00A855D8">
        <w:rPr>
          <w:i/>
          <w:iCs/>
        </w:rPr>
        <w:t>feedback</w:t>
      </w:r>
      <w:r w:rsidRPr="00A855D8">
        <w:t xml:space="preserve"> sobre la claridad del mensaje y la usabilidad de los materiales en distintos canales.</w:t>
      </w:r>
    </w:p>
    <w:p w14:paraId="30F6F73F" w14:textId="77777777" w:rsidR="00E66479" w:rsidRPr="00A855D8" w:rsidRDefault="00000000" w:rsidP="00A855D8">
      <w:pPr>
        <w:pStyle w:val="Ttulo2"/>
        <w:numPr>
          <w:ilvl w:val="1"/>
          <w:numId w:val="1"/>
        </w:numPr>
        <w:ind w:left="142" w:hanging="142"/>
        <w:jc w:val="both"/>
      </w:pPr>
      <w:bookmarkStart w:id="30" w:name="el-signo-1"/>
      <w:r w:rsidRPr="00A855D8">
        <w:t>1.2. El signo</w:t>
      </w:r>
      <w:bookmarkEnd w:id="30"/>
    </w:p>
    <w:p w14:paraId="0D77FA91" w14:textId="77777777" w:rsidR="00E66479" w:rsidRPr="00A855D8" w:rsidRDefault="00000000" w:rsidP="00A855D8">
      <w:pPr>
        <w:pStyle w:val="Ttulo3"/>
        <w:numPr>
          <w:ilvl w:val="1"/>
          <w:numId w:val="1"/>
        </w:numPr>
        <w:ind w:left="142" w:hanging="142"/>
        <w:jc w:val="both"/>
      </w:pPr>
      <w:bookmarkStart w:id="31" w:name="Xb1d21b8257d344656753fb50db3490cd78b7d3d"/>
      <w:r w:rsidRPr="00A855D8">
        <w:t>Soluciones al Caso Práctico 3: La Señalización Confusa en un Nuevo Centro Comercial</w:t>
      </w:r>
      <w:bookmarkEnd w:id="31"/>
    </w:p>
    <w:p w14:paraId="4ED43583" w14:textId="77777777" w:rsidR="00E66479" w:rsidRPr="00A855D8" w:rsidRDefault="00000000" w:rsidP="00A855D8">
      <w:pPr>
        <w:numPr>
          <w:ilvl w:val="2"/>
          <w:numId w:val="23"/>
        </w:numPr>
        <w:ind w:left="993"/>
        <w:jc w:val="both"/>
      </w:pPr>
      <w:r w:rsidRPr="00A855D8">
        <w:rPr>
          <w:b/>
          <w:bCs/>
        </w:rPr>
        <w:t>Análisis de la Efectividad de los Signos:</w:t>
      </w:r>
    </w:p>
    <w:p w14:paraId="3E15BC34" w14:textId="1151CBEF" w:rsidR="00E66479" w:rsidRPr="00A855D8" w:rsidRDefault="00000000" w:rsidP="00A855D8">
      <w:pPr>
        <w:numPr>
          <w:ilvl w:val="3"/>
          <w:numId w:val="24"/>
        </w:numPr>
        <w:ind w:left="1560"/>
        <w:jc w:val="both"/>
      </w:pPr>
      <w:r w:rsidRPr="00A855D8">
        <w:rPr>
          <w:b/>
          <w:bCs/>
        </w:rPr>
        <w:t>Predominio de Símbolos Abstractos y Fallo Icónico:</w:t>
      </w:r>
      <w:r w:rsidRPr="00A855D8">
        <w:t xml:space="preserve"> </w:t>
      </w:r>
      <w:r w:rsidR="00A855D8" w:rsidRPr="00A855D8">
        <w:t>Mega Plaza</w:t>
      </w:r>
      <w:r w:rsidRPr="00A855D8">
        <w:t xml:space="preserve"> utilizó predominantemente signos simbólicos abstractos (figuras geométricas estilizadas, flechas poco contrastadas) con una relación arbitraria o muy débil con su referente. La intención era la sofisticación, pero se perdió la relación de semejanza (icónica) que es crucial para la comprensión rápida en entornos públicos.</w:t>
      </w:r>
    </w:p>
    <w:p w14:paraId="62E1FA05" w14:textId="77777777" w:rsidR="00E66479" w:rsidRPr="00A855D8" w:rsidRDefault="00000000" w:rsidP="00A855D8">
      <w:pPr>
        <w:numPr>
          <w:ilvl w:val="3"/>
          <w:numId w:val="24"/>
        </w:numPr>
        <w:ind w:left="1560"/>
        <w:jc w:val="both"/>
      </w:pPr>
      <w:r w:rsidRPr="00A855D8">
        <w:rPr>
          <w:b/>
          <w:bCs/>
        </w:rPr>
        <w:t>Falta de Iconicidad y Convencionalidad:</w:t>
      </w:r>
      <w:r w:rsidRPr="00A855D8">
        <w:t xml:space="preserve"> Para los aseos, la figura geométrica no era un icono reconocible de una persona, lo que dificultaba la asociación. Las flechas estilizadas para salidas de emergencia carecían de la iconicidad y la convencionalidad universalmente aceptada (ej. pictograma de persona corriendo).</w:t>
      </w:r>
    </w:p>
    <w:p w14:paraId="12417792" w14:textId="77777777" w:rsidR="00E66479" w:rsidRPr="00A855D8" w:rsidRDefault="00000000" w:rsidP="00A855D8">
      <w:pPr>
        <w:numPr>
          <w:ilvl w:val="3"/>
          <w:numId w:val="24"/>
        </w:numPr>
        <w:ind w:left="1560"/>
        <w:jc w:val="both"/>
      </w:pPr>
      <w:r w:rsidRPr="00A855D8">
        <w:rPr>
          <w:b/>
          <w:bCs/>
        </w:rPr>
        <w:t>Problemas con el Significante:</w:t>
      </w:r>
      <w:r w:rsidRPr="00A855D8">
        <w:t xml:space="preserve"> El significante (la forma física del signo) era a menudo poco visible (colores neutros, tamaño pequeño) o demasiado abstracto, lo que impedía una percepción clara a través de los sentidos.</w:t>
      </w:r>
    </w:p>
    <w:p w14:paraId="7494E923" w14:textId="3A1EC8E6" w:rsidR="00E66479" w:rsidRPr="00A855D8" w:rsidRDefault="00000000" w:rsidP="00A855D8">
      <w:pPr>
        <w:numPr>
          <w:ilvl w:val="3"/>
          <w:numId w:val="24"/>
        </w:numPr>
        <w:ind w:left="1560"/>
        <w:jc w:val="both"/>
      </w:pPr>
      <w:r w:rsidRPr="00A855D8">
        <w:rPr>
          <w:b/>
          <w:bCs/>
        </w:rPr>
        <w:lastRenderedPageBreak/>
        <w:t>Ausencia de Indicios:</w:t>
      </w:r>
      <w:r w:rsidRPr="00A855D8">
        <w:t xml:space="preserve"> No se utilizaron indicios (relación causa-efecto o proximidad) que pudieran ayudar a la orientación, como</w:t>
      </w:r>
      <w:r w:rsidR="002E1ACC" w:rsidRPr="00A855D8">
        <w:t>,</w:t>
      </w:r>
      <w:r w:rsidRPr="00A855D8">
        <w:t xml:space="preserve"> por ejemplo, una línea en el suelo que guiara a los servicios.</w:t>
      </w:r>
    </w:p>
    <w:p w14:paraId="0FC0E066" w14:textId="77777777" w:rsidR="00E66479" w:rsidRPr="00A855D8" w:rsidRDefault="00000000" w:rsidP="00A855D8">
      <w:pPr>
        <w:numPr>
          <w:ilvl w:val="2"/>
          <w:numId w:val="23"/>
        </w:numPr>
        <w:ind w:left="993"/>
        <w:jc w:val="both"/>
      </w:pPr>
      <w:r w:rsidRPr="00A855D8">
        <w:rPr>
          <w:b/>
          <w:bCs/>
        </w:rPr>
        <w:t>Rediseño de la Señalización con Enfoque Semiótico:</w:t>
      </w:r>
    </w:p>
    <w:p w14:paraId="756D661E" w14:textId="77777777" w:rsidR="00E66479" w:rsidRPr="00A855D8" w:rsidRDefault="00000000" w:rsidP="00A855D8">
      <w:pPr>
        <w:numPr>
          <w:ilvl w:val="3"/>
          <w:numId w:val="25"/>
        </w:numPr>
        <w:ind w:left="1560"/>
        <w:jc w:val="both"/>
      </w:pPr>
      <w:r w:rsidRPr="00A855D8">
        <w:rPr>
          <w:b/>
          <w:bCs/>
        </w:rPr>
        <w:t>Aseos (Icono y Símbolo):</w:t>
      </w:r>
      <w:r w:rsidRPr="00A855D8">
        <w:t xml:space="preserve"> Utilizar un icono universalmente reconocido de figura humana (hombre/mujer) para los aseos, combinado con el texto "Aseos" (símbolo lingüístico) y, opcionalmente, un color estándar (ej. azul para hombres, rosa para mujeres, o un color neutro para ambos). Esto combina iconicidad con simbolismo convencional.</w:t>
      </w:r>
    </w:p>
    <w:p w14:paraId="00F38E87" w14:textId="77777777" w:rsidR="00E66479" w:rsidRPr="00A855D8" w:rsidRDefault="00000000" w:rsidP="00A855D8">
      <w:pPr>
        <w:numPr>
          <w:ilvl w:val="3"/>
          <w:numId w:val="25"/>
        </w:numPr>
        <w:ind w:left="1560"/>
        <w:jc w:val="both"/>
      </w:pPr>
      <w:r w:rsidRPr="00A855D8">
        <w:rPr>
          <w:b/>
          <w:bCs/>
        </w:rPr>
        <w:t>Salidas de Emergencia (Icono y Símbolo):</w:t>
      </w:r>
      <w:r w:rsidRPr="00A855D8">
        <w:t xml:space="preserve"> Emplear el pictograma internacional de salida de emergencia (persona corriendo hacia una puerta) en color verde y blanco, con flechas direccionales claras y de alto contraste. Esto es un icono altamente convencionalizado que funciona como símbolo universal.</w:t>
      </w:r>
    </w:p>
    <w:p w14:paraId="1AAF8DD0" w14:textId="77777777" w:rsidR="00E66479" w:rsidRPr="00A855D8" w:rsidRDefault="00000000" w:rsidP="00A855D8">
      <w:pPr>
        <w:numPr>
          <w:ilvl w:val="3"/>
          <w:numId w:val="25"/>
        </w:numPr>
        <w:ind w:left="1560"/>
        <w:jc w:val="both"/>
      </w:pPr>
      <w:r w:rsidRPr="00A855D8">
        <w:rPr>
          <w:b/>
          <w:bCs/>
        </w:rPr>
        <w:t>Ascensores y Escaleras Mecánicas (Icono y Símbolo):</w:t>
      </w:r>
      <w:r w:rsidRPr="00A855D8">
        <w:t xml:space="preserve"> Usar pictogramas claros y de tamaño adecuado que representen un ascensor o una escalera mecánica, combinados con el texto "Ascensor" o "Escaleras" y flechas direccionales. Podrían añadirse indicios como una luz que indique si el ascensor está en uso o fuera de servicio.</w:t>
      </w:r>
    </w:p>
    <w:p w14:paraId="5BE023F4" w14:textId="77777777" w:rsidR="00E66479" w:rsidRPr="00A855D8" w:rsidRDefault="00000000" w:rsidP="00A855D8">
      <w:pPr>
        <w:numPr>
          <w:ilvl w:val="2"/>
          <w:numId w:val="23"/>
        </w:numPr>
        <w:ind w:left="993"/>
        <w:jc w:val="both"/>
      </w:pPr>
      <w:r w:rsidRPr="00A855D8">
        <w:rPr>
          <w:b/>
          <w:bCs/>
        </w:rPr>
        <w:t>Consideraciones Culturales y Contextuales:</w:t>
      </w:r>
    </w:p>
    <w:p w14:paraId="40D0203E" w14:textId="77777777" w:rsidR="00E66479" w:rsidRPr="00A855D8" w:rsidRDefault="00000000" w:rsidP="00A855D8">
      <w:pPr>
        <w:numPr>
          <w:ilvl w:val="3"/>
          <w:numId w:val="26"/>
        </w:numPr>
        <w:ind w:left="1560"/>
        <w:jc w:val="both"/>
      </w:pPr>
      <w:r w:rsidRPr="00A855D8">
        <w:rPr>
          <w:b/>
          <w:bCs/>
        </w:rPr>
        <w:t>Investigación y Convenciones:</w:t>
      </w:r>
      <w:r w:rsidRPr="00A855D8">
        <w:t xml:space="preserve"> La gerencia debería haber investigado las convenciones de señalización universalmente aceptadas y las expectativas culturales de los visitantes. Lo que es "vanguardista" en diseño puede no ser funcional en comunicación pública. Los signos deben ser intuitivos y no requerir interpretación cultural específica para funciones básicas.</w:t>
      </w:r>
    </w:p>
    <w:p w14:paraId="0B71CF88" w14:textId="77777777" w:rsidR="00E66479" w:rsidRPr="00A855D8" w:rsidRDefault="00000000" w:rsidP="00A855D8">
      <w:pPr>
        <w:numPr>
          <w:ilvl w:val="3"/>
          <w:numId w:val="26"/>
        </w:numPr>
        <w:ind w:left="1560"/>
        <w:jc w:val="both"/>
      </w:pPr>
      <w:r w:rsidRPr="00A855D8">
        <w:rPr>
          <w:b/>
          <w:bCs/>
        </w:rPr>
        <w:t>Arbitrariedad del Signo y Aprendizaje:</w:t>
      </w:r>
      <w:r w:rsidRPr="00A855D8">
        <w:t xml:space="preserve"> La arbitrariedad del signo simbólico implica que su significado debe ser aprendido o acordado. En un entorno público con alta rotación de personas, no se puede esperar que los visitantes aprendan un nuevo "código" de señalización. Por ello, los signos icónicos y los símbolos convencionales son más efectivos.</w:t>
      </w:r>
    </w:p>
    <w:p w14:paraId="28334230" w14:textId="77777777" w:rsidR="00E66479" w:rsidRPr="00A855D8" w:rsidRDefault="00000000" w:rsidP="00A855D8">
      <w:pPr>
        <w:numPr>
          <w:ilvl w:val="3"/>
          <w:numId w:val="26"/>
        </w:numPr>
        <w:ind w:left="1560"/>
        <w:jc w:val="both"/>
      </w:pPr>
      <w:r w:rsidRPr="00A855D8">
        <w:rPr>
          <w:b/>
          <w:bCs/>
        </w:rPr>
        <w:t>Pruebas de Usuario:</w:t>
      </w:r>
      <w:r w:rsidRPr="00A855D8">
        <w:t xml:space="preserve"> Realizar pruebas de usabilidad con visitantes antes de la apertura, observando si pueden navegar el centro comercial sin dificultad </w:t>
      </w:r>
      <w:r w:rsidRPr="00A855D8">
        <w:lastRenderedPageBreak/>
        <w:t>usando la señalización propuesta. Esto habría revelado los problemas de comprensión a tiempo.</w:t>
      </w:r>
    </w:p>
    <w:p w14:paraId="517F049A" w14:textId="77777777" w:rsidR="00E66479" w:rsidRPr="00A855D8" w:rsidRDefault="00000000" w:rsidP="00A855D8">
      <w:pPr>
        <w:pStyle w:val="Ttulo2"/>
        <w:numPr>
          <w:ilvl w:val="2"/>
          <w:numId w:val="1"/>
        </w:numPr>
        <w:ind w:left="284" w:hanging="197"/>
        <w:jc w:val="both"/>
      </w:pPr>
      <w:bookmarkStart w:id="32" w:name="lenguaje-verbal-y-no-verbal-1"/>
      <w:r w:rsidRPr="00A855D8">
        <w:t>1.3. Lenguaje verbal y no verbal</w:t>
      </w:r>
      <w:bookmarkEnd w:id="32"/>
    </w:p>
    <w:p w14:paraId="10E067A2" w14:textId="77777777" w:rsidR="00E66479" w:rsidRPr="00A855D8" w:rsidRDefault="00000000" w:rsidP="00A855D8">
      <w:pPr>
        <w:pStyle w:val="Ttulo3"/>
        <w:numPr>
          <w:ilvl w:val="2"/>
          <w:numId w:val="1"/>
        </w:numPr>
        <w:ind w:left="284" w:hanging="284"/>
        <w:jc w:val="both"/>
      </w:pPr>
      <w:bookmarkStart w:id="33" w:name="X47706e9f552bb9364d1994f2cf9c01e643a98c4"/>
      <w:r w:rsidRPr="00A855D8">
        <w:t>Soluciones al Caso Práctico 4: La Entrevista de Trabajo con Mensajes Contradictorios</w:t>
      </w:r>
      <w:bookmarkEnd w:id="33"/>
    </w:p>
    <w:p w14:paraId="0BF4639C" w14:textId="77777777" w:rsidR="00E66479" w:rsidRPr="00A855D8" w:rsidRDefault="00000000" w:rsidP="00A855D8">
      <w:pPr>
        <w:numPr>
          <w:ilvl w:val="3"/>
          <w:numId w:val="27"/>
        </w:numPr>
        <w:ind w:left="1134"/>
        <w:jc w:val="both"/>
      </w:pPr>
      <w:r w:rsidRPr="00A855D8">
        <w:rPr>
          <w:b/>
          <w:bCs/>
        </w:rPr>
        <w:t>Análisis de la Contradicción Comunicativa:</w:t>
      </w:r>
    </w:p>
    <w:p w14:paraId="399DFC2A" w14:textId="77777777" w:rsidR="00E66479" w:rsidRPr="00A855D8" w:rsidRDefault="00000000" w:rsidP="00A855D8">
      <w:pPr>
        <w:numPr>
          <w:ilvl w:val="4"/>
          <w:numId w:val="28"/>
        </w:numPr>
        <w:ind w:left="1560"/>
        <w:jc w:val="both"/>
      </w:pPr>
      <w:r w:rsidRPr="00A855D8">
        <w:rPr>
          <w:b/>
          <w:bCs/>
        </w:rPr>
        <w:t>Lenguaje Verbal (Coherente y Positivo):</w:t>
      </w:r>
      <w:r w:rsidRPr="00A855D8">
        <w:t xml:space="preserve"> Sofía demuestra un lenguaje verbal impecable, elocuente, confiado y con profundo conocimiento del sector. Esto transmite competencia, inteligencia y preparación.</w:t>
      </w:r>
    </w:p>
    <w:p w14:paraId="7CDF9C57" w14:textId="77777777" w:rsidR="00E66479" w:rsidRPr="00A855D8" w:rsidRDefault="00000000" w:rsidP="00A855D8">
      <w:pPr>
        <w:numPr>
          <w:ilvl w:val="4"/>
          <w:numId w:val="28"/>
        </w:numPr>
        <w:ind w:left="1560"/>
        <w:jc w:val="both"/>
      </w:pPr>
      <w:r w:rsidRPr="00A855D8">
        <w:rPr>
          <w:b/>
          <w:bCs/>
        </w:rPr>
        <w:t>Lenguaje No Verbal (Incoherente y Negativo):</w:t>
      </w:r>
    </w:p>
    <w:p w14:paraId="297DA194" w14:textId="77777777" w:rsidR="00E66479" w:rsidRPr="00A855D8" w:rsidRDefault="00000000" w:rsidP="00A855D8">
      <w:pPr>
        <w:numPr>
          <w:ilvl w:val="5"/>
          <w:numId w:val="29"/>
        </w:numPr>
        <w:ind w:left="1985"/>
        <w:jc w:val="both"/>
      </w:pPr>
      <w:r w:rsidRPr="00A855D8">
        <w:rPr>
          <w:i/>
          <w:iCs/>
        </w:rPr>
        <w:t>Cinésica:</w:t>
      </w:r>
      <w:r w:rsidRPr="00A855D8">
        <w:t xml:space="preserve"> Evita el contacto visual directo (puede interpretarse como falta de honestidad o inseguridad), se toca el pelo constantemente (nerviosismo, distracción), hombros encorvados (falta de confianza, sumisión).</w:t>
      </w:r>
    </w:p>
    <w:p w14:paraId="53AC7ADD" w14:textId="77777777" w:rsidR="00E66479" w:rsidRPr="00A855D8" w:rsidRDefault="00000000" w:rsidP="00A855D8">
      <w:pPr>
        <w:numPr>
          <w:ilvl w:val="5"/>
          <w:numId w:val="29"/>
        </w:numPr>
        <w:ind w:left="1985"/>
        <w:jc w:val="both"/>
      </w:pPr>
      <w:r w:rsidRPr="00A855D8">
        <w:rPr>
          <w:i/>
          <w:iCs/>
        </w:rPr>
        <w:t>Paralenguaje:</w:t>
      </w:r>
      <w:r w:rsidRPr="00A855D8">
        <w:t xml:space="preserve"> Tono de voz monótono (falta de entusiasmo, desinterés, poca energía).</w:t>
      </w:r>
    </w:p>
    <w:p w14:paraId="1AF250CC" w14:textId="77777777" w:rsidR="00E66479" w:rsidRPr="00A855D8" w:rsidRDefault="00000000" w:rsidP="00A855D8">
      <w:pPr>
        <w:numPr>
          <w:ilvl w:val="4"/>
          <w:numId w:val="28"/>
        </w:numPr>
        <w:ind w:left="1560"/>
        <w:jc w:val="both"/>
      </w:pPr>
      <w:r w:rsidRPr="00A855D8">
        <w:rPr>
          <w:b/>
          <w:bCs/>
        </w:rPr>
        <w:t>Contradicción:</w:t>
      </w:r>
      <w:r w:rsidRPr="00A855D8">
        <w:t xml:space="preserve"> La contradicción se produce entre el mensaje verbal de confianza y competencia y el mensaje no verbal de nerviosismo, inseguridad o falta de entusiasmo. El entrevistador, como receptor, tiende a dar más credibilidad al lenguaje no verbal, especialmente en situaciones de alta presión como una entrevista, ya que se percibe como más auténtico e inconsciente. Esto genera dudas sobre la idoneidad de Sofía, a pesar de su currículum.</w:t>
      </w:r>
    </w:p>
    <w:p w14:paraId="5D1253C9" w14:textId="77777777" w:rsidR="00E66479" w:rsidRPr="00A855D8" w:rsidRDefault="00000000" w:rsidP="00A855D8">
      <w:pPr>
        <w:numPr>
          <w:ilvl w:val="3"/>
          <w:numId w:val="27"/>
        </w:numPr>
        <w:ind w:left="1134"/>
        <w:jc w:val="both"/>
      </w:pPr>
      <w:r w:rsidRPr="00A855D8">
        <w:rPr>
          <w:b/>
          <w:bCs/>
        </w:rPr>
        <w:t>Interpretación de Señales No Verbales:</w:t>
      </w:r>
    </w:p>
    <w:p w14:paraId="23253045" w14:textId="77777777" w:rsidR="00E66479" w:rsidRPr="00A855D8" w:rsidRDefault="00000000" w:rsidP="00A855D8">
      <w:pPr>
        <w:numPr>
          <w:ilvl w:val="4"/>
          <w:numId w:val="30"/>
        </w:numPr>
        <w:ind w:left="1560"/>
        <w:jc w:val="both"/>
      </w:pPr>
      <w:r w:rsidRPr="00A855D8">
        <w:rPr>
          <w:b/>
          <w:bCs/>
        </w:rPr>
        <w:t>Cinésica:</w:t>
      </w:r>
    </w:p>
    <w:p w14:paraId="64B99045" w14:textId="77777777" w:rsidR="00E66479" w:rsidRPr="00A855D8" w:rsidRDefault="00000000" w:rsidP="00A855D8">
      <w:pPr>
        <w:numPr>
          <w:ilvl w:val="5"/>
          <w:numId w:val="31"/>
        </w:numPr>
        <w:ind w:left="1985"/>
        <w:jc w:val="both"/>
      </w:pPr>
      <w:r w:rsidRPr="00A855D8">
        <w:rPr>
          <w:i/>
          <w:iCs/>
        </w:rPr>
        <w:t>Evitar contacto visual:</w:t>
      </w:r>
      <w:r w:rsidRPr="00A855D8">
        <w:t xml:space="preserve"> En culturas occidentales, a menudo se asocia con falta de sinceridad, evasión o baja autoestima. Para un puesto de alta dirección, esto es crítico, ya que se espera liderazgo y transparencia.</w:t>
      </w:r>
    </w:p>
    <w:p w14:paraId="3DE092AA" w14:textId="22675BA0" w:rsidR="00E66479" w:rsidRPr="00A855D8" w:rsidRDefault="00000000" w:rsidP="00A855D8">
      <w:pPr>
        <w:numPr>
          <w:ilvl w:val="5"/>
          <w:numId w:val="31"/>
        </w:numPr>
        <w:ind w:left="1985"/>
        <w:jc w:val="both"/>
      </w:pPr>
      <w:r w:rsidRPr="00A855D8">
        <w:rPr>
          <w:i/>
          <w:iCs/>
        </w:rPr>
        <w:t>Tocarse el pelo:</w:t>
      </w:r>
      <w:r w:rsidRPr="00A855D8">
        <w:t xml:space="preserve"> Un gesto de </w:t>
      </w:r>
      <w:r w:rsidR="00A855D8" w:rsidRPr="00A855D8">
        <w:t>auto manipulación</w:t>
      </w:r>
      <w:r w:rsidRPr="00A855D8">
        <w:t xml:space="preserve"> que indica nerviosismo, ansiedad o incomodidad. Puede distraer al entrevistador y restar seriedad a las respuestas.</w:t>
      </w:r>
    </w:p>
    <w:p w14:paraId="6B67574D" w14:textId="77777777" w:rsidR="00E66479" w:rsidRPr="00A855D8" w:rsidRDefault="00000000" w:rsidP="00A855D8">
      <w:pPr>
        <w:numPr>
          <w:ilvl w:val="5"/>
          <w:numId w:val="31"/>
        </w:numPr>
        <w:ind w:left="1985"/>
        <w:jc w:val="both"/>
      </w:pPr>
      <w:r w:rsidRPr="00A855D8">
        <w:rPr>
          <w:i/>
          <w:iCs/>
        </w:rPr>
        <w:lastRenderedPageBreak/>
        <w:t>Hombros encorvados:</w:t>
      </w:r>
      <w:r w:rsidRPr="00A855D8">
        <w:t xml:space="preserve"> Postura cerrada que sugiere inseguridad, falta de confianza o incluso una actitud defensiva. Contradice la imagen de líder que se busca.</w:t>
      </w:r>
    </w:p>
    <w:p w14:paraId="768D131D" w14:textId="77777777" w:rsidR="00E66479" w:rsidRPr="00A855D8" w:rsidRDefault="00000000" w:rsidP="00A855D8">
      <w:pPr>
        <w:numPr>
          <w:ilvl w:val="4"/>
          <w:numId w:val="30"/>
        </w:numPr>
        <w:ind w:left="1560"/>
        <w:jc w:val="both"/>
      </w:pPr>
      <w:r w:rsidRPr="00A855D8">
        <w:rPr>
          <w:b/>
          <w:bCs/>
        </w:rPr>
        <w:t>Paralenguaje:</w:t>
      </w:r>
    </w:p>
    <w:p w14:paraId="1D234057" w14:textId="77777777" w:rsidR="00E66479" w:rsidRPr="00A855D8" w:rsidRDefault="00000000" w:rsidP="00A855D8">
      <w:pPr>
        <w:numPr>
          <w:ilvl w:val="5"/>
          <w:numId w:val="32"/>
        </w:numPr>
        <w:ind w:left="1985"/>
        <w:jc w:val="both"/>
      </w:pPr>
      <w:r w:rsidRPr="00A855D8">
        <w:rPr>
          <w:i/>
          <w:iCs/>
        </w:rPr>
        <w:t>Tono monótono:</w:t>
      </w:r>
      <w:r w:rsidRPr="00A855D8">
        <w:t xml:space="preserve"> Implica falta de pasión, energía o interés en el puesto. Un líder debe inspirar y motivar, y un tono monótono no lo logra.</w:t>
      </w:r>
    </w:p>
    <w:p w14:paraId="6C68065F" w14:textId="77777777" w:rsidR="00E66479" w:rsidRPr="00A855D8" w:rsidRDefault="00000000" w:rsidP="00A855D8">
      <w:pPr>
        <w:numPr>
          <w:ilvl w:val="4"/>
          <w:numId w:val="30"/>
        </w:numPr>
        <w:ind w:left="1560"/>
        <w:jc w:val="both"/>
      </w:pPr>
      <w:r w:rsidRPr="00A855D8">
        <w:rPr>
          <w:b/>
          <w:bCs/>
        </w:rPr>
        <w:t>Mensajes Implícitos:</w:t>
      </w:r>
      <w:r w:rsidRPr="00A855D8">
        <w:t xml:space="preserve"> Las señales no verbales de Sofía transmiten implícitamente: "Estoy nerviosa", "no estoy completamente cómoda", "quizás no tengo la confianza que mi currículum sugiere", "no estoy tan entusiasmada como digo".</w:t>
      </w:r>
    </w:p>
    <w:p w14:paraId="6DC95043" w14:textId="77777777" w:rsidR="00E66479" w:rsidRPr="00A855D8" w:rsidRDefault="00000000" w:rsidP="00A855D8">
      <w:pPr>
        <w:numPr>
          <w:ilvl w:val="3"/>
          <w:numId w:val="27"/>
        </w:numPr>
        <w:ind w:left="1134"/>
        <w:jc w:val="both"/>
      </w:pPr>
      <w:r w:rsidRPr="00A855D8">
        <w:rPr>
          <w:b/>
          <w:bCs/>
        </w:rPr>
        <w:t>Estrategias para la Coherencia Comunicativa:</w:t>
      </w:r>
    </w:p>
    <w:p w14:paraId="5F190DF4" w14:textId="24767833" w:rsidR="00E66479" w:rsidRPr="00A855D8" w:rsidRDefault="00000000" w:rsidP="00A855D8">
      <w:pPr>
        <w:numPr>
          <w:ilvl w:val="4"/>
          <w:numId w:val="33"/>
        </w:numPr>
        <w:ind w:left="1560"/>
        <w:jc w:val="both"/>
      </w:pPr>
      <w:r w:rsidRPr="00A855D8">
        <w:rPr>
          <w:b/>
          <w:bCs/>
        </w:rPr>
        <w:t>Práctica y Conciencia Corporal:</w:t>
      </w:r>
      <w:r w:rsidRPr="00A855D8">
        <w:t xml:space="preserve"> Sofía debería practicar entrevistas frente a un espejo o grabarse para tomar conciencia de sus gestos y posturas. Enfocarse en mantener una postura abierta (hombros hacia atrás, espalda recta), manos visibles y evitar </w:t>
      </w:r>
      <w:r w:rsidR="00A855D8" w:rsidRPr="00A855D8">
        <w:t>auto manipulaciones</w:t>
      </w:r>
      <w:r w:rsidRPr="00A855D8">
        <w:t>.</w:t>
      </w:r>
    </w:p>
    <w:p w14:paraId="5F392DF8" w14:textId="77777777" w:rsidR="00E66479" w:rsidRPr="00A855D8" w:rsidRDefault="00000000" w:rsidP="00A855D8">
      <w:pPr>
        <w:numPr>
          <w:ilvl w:val="4"/>
          <w:numId w:val="33"/>
        </w:numPr>
        <w:ind w:left="1560"/>
        <w:jc w:val="both"/>
      </w:pPr>
      <w:r w:rsidRPr="00A855D8">
        <w:rPr>
          <w:b/>
          <w:bCs/>
        </w:rPr>
        <w:t>Contacto Visual Estratégico:</w:t>
      </w:r>
      <w:r w:rsidRPr="00A855D8">
        <w:t xml:space="preserve"> No es necesario un contacto visual constante, pero sí mantenerlo durante el 60-70% del tiempo, especialmente al inicio y al final de las respuestas, y al escuchar al entrevistador. Esto transmite confianza y atención.</w:t>
      </w:r>
    </w:p>
    <w:p w14:paraId="2FA56540" w14:textId="77777777" w:rsidR="00E66479" w:rsidRPr="00A855D8" w:rsidRDefault="00000000" w:rsidP="00A855D8">
      <w:pPr>
        <w:numPr>
          <w:ilvl w:val="4"/>
          <w:numId w:val="33"/>
        </w:numPr>
        <w:ind w:left="1560"/>
        <w:jc w:val="both"/>
      </w:pPr>
      <w:r w:rsidRPr="00A855D8">
        <w:rPr>
          <w:b/>
          <w:bCs/>
        </w:rPr>
        <w:t>Modulación Vocal y Entusiasmo:</w:t>
      </w:r>
      <w:r w:rsidRPr="00A855D8">
        <w:t xml:space="preserve"> Trabajar en la modulación de la voz para evitar la monotonía. Variar el tono y el ritmo para enfatizar puntos clave y transmitir entusiasmo. Practicar la respiración profunda para controlar el nerviosismo y proyectar una voz más firme.</w:t>
      </w:r>
    </w:p>
    <w:p w14:paraId="772A2023" w14:textId="77777777" w:rsidR="00E66479" w:rsidRPr="00A855D8" w:rsidRDefault="00000000" w:rsidP="00A855D8">
      <w:pPr>
        <w:numPr>
          <w:ilvl w:val="4"/>
          <w:numId w:val="33"/>
        </w:numPr>
        <w:ind w:left="1560"/>
        <w:jc w:val="both"/>
      </w:pPr>
      <w:r w:rsidRPr="00A855D8">
        <w:rPr>
          <w:b/>
          <w:bCs/>
        </w:rPr>
        <w:t>Preparación Mental y Relajación:</w:t>
      </w:r>
      <w:r w:rsidRPr="00A855D8">
        <w:t xml:space="preserve"> Antes de la entrevista, realizar ejercicios de relajación o visualización para reducir el nerviosismo. </w:t>
      </w:r>
      <w:proofErr w:type="gramStart"/>
      <w:r w:rsidRPr="00A855D8">
        <w:t>Recordar</w:t>
      </w:r>
      <w:proofErr w:type="gramEnd"/>
      <w:r w:rsidRPr="00A855D8">
        <w:t xml:space="preserve"> que el lenguaje no verbal es tan importante como el verbal y que proyectar una imagen coherente es clave para el éxito.</w:t>
      </w:r>
    </w:p>
    <w:p w14:paraId="261FE164" w14:textId="77777777" w:rsidR="00E66479" w:rsidRPr="00A855D8" w:rsidRDefault="00000000" w:rsidP="00A855D8">
      <w:pPr>
        <w:pStyle w:val="Ttulo2"/>
        <w:numPr>
          <w:ilvl w:val="3"/>
          <w:numId w:val="1"/>
        </w:numPr>
        <w:ind w:left="142" w:hanging="186"/>
        <w:jc w:val="both"/>
      </w:pPr>
      <w:bookmarkStart w:id="34" w:name="las-funciones-del-lenguaje-1"/>
      <w:r w:rsidRPr="00A855D8">
        <w:t>1.4. Las funciones del lenguaje</w:t>
      </w:r>
      <w:bookmarkEnd w:id="34"/>
    </w:p>
    <w:p w14:paraId="30168AC7" w14:textId="77777777" w:rsidR="00E66479" w:rsidRPr="00A855D8" w:rsidRDefault="00000000" w:rsidP="00A855D8">
      <w:pPr>
        <w:pStyle w:val="Ttulo3"/>
        <w:numPr>
          <w:ilvl w:val="3"/>
          <w:numId w:val="1"/>
        </w:numPr>
        <w:ind w:left="142" w:hanging="142"/>
        <w:jc w:val="both"/>
      </w:pPr>
      <w:bookmarkStart w:id="35" w:name="X633b4a79a645f26690a282cdd177432e979abf0"/>
      <w:r w:rsidRPr="00A855D8">
        <w:t>Soluciones al Caso Práctico 5: La Campaña Publicitaria Multiusos</w:t>
      </w:r>
      <w:bookmarkEnd w:id="35"/>
    </w:p>
    <w:p w14:paraId="6BD6B8C6" w14:textId="77777777" w:rsidR="00E66479" w:rsidRPr="00A855D8" w:rsidRDefault="00000000" w:rsidP="00A855D8">
      <w:pPr>
        <w:numPr>
          <w:ilvl w:val="4"/>
          <w:numId w:val="34"/>
        </w:numPr>
        <w:ind w:left="851"/>
        <w:jc w:val="both"/>
      </w:pPr>
      <w:r w:rsidRPr="00A855D8">
        <w:rPr>
          <w:b/>
          <w:bCs/>
        </w:rPr>
        <w:t>Identificación de Funciones del Lenguaje Dominantes:</w:t>
      </w:r>
    </w:p>
    <w:p w14:paraId="277B84E2" w14:textId="77777777" w:rsidR="00E66479" w:rsidRPr="00A855D8" w:rsidRDefault="00000000" w:rsidP="00A855D8">
      <w:pPr>
        <w:numPr>
          <w:ilvl w:val="5"/>
          <w:numId w:val="35"/>
        </w:numPr>
        <w:ind w:left="1418"/>
        <w:jc w:val="both"/>
      </w:pPr>
      <w:r w:rsidRPr="00A855D8">
        <w:rPr>
          <w:b/>
          <w:bCs/>
        </w:rPr>
        <w:lastRenderedPageBreak/>
        <w:t>Eslogan ("Vitality: Siente la energía natural. ¡Pruébalo ahora y vive al máximo!"):</w:t>
      </w:r>
    </w:p>
    <w:p w14:paraId="48A59CCE" w14:textId="77777777" w:rsidR="00E66479" w:rsidRPr="00A855D8" w:rsidRDefault="00000000" w:rsidP="00A855D8">
      <w:pPr>
        <w:numPr>
          <w:ilvl w:val="6"/>
          <w:numId w:val="36"/>
        </w:numPr>
        <w:ind w:left="1701"/>
        <w:jc w:val="both"/>
      </w:pPr>
      <w:r w:rsidRPr="00A855D8">
        <w:rPr>
          <w:i/>
          <w:iCs/>
        </w:rPr>
        <w:t>Función Apelativa/Conativa (Dominante):</w:t>
      </w:r>
      <w:r w:rsidRPr="00A855D8">
        <w:t xml:space="preserve"> "¡Pruébalo ahora y vive al máximo!" busca influir en el receptor para que compre y consuma el producto.</w:t>
      </w:r>
    </w:p>
    <w:p w14:paraId="147D6859" w14:textId="77777777" w:rsidR="00E66479" w:rsidRPr="00A855D8" w:rsidRDefault="00000000" w:rsidP="00A855D8">
      <w:pPr>
        <w:numPr>
          <w:ilvl w:val="6"/>
          <w:numId w:val="36"/>
        </w:numPr>
        <w:ind w:left="1701"/>
        <w:jc w:val="both"/>
      </w:pPr>
      <w:r w:rsidRPr="00A855D8">
        <w:rPr>
          <w:i/>
          <w:iCs/>
        </w:rPr>
        <w:t>Función Emotiva/Expresiva:</w:t>
      </w:r>
      <w:r w:rsidRPr="00A855D8">
        <w:t xml:space="preserve"> "Siente la energía natural" apela a las emociones y sensaciones del receptor, aunque también puede interpretarse como una promesa.</w:t>
      </w:r>
    </w:p>
    <w:p w14:paraId="2A18EC2F" w14:textId="77777777" w:rsidR="00E66479" w:rsidRPr="00A855D8" w:rsidRDefault="00000000" w:rsidP="00A855D8">
      <w:pPr>
        <w:numPr>
          <w:ilvl w:val="6"/>
          <w:numId w:val="36"/>
        </w:numPr>
        <w:ind w:left="1701"/>
        <w:jc w:val="both"/>
      </w:pPr>
      <w:r w:rsidRPr="00A855D8">
        <w:rPr>
          <w:i/>
          <w:iCs/>
        </w:rPr>
        <w:t>Función Poética:</w:t>
      </w:r>
      <w:r w:rsidRPr="00A855D8">
        <w:t xml:space="preserve"> El uso de "Siente la energía natural" y "vive al máximo" busca un efecto estético y evocador, haciendo el mensaje más memorable.</w:t>
      </w:r>
    </w:p>
    <w:p w14:paraId="1929965A" w14:textId="77777777" w:rsidR="00E66479" w:rsidRPr="00A855D8" w:rsidRDefault="00000000" w:rsidP="00A855D8">
      <w:pPr>
        <w:numPr>
          <w:ilvl w:val="5"/>
          <w:numId w:val="35"/>
        </w:numPr>
        <w:ind w:left="1418"/>
        <w:jc w:val="both"/>
      </w:pPr>
      <w:r w:rsidRPr="00A855D8">
        <w:rPr>
          <w:b/>
          <w:bCs/>
        </w:rPr>
        <w:t>Anuncios de Televisión (Imágenes y Voz en Off):</w:t>
      </w:r>
    </w:p>
    <w:p w14:paraId="6B79B4EA" w14:textId="77777777" w:rsidR="00E66479" w:rsidRPr="00A855D8" w:rsidRDefault="00000000" w:rsidP="00A855D8">
      <w:pPr>
        <w:numPr>
          <w:ilvl w:val="6"/>
          <w:numId w:val="37"/>
        </w:numPr>
        <w:ind w:left="1701"/>
        <w:jc w:val="both"/>
      </w:pPr>
      <w:r w:rsidRPr="00A855D8">
        <w:rPr>
          <w:i/>
          <w:iCs/>
        </w:rPr>
        <w:t>Función Representativa/Referencial:</w:t>
      </w:r>
      <w:r w:rsidRPr="00A855D8">
        <w:t xml:space="preserve"> La voz en off que describe los ingredientes y las propiedades saludables del producto informa objetivamente sobre la realidad del refresco.</w:t>
      </w:r>
    </w:p>
    <w:p w14:paraId="371E5405" w14:textId="77777777" w:rsidR="00E66479" w:rsidRPr="00A855D8" w:rsidRDefault="00000000" w:rsidP="00A855D8">
      <w:pPr>
        <w:numPr>
          <w:ilvl w:val="6"/>
          <w:numId w:val="37"/>
        </w:numPr>
        <w:ind w:left="1701"/>
        <w:jc w:val="both"/>
      </w:pPr>
      <w:r w:rsidRPr="00A855D8">
        <w:rPr>
          <w:i/>
          <w:iCs/>
        </w:rPr>
        <w:t>Función Emotiva/Expresiva:</w:t>
      </w:r>
      <w:r w:rsidRPr="00A855D8">
        <w:t xml:space="preserve"> Las imágenes de personas jóvenes y activas en entornos naturales evocan sentimientos de bienestar, vitalidad y conexión con la naturaleza, buscando una respuesta emocional en el espectador.</w:t>
      </w:r>
    </w:p>
    <w:p w14:paraId="218A0395" w14:textId="77777777" w:rsidR="00E66479" w:rsidRPr="00A855D8" w:rsidRDefault="00000000" w:rsidP="00A855D8">
      <w:pPr>
        <w:numPr>
          <w:ilvl w:val="6"/>
          <w:numId w:val="37"/>
        </w:numPr>
        <w:ind w:left="1701"/>
        <w:jc w:val="both"/>
      </w:pPr>
      <w:r w:rsidRPr="00A855D8">
        <w:rPr>
          <w:i/>
          <w:iCs/>
        </w:rPr>
        <w:t>Función Apelativa/Conativa:</w:t>
      </w:r>
      <w:r w:rsidRPr="00A855D8">
        <w:t xml:space="preserve"> La combinación de imágenes y voz en off busca persuadir al espectador para que asocie el producto con un estilo de vida deseable y lo consuma.</w:t>
      </w:r>
    </w:p>
    <w:p w14:paraId="46B834B5" w14:textId="77777777" w:rsidR="00E66479" w:rsidRPr="00A855D8" w:rsidRDefault="00000000" w:rsidP="00A855D8">
      <w:pPr>
        <w:numPr>
          <w:ilvl w:val="5"/>
          <w:numId w:val="35"/>
        </w:numPr>
        <w:ind w:left="1418"/>
        <w:jc w:val="both"/>
      </w:pPr>
      <w:r w:rsidRPr="00A855D8">
        <w:rPr>
          <w:b/>
          <w:bCs/>
        </w:rPr>
        <w:t>Publicaciones en Redes Sociales (Encuestas y Testimonios):</w:t>
      </w:r>
    </w:p>
    <w:p w14:paraId="23CAEBD5" w14:textId="77777777" w:rsidR="00E66479" w:rsidRPr="00A855D8" w:rsidRDefault="00000000" w:rsidP="00A855D8">
      <w:pPr>
        <w:numPr>
          <w:ilvl w:val="6"/>
          <w:numId w:val="38"/>
        </w:numPr>
        <w:ind w:left="1701"/>
        <w:jc w:val="both"/>
      </w:pPr>
      <w:r w:rsidRPr="00A855D8">
        <w:rPr>
          <w:i/>
          <w:iCs/>
        </w:rPr>
        <w:t>Función Apelativa/Conativa (Dominante):</w:t>
      </w:r>
      <w:r w:rsidRPr="00A855D8">
        <w:t xml:space="preserve"> Las encuestas interactivas buscan una reacción directa del usuario (participación), y los testimonios de influencers buscan persuadir a través de la credibilidad y la influencia social.</w:t>
      </w:r>
    </w:p>
    <w:p w14:paraId="3AC60952" w14:textId="77777777" w:rsidR="00E66479" w:rsidRPr="00A855D8" w:rsidRDefault="00000000" w:rsidP="00A855D8">
      <w:pPr>
        <w:numPr>
          <w:ilvl w:val="6"/>
          <w:numId w:val="38"/>
        </w:numPr>
        <w:ind w:left="1701"/>
        <w:jc w:val="both"/>
      </w:pPr>
      <w:r w:rsidRPr="00A855D8">
        <w:rPr>
          <w:i/>
          <w:iCs/>
        </w:rPr>
        <w:t>Función Fática:</w:t>
      </w:r>
      <w:r w:rsidRPr="00A855D8">
        <w:t xml:space="preserve"> Las encuestas y la interacción en redes sociales también sirven para abrir y mantener el canal de comunicación con la audiencia, asegurando su atención y participación.</w:t>
      </w:r>
    </w:p>
    <w:p w14:paraId="5A605871" w14:textId="77777777" w:rsidR="00E66479" w:rsidRPr="00A855D8" w:rsidRDefault="00000000" w:rsidP="00A855D8">
      <w:pPr>
        <w:numPr>
          <w:ilvl w:val="6"/>
          <w:numId w:val="38"/>
        </w:numPr>
        <w:ind w:left="1701"/>
        <w:jc w:val="both"/>
      </w:pPr>
      <w:r w:rsidRPr="00A855D8">
        <w:rPr>
          <w:i/>
          <w:iCs/>
        </w:rPr>
        <w:t>Función Representativa/Referencial:</w:t>
      </w:r>
      <w:r w:rsidRPr="00A855D8">
        <w:t xml:space="preserve"> Los testimonios pueden incluir información sobre la experiencia con el producto.</w:t>
      </w:r>
    </w:p>
    <w:p w14:paraId="3D2DD618" w14:textId="77777777" w:rsidR="00E66479" w:rsidRPr="00A855D8" w:rsidRDefault="00000000" w:rsidP="00A855D8">
      <w:pPr>
        <w:numPr>
          <w:ilvl w:val="4"/>
          <w:numId w:val="34"/>
        </w:numPr>
        <w:ind w:left="851"/>
        <w:jc w:val="both"/>
      </w:pPr>
      <w:r w:rsidRPr="00A855D8">
        <w:rPr>
          <w:b/>
          <w:bCs/>
        </w:rPr>
        <w:t>Optimización para Múltiples Funciones:</w:t>
      </w:r>
    </w:p>
    <w:p w14:paraId="227B37E7" w14:textId="77777777" w:rsidR="00E66479" w:rsidRPr="00A855D8" w:rsidRDefault="00000000" w:rsidP="00A855D8">
      <w:pPr>
        <w:numPr>
          <w:ilvl w:val="5"/>
          <w:numId w:val="39"/>
        </w:numPr>
        <w:ind w:left="1418"/>
        <w:jc w:val="both"/>
      </w:pPr>
      <w:r w:rsidRPr="00A855D8">
        <w:rPr>
          <w:b/>
          <w:bCs/>
        </w:rPr>
        <w:lastRenderedPageBreak/>
        <w:t>Reforzar la Función Metalingüística (Educativa):</w:t>
      </w:r>
      <w:r w:rsidRPr="00A855D8">
        <w:t xml:space="preserve"> Crear contenido en el sitio web o en publicaciones de blog que expliquen el origen de los ingredientes orgánicos, el proceso de producción o la ciencia detrás de la energía natural. Esto educaría al público sobre el "código" del producto y sus beneficios, añadiendo valor y credibilidad.</w:t>
      </w:r>
    </w:p>
    <w:p w14:paraId="6C1C62F2" w14:textId="77777777" w:rsidR="00E66479" w:rsidRPr="00A855D8" w:rsidRDefault="00000000" w:rsidP="00A855D8">
      <w:pPr>
        <w:numPr>
          <w:ilvl w:val="5"/>
          <w:numId w:val="39"/>
        </w:numPr>
        <w:ind w:left="1418"/>
        <w:jc w:val="both"/>
      </w:pPr>
      <w:r w:rsidRPr="00A855D8">
        <w:rPr>
          <w:b/>
          <w:bCs/>
        </w:rPr>
        <w:t>Potenciar la Función Fática (Interacción Directa):</w:t>
      </w:r>
      <w:r w:rsidRPr="00A855D8">
        <w:t xml:space="preserve"> Organizar eventos en vivo en redes sociales con preguntas y respuestas, o concursos que requieran la interacción directa con el producto o la marca. Esto mantendría el canal abierto y generaría una comunidad más activa.</w:t>
      </w:r>
    </w:p>
    <w:p w14:paraId="180CC970" w14:textId="78DE2027" w:rsidR="00E66479" w:rsidRPr="00A855D8" w:rsidRDefault="00000000" w:rsidP="00A855D8">
      <w:pPr>
        <w:numPr>
          <w:ilvl w:val="5"/>
          <w:numId w:val="39"/>
        </w:numPr>
        <w:ind w:left="1418"/>
        <w:jc w:val="both"/>
      </w:pPr>
      <w:r w:rsidRPr="00A855D8">
        <w:rPr>
          <w:b/>
          <w:bCs/>
        </w:rPr>
        <w:t>Acentuar la Función Poética (Narrativa de Marca):</w:t>
      </w:r>
      <w:r w:rsidRPr="00A855D8">
        <w:t xml:space="preserve"> Desarrollar una narrativa de marca más profunda, quizás a través de </w:t>
      </w:r>
      <w:r w:rsidR="00A855D8" w:rsidRPr="00A855D8">
        <w:t>microhistorias</w:t>
      </w:r>
      <w:r w:rsidRPr="00A855D8">
        <w:t xml:space="preserve"> o poemas cortos en los envases o en campañas específicas, que evoquen la "filosofía Vitality" más allá del eslogan. Esto crearía una conexión emocional más fuerte y un mensaje más memorable.</w:t>
      </w:r>
    </w:p>
    <w:p w14:paraId="3D989A57" w14:textId="77777777" w:rsidR="00E66479" w:rsidRPr="00A855D8" w:rsidRDefault="00000000" w:rsidP="00A855D8">
      <w:pPr>
        <w:numPr>
          <w:ilvl w:val="4"/>
          <w:numId w:val="34"/>
        </w:numPr>
        <w:ind w:left="993"/>
        <w:jc w:val="both"/>
      </w:pPr>
      <w:r w:rsidRPr="00A855D8">
        <w:rPr>
          <w:b/>
          <w:bCs/>
        </w:rPr>
        <w:t>Evaluación de la Efectividad y el Equilibrio:</w:t>
      </w:r>
    </w:p>
    <w:p w14:paraId="2265CE7A" w14:textId="77777777" w:rsidR="00E66479" w:rsidRPr="00A855D8" w:rsidRDefault="00000000" w:rsidP="00A855D8">
      <w:pPr>
        <w:numPr>
          <w:ilvl w:val="5"/>
          <w:numId w:val="40"/>
        </w:numPr>
        <w:ind w:left="1418"/>
        <w:jc w:val="both"/>
      </w:pPr>
      <w:r w:rsidRPr="00A855D8">
        <w:rPr>
          <w:b/>
          <w:bCs/>
        </w:rPr>
        <w:t>Riesgos del Desequilibrio:</w:t>
      </w:r>
      <w:r w:rsidRPr="00A855D8">
        <w:t xml:space="preserve"> Si la función apelativa domina excesivamente, la campaña puede parecer demasiado "vendedora" y poco auténtica. Si la representativa es demasiado fuerte, puede ser aburrida. Si la poética es excesiva, puede ser incomprensible. El riesgo es perder la credibilidad, el interés o la comprensión del público.</w:t>
      </w:r>
    </w:p>
    <w:p w14:paraId="36AEF41D" w14:textId="77777777" w:rsidR="00E66479" w:rsidRPr="00A855D8" w:rsidRDefault="00000000" w:rsidP="00A855D8">
      <w:pPr>
        <w:numPr>
          <w:ilvl w:val="5"/>
          <w:numId w:val="40"/>
        </w:numPr>
        <w:ind w:left="1418"/>
        <w:jc w:val="both"/>
      </w:pPr>
      <w:r w:rsidRPr="00A855D8">
        <w:rPr>
          <w:b/>
          <w:bCs/>
        </w:rPr>
        <w:t>Medición de la Efectividad:</w:t>
      </w:r>
    </w:p>
    <w:p w14:paraId="70D7D58C" w14:textId="77777777" w:rsidR="00E66479" w:rsidRPr="00A855D8" w:rsidRDefault="00000000" w:rsidP="00A855D8">
      <w:pPr>
        <w:numPr>
          <w:ilvl w:val="6"/>
          <w:numId w:val="41"/>
        </w:numPr>
        <w:ind w:left="1701"/>
        <w:jc w:val="both"/>
      </w:pPr>
      <w:r w:rsidRPr="00A855D8">
        <w:rPr>
          <w:i/>
          <w:iCs/>
        </w:rPr>
        <w:t>Función Apelativa:</w:t>
      </w:r>
      <w:r w:rsidRPr="00A855D8">
        <w:t xml:space="preserve"> Medir las ventas, las conversiones en el sitio web, la participación en concursos.</w:t>
      </w:r>
    </w:p>
    <w:p w14:paraId="232853F9" w14:textId="77777777" w:rsidR="00E66479" w:rsidRPr="00A855D8" w:rsidRDefault="00000000" w:rsidP="00A855D8">
      <w:pPr>
        <w:numPr>
          <w:ilvl w:val="6"/>
          <w:numId w:val="41"/>
        </w:numPr>
        <w:ind w:left="1701"/>
        <w:jc w:val="both"/>
      </w:pPr>
      <w:r w:rsidRPr="00A855D8">
        <w:rPr>
          <w:i/>
          <w:iCs/>
        </w:rPr>
        <w:t>Función Representativa:</w:t>
      </w:r>
      <w:r w:rsidRPr="00A855D8">
        <w:t xml:space="preserve"> Realizar encuestas de conocimiento de marca y producto, análisis de menciones en medios.</w:t>
      </w:r>
    </w:p>
    <w:p w14:paraId="5D2A3186" w14:textId="77777777" w:rsidR="00E66479" w:rsidRPr="00A855D8" w:rsidRDefault="00000000" w:rsidP="00A855D8">
      <w:pPr>
        <w:numPr>
          <w:ilvl w:val="6"/>
          <w:numId w:val="41"/>
        </w:numPr>
        <w:ind w:left="1701"/>
        <w:jc w:val="both"/>
      </w:pPr>
      <w:r w:rsidRPr="00A855D8">
        <w:rPr>
          <w:i/>
          <w:iCs/>
        </w:rPr>
        <w:t>Función Emotiva/Poética:</w:t>
      </w:r>
      <w:r w:rsidRPr="00A855D8">
        <w:t xml:space="preserve"> Analizar el sentimiento en redes sociales, comentarios cualitativos, encuestas de percepción de marca.</w:t>
      </w:r>
    </w:p>
    <w:p w14:paraId="36BAD91E" w14:textId="77777777" w:rsidR="00E66479" w:rsidRPr="00A855D8" w:rsidRDefault="00000000" w:rsidP="00A855D8">
      <w:pPr>
        <w:numPr>
          <w:ilvl w:val="6"/>
          <w:numId w:val="41"/>
        </w:numPr>
        <w:ind w:left="1701"/>
        <w:jc w:val="both"/>
      </w:pPr>
      <w:r w:rsidRPr="00A855D8">
        <w:rPr>
          <w:i/>
          <w:iCs/>
        </w:rPr>
        <w:t>Función Fática:</w:t>
      </w:r>
      <w:r w:rsidRPr="00A855D8">
        <w:t xml:space="preserve"> Medir la interacción en redes sociales (likes, shares, comentarios), tiempo de permanencia en el sitio web.</w:t>
      </w:r>
    </w:p>
    <w:p w14:paraId="39281BE8" w14:textId="77777777" w:rsidR="00E66479" w:rsidRPr="00A855D8" w:rsidRDefault="00000000" w:rsidP="00A855D8">
      <w:pPr>
        <w:numPr>
          <w:ilvl w:val="6"/>
          <w:numId w:val="41"/>
        </w:numPr>
        <w:ind w:left="1701"/>
        <w:jc w:val="both"/>
      </w:pPr>
      <w:r w:rsidRPr="00A855D8">
        <w:rPr>
          <w:i/>
          <w:iCs/>
        </w:rPr>
        <w:t>Función Metalingüística:</w:t>
      </w:r>
      <w:r w:rsidRPr="00A855D8">
        <w:t xml:space="preserve"> Evaluar la comprensión de los valores de la marca y la información técnica a través de encuestas.</w:t>
      </w:r>
    </w:p>
    <w:p w14:paraId="52C35C1C" w14:textId="77777777" w:rsidR="00E66479" w:rsidRPr="00A855D8" w:rsidRDefault="00000000" w:rsidP="00A855D8">
      <w:pPr>
        <w:numPr>
          <w:ilvl w:val="5"/>
          <w:numId w:val="1"/>
        </w:numPr>
        <w:ind w:left="284" w:hanging="284"/>
        <w:jc w:val="both"/>
      </w:pPr>
      <w:r w:rsidRPr="00A855D8">
        <w:lastRenderedPageBreak/>
        <w:t>El equilibrio se logra cuando cada función contribuye al objetivo general de la campaña, creando un mensaje holístico que informa, persuade, emociona y conecta con la audiencia.</w:t>
      </w:r>
    </w:p>
    <w:p w14:paraId="2BB18D4B" w14:textId="77777777" w:rsidR="00E66479" w:rsidRPr="00A855D8" w:rsidRDefault="00000000" w:rsidP="00A855D8">
      <w:pPr>
        <w:pStyle w:val="Ttulo2"/>
        <w:numPr>
          <w:ilvl w:val="4"/>
          <w:numId w:val="1"/>
        </w:numPr>
        <w:ind w:left="142" w:hanging="141"/>
        <w:jc w:val="both"/>
      </w:pPr>
      <w:bookmarkStart w:id="36" w:name="los-actos-de-habla-1"/>
      <w:r w:rsidRPr="00A855D8">
        <w:t>1.5. Los actos de habla</w:t>
      </w:r>
      <w:bookmarkEnd w:id="36"/>
    </w:p>
    <w:p w14:paraId="55863808" w14:textId="77777777" w:rsidR="00E66479" w:rsidRPr="00A855D8" w:rsidRDefault="00000000" w:rsidP="00A855D8">
      <w:pPr>
        <w:pStyle w:val="Ttulo3"/>
        <w:numPr>
          <w:ilvl w:val="4"/>
          <w:numId w:val="1"/>
        </w:numPr>
        <w:ind w:left="142" w:hanging="142"/>
        <w:jc w:val="both"/>
      </w:pPr>
      <w:bookmarkStart w:id="37" w:name="Xe7f5c52fe0816ccb1802e5d015cddd6989e0b36"/>
      <w:r w:rsidRPr="00A855D8">
        <w:t>Soluciones al Caso Práctico 6: La Reunión de Equipo con Malentendidos Constantes</w:t>
      </w:r>
      <w:bookmarkEnd w:id="37"/>
    </w:p>
    <w:p w14:paraId="1920772E" w14:textId="77777777" w:rsidR="00E66479" w:rsidRPr="00A855D8" w:rsidRDefault="00000000" w:rsidP="00A855D8">
      <w:pPr>
        <w:numPr>
          <w:ilvl w:val="5"/>
          <w:numId w:val="42"/>
        </w:numPr>
        <w:ind w:left="851"/>
        <w:jc w:val="both"/>
      </w:pPr>
      <w:r w:rsidRPr="00A855D8">
        <w:rPr>
          <w:b/>
          <w:bCs/>
        </w:rPr>
        <w:t>Análisis de Actos de Habla Indirectos:</w:t>
      </w:r>
    </w:p>
    <w:p w14:paraId="0D88E53F" w14:textId="77777777" w:rsidR="00E66479" w:rsidRPr="00A855D8" w:rsidRDefault="00000000" w:rsidP="00A855D8">
      <w:pPr>
        <w:numPr>
          <w:ilvl w:val="6"/>
          <w:numId w:val="43"/>
        </w:numPr>
        <w:ind w:left="1134"/>
        <w:jc w:val="both"/>
      </w:pPr>
      <w:r w:rsidRPr="00A855D8">
        <w:rPr>
          <w:b/>
          <w:bCs/>
        </w:rPr>
        <w:t>Ejemplo 1: "Sería genial si el módulo A estuviera listo para el viernes, ¿no crees, Juan?"</w:t>
      </w:r>
    </w:p>
    <w:p w14:paraId="57CF6AF1" w14:textId="77777777" w:rsidR="00E66479" w:rsidRPr="00A855D8" w:rsidRDefault="00000000" w:rsidP="00A855D8">
      <w:pPr>
        <w:numPr>
          <w:ilvl w:val="7"/>
          <w:numId w:val="44"/>
        </w:numPr>
        <w:ind w:left="1843"/>
        <w:jc w:val="both"/>
      </w:pPr>
      <w:r w:rsidRPr="00A855D8">
        <w:rPr>
          <w:i/>
          <w:iCs/>
        </w:rPr>
        <w:t>Acto Locutivo:</w:t>
      </w:r>
      <w:r w:rsidRPr="00A855D8">
        <w:t xml:space="preserve"> Enunciado interrogativo que expresa una posibilidad o deseo ("sería genial") y busca una opinión ("¿no crees?").</w:t>
      </w:r>
    </w:p>
    <w:p w14:paraId="4B467D36" w14:textId="77777777" w:rsidR="00E66479" w:rsidRPr="00A855D8" w:rsidRDefault="00000000" w:rsidP="00A855D8">
      <w:pPr>
        <w:numPr>
          <w:ilvl w:val="7"/>
          <w:numId w:val="44"/>
        </w:numPr>
        <w:ind w:left="1843"/>
        <w:jc w:val="both"/>
      </w:pPr>
      <w:r w:rsidRPr="00A855D8">
        <w:rPr>
          <w:i/>
          <w:iCs/>
        </w:rPr>
        <w:t>Acto Ilocutivo (Intención Real):</w:t>
      </w:r>
      <w:r w:rsidRPr="00A855D8">
        <w:t xml:space="preserve"> Es un acto de habla directivo indirecto. Marcos no está pidiendo una opinión, sino que está </w:t>
      </w:r>
      <w:r w:rsidRPr="00A855D8">
        <w:rPr>
          <w:i/>
          <w:iCs/>
        </w:rPr>
        <w:t>ordenando</w:t>
      </w:r>
      <w:r w:rsidRPr="00A855D8">
        <w:t xml:space="preserve"> o </w:t>
      </w:r>
      <w:r w:rsidRPr="00A855D8">
        <w:rPr>
          <w:i/>
          <w:iCs/>
        </w:rPr>
        <w:t>solicitando</w:t>
      </w:r>
      <w:r w:rsidRPr="00A855D8">
        <w:t xml:space="preserve"> a Juan que termine el módulo A para el viernes. La forma indirecta busca suavizar la orden.</w:t>
      </w:r>
    </w:p>
    <w:p w14:paraId="6A3E5C67" w14:textId="77777777" w:rsidR="00E66479" w:rsidRPr="00A855D8" w:rsidRDefault="00000000" w:rsidP="00A855D8">
      <w:pPr>
        <w:numPr>
          <w:ilvl w:val="7"/>
          <w:numId w:val="44"/>
        </w:numPr>
        <w:ind w:left="1843"/>
        <w:jc w:val="both"/>
      </w:pPr>
      <w:r w:rsidRPr="00A855D8">
        <w:rPr>
          <w:i/>
          <w:iCs/>
        </w:rPr>
        <w:t>Acto Perlocutivo (Efecto Deseado vs. Real):</w:t>
      </w:r>
      <w:r w:rsidRPr="00A855D8">
        <w:t xml:space="preserve"> Marcos desea que Juan entienda la orden y la cumpla. Sin embargo, el efecto real es que Juan puede interpretarlo como una sugerencia, una preferencia, o incluso una pregunta retórica, sin percibir la urgencia o la obligatoriedad, lo que lleva a retrasos.</w:t>
      </w:r>
    </w:p>
    <w:p w14:paraId="756BC8CF" w14:textId="77777777" w:rsidR="00E66479" w:rsidRPr="00A855D8" w:rsidRDefault="00000000" w:rsidP="00A855D8">
      <w:pPr>
        <w:numPr>
          <w:ilvl w:val="6"/>
          <w:numId w:val="43"/>
        </w:numPr>
        <w:ind w:left="1134"/>
        <w:jc w:val="both"/>
      </w:pPr>
      <w:r w:rsidRPr="00A855D8">
        <w:rPr>
          <w:b/>
          <w:bCs/>
        </w:rPr>
        <w:t>Ejemplo 2: "Me pregunto si alguien podría echar un vistazo a los datos del último trimestre."</w:t>
      </w:r>
    </w:p>
    <w:p w14:paraId="4303B4E5" w14:textId="77777777" w:rsidR="00E66479" w:rsidRPr="00A855D8" w:rsidRDefault="00000000" w:rsidP="00A855D8">
      <w:pPr>
        <w:numPr>
          <w:ilvl w:val="7"/>
          <w:numId w:val="45"/>
        </w:numPr>
        <w:ind w:left="1843"/>
        <w:jc w:val="both"/>
      </w:pPr>
      <w:r w:rsidRPr="00A855D8">
        <w:rPr>
          <w:i/>
          <w:iCs/>
        </w:rPr>
        <w:t>Acto Locutivo:</w:t>
      </w:r>
      <w:r w:rsidRPr="00A855D8">
        <w:t xml:space="preserve"> Enunciado asertivo que expresa una duda o una reflexión personal ("me pregunto") y una posibilidad ("si alguien podría").</w:t>
      </w:r>
    </w:p>
    <w:p w14:paraId="003F8D3D" w14:textId="77777777" w:rsidR="00E66479" w:rsidRPr="00A855D8" w:rsidRDefault="00000000" w:rsidP="00A855D8">
      <w:pPr>
        <w:numPr>
          <w:ilvl w:val="7"/>
          <w:numId w:val="45"/>
        </w:numPr>
        <w:ind w:left="1843"/>
        <w:jc w:val="both"/>
      </w:pPr>
      <w:r w:rsidRPr="00A855D8">
        <w:rPr>
          <w:i/>
          <w:iCs/>
        </w:rPr>
        <w:t>Acto Ilocutivo (Intención Real):</w:t>
      </w:r>
      <w:r w:rsidRPr="00A855D8">
        <w:t xml:space="preserve"> Es un acto de habla directivo indirecto. Marcos está </w:t>
      </w:r>
      <w:r w:rsidRPr="00A855D8">
        <w:rPr>
          <w:i/>
          <w:iCs/>
        </w:rPr>
        <w:t>solicitando</w:t>
      </w:r>
      <w:r w:rsidRPr="00A855D8">
        <w:t xml:space="preserve"> o </w:t>
      </w:r>
      <w:r w:rsidRPr="00A855D8">
        <w:rPr>
          <w:i/>
          <w:iCs/>
        </w:rPr>
        <w:t>pidiendo</w:t>
      </w:r>
      <w:r w:rsidRPr="00A855D8">
        <w:t xml:space="preserve"> que alguien del equipo revise los datos del último trimestre.</w:t>
      </w:r>
    </w:p>
    <w:p w14:paraId="2119FAAF" w14:textId="77777777" w:rsidR="00E66479" w:rsidRPr="00A855D8" w:rsidRDefault="00000000" w:rsidP="00A855D8">
      <w:pPr>
        <w:numPr>
          <w:ilvl w:val="7"/>
          <w:numId w:val="45"/>
        </w:numPr>
        <w:ind w:left="1843"/>
        <w:jc w:val="both"/>
      </w:pPr>
      <w:r w:rsidRPr="00A855D8">
        <w:rPr>
          <w:i/>
          <w:iCs/>
        </w:rPr>
        <w:t>Acto Perlocutivo (Efecto Deseado vs. Real):</w:t>
      </w:r>
      <w:r w:rsidRPr="00A855D8">
        <w:t xml:space="preserve"> Marcos desea que alguien se ofrezca voluntario o que el equipo entienda que es una tarea pendiente. El efecto real es que, al ser tan indirecto, nadie se siente directamente aludido o la urgencia no se percibe, y la tarea queda sin asignar o se retrasa.</w:t>
      </w:r>
    </w:p>
    <w:p w14:paraId="7CB2D4C7" w14:textId="77777777" w:rsidR="00E66479" w:rsidRPr="00A855D8" w:rsidRDefault="00000000" w:rsidP="00A855D8">
      <w:pPr>
        <w:numPr>
          <w:ilvl w:val="6"/>
          <w:numId w:val="43"/>
        </w:numPr>
        <w:ind w:left="1134"/>
        <w:jc w:val="both"/>
      </w:pPr>
      <w:r w:rsidRPr="00A855D8">
        <w:rPr>
          <w:b/>
          <w:bCs/>
        </w:rPr>
        <w:lastRenderedPageBreak/>
        <w:t>Estilo Indirecto:</w:t>
      </w:r>
      <w:r w:rsidRPr="00A855D8">
        <w:t xml:space="preserve"> El estilo de Marcos se clasifica como "acto de habla indirecto" porque la forma lingüística utilizada (locutivo) no se corresponde directamente con la intención comunicativa (ilocutivo). Esto contribuye a los malentendidos porque el receptor debe inferir la intención real, lo cual es difícil si no se comparte el mismo contexto cultural o las mismas convenciones de comunicación.</w:t>
      </w:r>
    </w:p>
    <w:p w14:paraId="7399D046" w14:textId="77777777" w:rsidR="00E66479" w:rsidRPr="00A855D8" w:rsidRDefault="00000000" w:rsidP="00A855D8">
      <w:pPr>
        <w:numPr>
          <w:ilvl w:val="5"/>
          <w:numId w:val="42"/>
        </w:numPr>
        <w:ind w:left="851"/>
        <w:jc w:val="both"/>
      </w:pPr>
      <w:r w:rsidRPr="00A855D8">
        <w:rPr>
          <w:b/>
          <w:bCs/>
        </w:rPr>
        <w:t>Impacto en las Categorías de Actos de Habla:</w:t>
      </w:r>
    </w:p>
    <w:p w14:paraId="6ED8028A" w14:textId="77777777" w:rsidR="00E66479" w:rsidRPr="00A855D8" w:rsidRDefault="00000000" w:rsidP="00A855D8">
      <w:pPr>
        <w:numPr>
          <w:ilvl w:val="6"/>
          <w:numId w:val="46"/>
        </w:numPr>
        <w:ind w:left="1134"/>
        <w:jc w:val="both"/>
      </w:pPr>
      <w:r w:rsidRPr="00A855D8">
        <w:rPr>
          <w:b/>
          <w:bCs/>
        </w:rPr>
        <w:t>Directivos:</w:t>
      </w:r>
      <w:r w:rsidRPr="00A855D8">
        <w:t xml:space="preserve"> Los enunciados de Marcos son fundamentalmente directivos (buscan influir en la conducta del interlocutor). Sin embargo, al usar formas indirectas, la fuerza ilocutiva de la directiva se debilita. En lugar de ser una orden clara, se convierte en una sugerencia o una pregunta, lo que dificulta que el receptor perciba la obligación de actuar.</w:t>
      </w:r>
    </w:p>
    <w:p w14:paraId="6FE664BC" w14:textId="77777777" w:rsidR="00E66479" w:rsidRPr="00A855D8" w:rsidRDefault="00000000" w:rsidP="00A855D8">
      <w:pPr>
        <w:numPr>
          <w:ilvl w:val="6"/>
          <w:numId w:val="46"/>
        </w:numPr>
        <w:ind w:left="1134"/>
        <w:jc w:val="both"/>
      </w:pPr>
      <w:r w:rsidRPr="00A855D8">
        <w:rPr>
          <w:b/>
          <w:bCs/>
        </w:rPr>
        <w:t>Asertivos:</w:t>
      </w:r>
      <w:r w:rsidRPr="00A855D8">
        <w:t xml:space="preserve"> Al decir "Sería genial si..." o "Me pregunto si...", Marcos utiliza una forma que se asemeja a un acto asertivo (decir algo sobre la realidad o un estado mental), pero su verdadera intención es directiva. Esta ambigüedad confunde al receptor sobre la categoría del acto de habla y, por tanto, sobre la respuesta esperada.</w:t>
      </w:r>
    </w:p>
    <w:p w14:paraId="74B38332" w14:textId="77777777" w:rsidR="00E66479" w:rsidRPr="00A855D8" w:rsidRDefault="00000000" w:rsidP="00A855D8">
      <w:pPr>
        <w:numPr>
          <w:ilvl w:val="6"/>
          <w:numId w:val="46"/>
        </w:numPr>
        <w:ind w:left="1134"/>
        <w:jc w:val="both"/>
      </w:pPr>
      <w:r w:rsidRPr="00A855D8">
        <w:rPr>
          <w:b/>
          <w:bCs/>
        </w:rPr>
        <w:t>Efecto Perlocutivo:</w:t>
      </w:r>
      <w:r w:rsidRPr="00A855D8">
        <w:t xml:space="preserve"> La falta de claridad en la intención ilocutiva (debido a la indirecta) lleva a un efecto perlocutivo no deseado: inacción, retraso o malinterpretación. El equipo no sabe si debe actuar, cuándo, o quién debe hacerlo, porque la "orden" no ha sido percibida como tal.</w:t>
      </w:r>
    </w:p>
    <w:p w14:paraId="25BCFB98" w14:textId="77777777" w:rsidR="00E66479" w:rsidRPr="00A855D8" w:rsidRDefault="00000000" w:rsidP="00A855D8">
      <w:pPr>
        <w:numPr>
          <w:ilvl w:val="5"/>
          <w:numId w:val="42"/>
        </w:numPr>
        <w:ind w:left="851"/>
        <w:jc w:val="both"/>
      </w:pPr>
      <w:r w:rsidRPr="00A855D8">
        <w:rPr>
          <w:b/>
          <w:bCs/>
        </w:rPr>
        <w:t>Propuestas para una Comunicación Efectiva:</w:t>
      </w:r>
    </w:p>
    <w:p w14:paraId="5E0CB562" w14:textId="77777777" w:rsidR="00E66479" w:rsidRPr="00A855D8" w:rsidRDefault="00000000" w:rsidP="00A855D8">
      <w:pPr>
        <w:numPr>
          <w:ilvl w:val="6"/>
          <w:numId w:val="47"/>
        </w:numPr>
        <w:ind w:left="1134"/>
        <w:jc w:val="both"/>
      </w:pPr>
      <w:r w:rsidRPr="00A855D8">
        <w:rPr>
          <w:b/>
          <w:bCs/>
        </w:rPr>
        <w:t>Claridad en los Actos Directivos:</w:t>
      </w:r>
      <w:r w:rsidRPr="00A855D8">
        <w:t xml:space="preserve"> Marcos debe aprender a usar actos de habla directivos de forma más explícita cuando la situación lo requiera. Por ejemplo, "Juan, necesito que el módulo A esté terminado para el viernes" o "Necesitamos un voluntario para revisar los datos del trimestre. ¿Quién puede encargarse?".</w:t>
      </w:r>
    </w:p>
    <w:p w14:paraId="28974F2A" w14:textId="77777777" w:rsidR="00E66479" w:rsidRPr="00A855D8" w:rsidRDefault="00000000" w:rsidP="00A855D8">
      <w:pPr>
        <w:numPr>
          <w:ilvl w:val="6"/>
          <w:numId w:val="47"/>
        </w:numPr>
        <w:ind w:left="1134"/>
        <w:jc w:val="both"/>
      </w:pPr>
      <w:r w:rsidRPr="00A855D8">
        <w:rPr>
          <w:b/>
          <w:bCs/>
        </w:rPr>
        <w:t>Contextualización y Justificación:</w:t>
      </w:r>
      <w:r w:rsidRPr="00A855D8">
        <w:t xml:space="preserve"> Cuando use una solicitud, Marcos debería añadir el contexto y la justificación. Por ejemplo, "Es crucial que el módulo A esté listo para el viernes porque de ello depende el siguiente paso del proyecto. Juan, ¿puedes encargarte?". Esto ayuda a los receptores a entender la importancia y la urgencia.</w:t>
      </w:r>
    </w:p>
    <w:p w14:paraId="4FC4BA93" w14:textId="77777777" w:rsidR="00E66479" w:rsidRPr="00A855D8" w:rsidRDefault="00000000" w:rsidP="00A855D8">
      <w:pPr>
        <w:numPr>
          <w:ilvl w:val="6"/>
          <w:numId w:val="47"/>
        </w:numPr>
        <w:ind w:left="1134"/>
        <w:jc w:val="both"/>
      </w:pPr>
      <w:r w:rsidRPr="00A855D8">
        <w:rPr>
          <w:b/>
          <w:bCs/>
        </w:rPr>
        <w:t>Fomentar la Cultura de Preguntas y Aclaraciones:</w:t>
      </w:r>
      <w:r w:rsidRPr="00A855D8">
        <w:t xml:space="preserve"> Marcos debe crear un ambiente donde sea seguro para los miembros del equipo pedir aclaraciones si </w:t>
      </w:r>
      <w:r w:rsidRPr="00A855D8">
        <w:lastRenderedPageBreak/>
        <w:t>no entienden una solicitud. Podría decir al inicio de las reuniones: "Si algo no está claro, por favor, preguntad. Es mejor preguntar ahora que cometer errores después".</w:t>
      </w:r>
    </w:p>
    <w:p w14:paraId="49367BB5" w14:textId="77777777" w:rsidR="00E66479" w:rsidRPr="00A855D8" w:rsidRDefault="00000000" w:rsidP="00A855D8">
      <w:pPr>
        <w:numPr>
          <w:ilvl w:val="6"/>
          <w:numId w:val="47"/>
        </w:numPr>
        <w:ind w:left="1134"/>
        <w:jc w:val="both"/>
      </w:pPr>
      <w:r w:rsidRPr="00A855D8">
        <w:rPr>
          <w:b/>
          <w:bCs/>
        </w:rPr>
        <w:t>Uso Estratégico de la Redundancia:</w:t>
      </w:r>
      <w:r w:rsidRPr="00A855D8">
        <w:t xml:space="preserve"> Repetir la información clave de diferentes maneras o en diferentes momentos, o pedir a los miembros del equipo que confirmen su comprensión de las tareas asignadas.</w:t>
      </w:r>
    </w:p>
    <w:p w14:paraId="4A34B495" w14:textId="77777777" w:rsidR="00E66479" w:rsidRPr="00A855D8" w:rsidRDefault="00000000" w:rsidP="00A855D8">
      <w:pPr>
        <w:pStyle w:val="Ttulo2"/>
        <w:numPr>
          <w:ilvl w:val="5"/>
          <w:numId w:val="1"/>
        </w:numPr>
        <w:ind w:left="142" w:hanging="142"/>
        <w:jc w:val="both"/>
      </w:pPr>
      <w:bookmarkStart w:id="38" w:name="las-variedades-de-la-lengua-1"/>
      <w:r w:rsidRPr="00A855D8">
        <w:t>2. Las variedades de la lengua</w:t>
      </w:r>
      <w:bookmarkEnd w:id="38"/>
    </w:p>
    <w:p w14:paraId="63008C32" w14:textId="77777777" w:rsidR="00E66479" w:rsidRPr="00A855D8" w:rsidRDefault="00000000" w:rsidP="00A855D8">
      <w:pPr>
        <w:pStyle w:val="Ttulo3"/>
        <w:numPr>
          <w:ilvl w:val="5"/>
          <w:numId w:val="1"/>
        </w:numPr>
        <w:ind w:left="142" w:hanging="141"/>
        <w:jc w:val="both"/>
      </w:pPr>
      <w:bookmarkStart w:id="39" w:name="X382df294e60bf7a96e877945b0c8c5f931e7900"/>
      <w:r w:rsidRPr="00A855D8">
        <w:t>Soluciones al Caso Práctico 7: La Campaña de Concienciación Global</w:t>
      </w:r>
      <w:bookmarkEnd w:id="39"/>
    </w:p>
    <w:p w14:paraId="270F52BA" w14:textId="77777777" w:rsidR="00E66479" w:rsidRPr="00A855D8" w:rsidRDefault="00000000" w:rsidP="00A855D8">
      <w:pPr>
        <w:numPr>
          <w:ilvl w:val="6"/>
          <w:numId w:val="48"/>
        </w:numPr>
        <w:ind w:left="851"/>
        <w:jc w:val="both"/>
      </w:pPr>
      <w:r w:rsidRPr="00A855D8">
        <w:rPr>
          <w:b/>
          <w:bCs/>
        </w:rPr>
        <w:t>Análisis de Variedades Lingüísticas y Receptores:</w:t>
      </w:r>
    </w:p>
    <w:p w14:paraId="11E56704" w14:textId="77777777" w:rsidR="00E66479" w:rsidRPr="00A855D8" w:rsidRDefault="00000000" w:rsidP="00A855D8">
      <w:pPr>
        <w:numPr>
          <w:ilvl w:val="7"/>
          <w:numId w:val="49"/>
        </w:numPr>
        <w:ind w:left="1418"/>
        <w:jc w:val="both"/>
      </w:pPr>
      <w:r w:rsidRPr="00A855D8">
        <w:rPr>
          <w:b/>
          <w:bCs/>
        </w:rPr>
        <w:t>Variedades Diatópicas (Geográficas):</w:t>
      </w:r>
      <w:r w:rsidRPr="00A855D8">
        <w:t xml:space="preserve"> Aunque se usa un "lenguaje estándar", las diferencias geográficas son significativas. El español de España, México, Argentina y Colombia tiene variaciones léxicas (ej. "coche" vs. "carro"), fonéticas (ej. seseo, yeísmo) y gramaticales (ej. voseo en Argentina). Un mensaje "neutro" puede sonar artificial o distante si no resuena con las particularidades dialectales de cada región.</w:t>
      </w:r>
    </w:p>
    <w:p w14:paraId="28ADB5D5" w14:textId="77777777" w:rsidR="00E66479" w:rsidRPr="00A855D8" w:rsidRDefault="00000000" w:rsidP="00A855D8">
      <w:pPr>
        <w:numPr>
          <w:ilvl w:val="7"/>
          <w:numId w:val="49"/>
        </w:numPr>
        <w:ind w:left="1418"/>
        <w:jc w:val="both"/>
      </w:pPr>
      <w:r w:rsidRPr="00A855D8">
        <w:rPr>
          <w:b/>
          <w:bCs/>
        </w:rPr>
        <w:t>Variedades Diastráticas (Socioculturales):</w:t>
      </w:r>
      <w:r w:rsidRPr="00A855D8">
        <w:t xml:space="preserve"> La campaña está dirigida a jóvenes (18-30 años). Este grupo tiene su propio sociolecto, influenciado por la edad, las redes sociales y la cultura digital. Un lenguaje "estándar" puede no conectar con la jerga, las expresiones coloquiales o el tono que los jóvenes de cada país utilizan en su día a día.</w:t>
      </w:r>
    </w:p>
    <w:p w14:paraId="2B257AC1" w14:textId="77777777" w:rsidR="00E66479" w:rsidRPr="00A855D8" w:rsidRDefault="00000000" w:rsidP="00A855D8">
      <w:pPr>
        <w:numPr>
          <w:ilvl w:val="7"/>
          <w:numId w:val="49"/>
        </w:numPr>
        <w:ind w:left="1418"/>
        <w:jc w:val="both"/>
      </w:pPr>
      <w:r w:rsidRPr="00A855D8">
        <w:rPr>
          <w:b/>
          <w:bCs/>
        </w:rPr>
        <w:t>Variedades Diafásicas (de Contexto):</w:t>
      </w:r>
      <w:r w:rsidRPr="00A855D8">
        <w:t xml:space="preserve"> El registro "estándar" puede ser percibido como demasiado formal para una campaña de concienciación en redes sociales, donde los jóvenes esperan un tono más informal, cercano y auténtico. La situación comunicativa (redes sociales, interacción con influencers) demanda un registro más coloquial.</w:t>
      </w:r>
    </w:p>
    <w:p w14:paraId="57E317CD" w14:textId="77777777" w:rsidR="00E66479" w:rsidRPr="00A855D8" w:rsidRDefault="00000000" w:rsidP="00A855D8">
      <w:pPr>
        <w:numPr>
          <w:ilvl w:val="7"/>
          <w:numId w:val="49"/>
        </w:numPr>
        <w:ind w:left="1418"/>
        <w:jc w:val="both"/>
      </w:pPr>
      <w:r w:rsidRPr="00A855D8">
        <w:rPr>
          <w:b/>
          <w:bCs/>
        </w:rPr>
        <w:t>Idiolecto:</w:t>
      </w:r>
      <w:r w:rsidRPr="00A855D8">
        <w:t xml:space="preserve"> La falta de engagement sugiere que el mensaje no logra conectar con el idiolecto individual de los jóvenes en cada país, que es la suma de sus variedades geográficas, sociales y de contexto.</w:t>
      </w:r>
    </w:p>
    <w:p w14:paraId="3E14FD92" w14:textId="77777777" w:rsidR="00E66479" w:rsidRPr="00A855D8" w:rsidRDefault="00000000" w:rsidP="00A855D8">
      <w:pPr>
        <w:numPr>
          <w:ilvl w:val="6"/>
          <w:numId w:val="48"/>
        </w:numPr>
        <w:ind w:left="851"/>
        <w:jc w:val="both"/>
      </w:pPr>
      <w:r w:rsidRPr="00A855D8">
        <w:rPr>
          <w:b/>
          <w:bCs/>
        </w:rPr>
        <w:t>Adaptación del Mensaje para Mayor Impacto:</w:t>
      </w:r>
    </w:p>
    <w:p w14:paraId="4650ABAC" w14:textId="77777777" w:rsidR="00E66479" w:rsidRPr="00A855D8" w:rsidRDefault="00000000" w:rsidP="00A855D8">
      <w:pPr>
        <w:numPr>
          <w:ilvl w:val="7"/>
          <w:numId w:val="50"/>
        </w:numPr>
        <w:ind w:left="1418"/>
        <w:jc w:val="both"/>
      </w:pPr>
      <w:r w:rsidRPr="00A855D8">
        <w:rPr>
          <w:b/>
          <w:bCs/>
        </w:rPr>
        <w:t>Localización Léxica y Expresiva:</w:t>
      </w:r>
      <w:r w:rsidRPr="00A855D8">
        <w:t xml:space="preserve"> Para cada país, identificar y utilizar expresiones coloquiales o léxico específico que sean comunes entre los jóvenes, sin caer en estereotipos. Por ejemplo, en Argentina, usar el voseo y </w:t>
      </w:r>
      <w:r w:rsidRPr="00A855D8">
        <w:lastRenderedPageBreak/>
        <w:t>algunas expresiones locales; en México, adaptar el vocabulario a su habla juvenil. Esto haría el mensaje más cercano y auténtico.</w:t>
      </w:r>
    </w:p>
    <w:p w14:paraId="1FD6B2F6" w14:textId="67D17130" w:rsidR="00E66479" w:rsidRPr="00A855D8" w:rsidRDefault="00000000" w:rsidP="00A855D8">
      <w:pPr>
        <w:numPr>
          <w:ilvl w:val="7"/>
          <w:numId w:val="50"/>
        </w:numPr>
        <w:ind w:left="1418"/>
        <w:jc w:val="both"/>
      </w:pPr>
      <w:r w:rsidRPr="00A855D8">
        <w:rPr>
          <w:b/>
          <w:bCs/>
        </w:rPr>
        <w:t>Colaboración con Influencers Locales:</w:t>
      </w:r>
      <w:r w:rsidRPr="00A855D8">
        <w:t xml:space="preserve"> Trabajar con influencers de cada país que puedan adaptar el mensaje a su propio idiolecto y al registro informal de las redes sociales, manteniendo la esencia del mensaje </w:t>
      </w:r>
      <w:r w:rsidR="00A855D8" w:rsidRPr="00A855D8">
        <w:t>global,</w:t>
      </w:r>
      <w:r w:rsidRPr="00A855D8">
        <w:t xml:space="preserve"> pero dándole un toque local y genuino.</w:t>
      </w:r>
    </w:p>
    <w:p w14:paraId="0A9C5A2B" w14:textId="77777777" w:rsidR="00E66479" w:rsidRPr="00A855D8" w:rsidRDefault="00000000" w:rsidP="00A855D8">
      <w:pPr>
        <w:numPr>
          <w:ilvl w:val="7"/>
          <w:numId w:val="50"/>
        </w:numPr>
        <w:ind w:left="1418"/>
        <w:jc w:val="both"/>
      </w:pPr>
      <w:r w:rsidRPr="00A855D8">
        <w:rPr>
          <w:b/>
          <w:bCs/>
        </w:rPr>
        <w:t>Creación de Contenido Específico por Región:</w:t>
      </w:r>
      <w:r w:rsidRPr="00A855D8">
        <w:t xml:space="preserve"> Desarrollar versiones ligeramente diferentes de los vídeos y carteles, no solo en el idioma, sino en el tono, las imágenes y las referencias culturales que resuenen más con los jóvenes de cada país. Por ejemplo, mostrar paisajes o situaciones cotidianas reconocibles en cada región.</w:t>
      </w:r>
    </w:p>
    <w:p w14:paraId="2B3BCC15" w14:textId="77777777" w:rsidR="00E66479" w:rsidRPr="00A855D8" w:rsidRDefault="00000000" w:rsidP="00A855D8">
      <w:pPr>
        <w:numPr>
          <w:ilvl w:val="6"/>
          <w:numId w:val="48"/>
        </w:numPr>
        <w:ind w:left="851"/>
        <w:jc w:val="both"/>
      </w:pPr>
      <w:r w:rsidRPr="00A855D8">
        <w:rPr>
          <w:b/>
          <w:bCs/>
        </w:rPr>
        <w:t>Equilibrio entre Estandarización y Localización:</w:t>
      </w:r>
    </w:p>
    <w:p w14:paraId="30111EC4" w14:textId="77777777" w:rsidR="00E66479" w:rsidRPr="00A855D8" w:rsidRDefault="00000000" w:rsidP="00A855D8">
      <w:pPr>
        <w:numPr>
          <w:ilvl w:val="7"/>
          <w:numId w:val="51"/>
        </w:numPr>
        <w:ind w:left="1418"/>
        <w:jc w:val="both"/>
      </w:pPr>
      <w:r w:rsidRPr="00A855D8">
        <w:rPr>
          <w:b/>
          <w:bCs/>
        </w:rPr>
        <w:t>Marco Global, Adaptación Local:</w:t>
      </w:r>
      <w:r w:rsidRPr="00A855D8">
        <w:t xml:space="preserve"> Mantener un "núcleo" del mensaje global en lengua estándar para la coherencia de la marca, pero permitir una flexibilidad significativa en la "capa" externa de la comunicación (eslóganes secundarios, interacciones en redes, etc.) para la localización.</w:t>
      </w:r>
    </w:p>
    <w:p w14:paraId="1BD61694" w14:textId="77777777" w:rsidR="00E66479" w:rsidRPr="00A855D8" w:rsidRDefault="00000000" w:rsidP="00A855D8">
      <w:pPr>
        <w:numPr>
          <w:ilvl w:val="7"/>
          <w:numId w:val="51"/>
        </w:numPr>
        <w:ind w:left="1418"/>
        <w:jc w:val="both"/>
      </w:pPr>
      <w:r w:rsidRPr="00A855D8">
        <w:rPr>
          <w:b/>
          <w:bCs/>
        </w:rPr>
        <w:t>Guías de Estilo Flexibles:</w:t>
      </w:r>
      <w:r w:rsidRPr="00A855D8">
        <w:t xml:space="preserve"> Desarrollar guías de estilo de comunicación que definan los elementos innegociables (tono general, terminología clave sobre el clima) y los elementos adaptables (léxico coloquial, expresiones regionales).</w:t>
      </w:r>
    </w:p>
    <w:p w14:paraId="7F2CE947" w14:textId="77777777" w:rsidR="00E66479" w:rsidRPr="00A855D8" w:rsidRDefault="00000000" w:rsidP="00A855D8">
      <w:pPr>
        <w:numPr>
          <w:ilvl w:val="7"/>
          <w:numId w:val="51"/>
        </w:numPr>
        <w:ind w:left="1418"/>
        <w:jc w:val="both"/>
      </w:pPr>
      <w:r w:rsidRPr="00A855D8">
        <w:rPr>
          <w:b/>
          <w:bCs/>
        </w:rPr>
        <w:t>Herramientas y Enfoques:</w:t>
      </w:r>
    </w:p>
    <w:p w14:paraId="78FE4DDD" w14:textId="77777777" w:rsidR="00E66479" w:rsidRPr="00A855D8" w:rsidRDefault="00000000" w:rsidP="00A855D8">
      <w:pPr>
        <w:numPr>
          <w:ilvl w:val="8"/>
          <w:numId w:val="52"/>
        </w:numPr>
        <w:ind w:left="1985"/>
        <w:jc w:val="both"/>
      </w:pPr>
      <w:r w:rsidRPr="00A855D8">
        <w:rPr>
          <w:i/>
          <w:iCs/>
        </w:rPr>
        <w:t>Equipos Locales:</w:t>
      </w:r>
      <w:r w:rsidRPr="00A855D8">
        <w:t xml:space="preserve"> Contar con equipos de comunicación en cada país que entiendan las particularidades lingüísticas y culturales.</w:t>
      </w:r>
    </w:p>
    <w:p w14:paraId="4EFE07E7" w14:textId="77777777" w:rsidR="00E66479" w:rsidRPr="00A855D8" w:rsidRDefault="00000000" w:rsidP="00A855D8">
      <w:pPr>
        <w:numPr>
          <w:ilvl w:val="8"/>
          <w:numId w:val="52"/>
        </w:numPr>
        <w:ind w:left="1985"/>
        <w:jc w:val="both"/>
      </w:pPr>
      <w:r w:rsidRPr="00A855D8">
        <w:rPr>
          <w:i/>
          <w:iCs/>
        </w:rPr>
        <w:t>Pruebas Piloto:</w:t>
      </w:r>
      <w:r w:rsidRPr="00A855D8">
        <w:t xml:space="preserve"> Realizar pruebas piloto de la campaña en pequeñas muestras de cada país para obtener </w:t>
      </w:r>
      <w:r w:rsidRPr="00A855D8">
        <w:rPr>
          <w:i/>
          <w:iCs/>
        </w:rPr>
        <w:t>feedback</w:t>
      </w:r>
      <w:r w:rsidRPr="00A855D8">
        <w:t xml:space="preserve"> y ajustar antes del lanzamiento masivo.</w:t>
      </w:r>
    </w:p>
    <w:p w14:paraId="02820310" w14:textId="77777777" w:rsidR="00E66479" w:rsidRPr="00A855D8" w:rsidRDefault="00000000" w:rsidP="00A855D8">
      <w:pPr>
        <w:numPr>
          <w:ilvl w:val="8"/>
          <w:numId w:val="52"/>
        </w:numPr>
        <w:ind w:left="1985"/>
        <w:jc w:val="both"/>
      </w:pPr>
      <w:r w:rsidRPr="00A855D8">
        <w:rPr>
          <w:i/>
          <w:iCs/>
        </w:rPr>
        <w:t>Tecnología de IA y Traducción Adaptativa:</w:t>
      </w:r>
      <w:r w:rsidRPr="00A855D8">
        <w:t xml:space="preserve"> Utilizar herramientas de IA para identificar variaciones léxicas y sugerir adaptaciones, aunque siempre supervisadas por hablantes nativos.</w:t>
      </w:r>
    </w:p>
    <w:p w14:paraId="50BC1DA1" w14:textId="30C88FEA" w:rsidR="00E66479" w:rsidRPr="00A855D8" w:rsidRDefault="00000000" w:rsidP="00A855D8">
      <w:pPr>
        <w:numPr>
          <w:ilvl w:val="7"/>
          <w:numId w:val="1"/>
        </w:numPr>
        <w:ind w:left="142" w:hanging="141"/>
        <w:jc w:val="both"/>
      </w:pPr>
      <w:r w:rsidRPr="00A855D8">
        <w:t>El objetivo es que el mensaje sea universalmente comprendido (estándar)</w:t>
      </w:r>
      <w:r w:rsidR="00DE2615" w:rsidRPr="00A855D8">
        <w:t>,</w:t>
      </w:r>
      <w:r w:rsidRPr="00A855D8">
        <w:t xml:space="preserve"> pero localmente resonante (adaptado), generando así un mayor</w:t>
      </w:r>
      <w:r w:rsidRPr="00A855D8">
        <w:rPr>
          <w:i/>
          <w:iCs/>
        </w:rPr>
        <w:t xml:space="preserve"> engagement</w:t>
      </w:r>
      <w:r w:rsidRPr="00A855D8">
        <w:t xml:space="preserve"> y sentido de pertenencia.</w:t>
      </w:r>
    </w:p>
    <w:p w14:paraId="5BC998C2" w14:textId="77777777" w:rsidR="00E66479" w:rsidRPr="00A855D8" w:rsidRDefault="00000000" w:rsidP="00A855D8">
      <w:pPr>
        <w:pStyle w:val="Ttulo2"/>
        <w:numPr>
          <w:ilvl w:val="6"/>
          <w:numId w:val="1"/>
        </w:numPr>
        <w:ind w:left="142" w:hanging="142"/>
        <w:jc w:val="both"/>
      </w:pPr>
      <w:bookmarkStart w:id="40" w:name="Xb73a8bf0c6b7e4a66144bfce1196441d401c5e7"/>
      <w:r w:rsidRPr="00A855D8">
        <w:lastRenderedPageBreak/>
        <w:t>2.1. Las variedades diatópicas o geográficas</w:t>
      </w:r>
      <w:bookmarkEnd w:id="40"/>
    </w:p>
    <w:p w14:paraId="5FF63134" w14:textId="77777777" w:rsidR="00E66479" w:rsidRPr="00A855D8" w:rsidRDefault="00000000" w:rsidP="00A855D8">
      <w:pPr>
        <w:pStyle w:val="Ttulo3"/>
        <w:numPr>
          <w:ilvl w:val="6"/>
          <w:numId w:val="1"/>
        </w:numPr>
        <w:ind w:left="142" w:hanging="141"/>
        <w:jc w:val="both"/>
      </w:pPr>
      <w:bookmarkStart w:id="41" w:name="Xad0b15cddb3ebaa27f3f959c8242d2a8757b611"/>
      <w:r w:rsidRPr="00A855D8">
        <w:t>Soluciones al Caso Práctico 8: La Serie de Televisión con Diálogos Inauténticos</w:t>
      </w:r>
      <w:bookmarkEnd w:id="41"/>
    </w:p>
    <w:p w14:paraId="02CA72DC" w14:textId="77777777" w:rsidR="00E66479" w:rsidRPr="00A855D8" w:rsidRDefault="00000000" w:rsidP="00A855D8">
      <w:pPr>
        <w:numPr>
          <w:ilvl w:val="7"/>
          <w:numId w:val="53"/>
        </w:numPr>
        <w:ind w:left="851"/>
        <w:jc w:val="both"/>
      </w:pPr>
      <w:r w:rsidRPr="00A855D8">
        <w:rPr>
          <w:b/>
          <w:bCs/>
        </w:rPr>
        <w:t>Análisis de la Representación Dialectal:</w:t>
      </w:r>
    </w:p>
    <w:p w14:paraId="2BA502AB" w14:textId="77777777" w:rsidR="00E66479" w:rsidRPr="00A855D8" w:rsidRDefault="00000000" w:rsidP="00A855D8">
      <w:pPr>
        <w:numPr>
          <w:ilvl w:val="8"/>
          <w:numId w:val="54"/>
        </w:numPr>
        <w:ind w:left="1418"/>
        <w:jc w:val="both"/>
      </w:pPr>
      <w:r w:rsidRPr="00A855D8">
        <w:rPr>
          <w:b/>
          <w:bCs/>
        </w:rPr>
        <w:t>Problema de la "Imitación Superficial":</w:t>
      </w:r>
      <w:r w:rsidRPr="00A855D8">
        <w:t xml:space="preserve"> El guionista de Madrid, al basarse en "lo que ha escuchado", está realizando una imitación superficial de las variedades diatópicas (dialectos y hablas) de Andalucía y Cataluña. No tiene un conocimiento profundo de las reglas fonéticas, léxicas y morfosintácticas que caracterizan esas variedades.</w:t>
      </w:r>
    </w:p>
    <w:p w14:paraId="74641C0F" w14:textId="1945D41C" w:rsidR="00E66479" w:rsidRPr="00A855D8" w:rsidRDefault="00000000" w:rsidP="00A855D8">
      <w:pPr>
        <w:numPr>
          <w:ilvl w:val="8"/>
          <w:numId w:val="54"/>
        </w:numPr>
        <w:ind w:left="1418"/>
        <w:jc w:val="both"/>
      </w:pPr>
      <w:r w:rsidRPr="00A855D8">
        <w:rPr>
          <w:b/>
          <w:bCs/>
        </w:rPr>
        <w:t>Confusión entre Lengua, Dialecto y Habla:</w:t>
      </w:r>
      <w:r w:rsidRPr="00A855D8">
        <w:t xml:space="preserve"> El guionista puede estar confundiendo "dialecto" (variedad de una lengua con diferencias sistemáticas</w:t>
      </w:r>
      <w:r w:rsidR="00DE2615" w:rsidRPr="00A855D8">
        <w:t>,</w:t>
      </w:r>
      <w:r w:rsidRPr="00A855D8">
        <w:t xml:space="preserve"> pero sin autonomía lingüística) con "habla" (variación muy localizada). Las diferencias no son solo de acento o unas pocas palabras, sino de patrones de entonación, construcciones gramaticales y uso de diminutivos, por ejemplo.</w:t>
      </w:r>
    </w:p>
    <w:p w14:paraId="3F95564C" w14:textId="77777777" w:rsidR="00E66479" w:rsidRPr="00A855D8" w:rsidRDefault="00000000" w:rsidP="00A855D8">
      <w:pPr>
        <w:numPr>
          <w:ilvl w:val="8"/>
          <w:numId w:val="54"/>
        </w:numPr>
        <w:ind w:left="1418"/>
        <w:jc w:val="both"/>
      </w:pPr>
      <w:r w:rsidRPr="00A855D8">
        <w:rPr>
          <w:b/>
          <w:bCs/>
        </w:rPr>
        <w:t>Falta de Naturalidad y Credibilidad:</w:t>
      </w:r>
      <w:r w:rsidRPr="00A855D8">
        <w:t xml:space="preserve"> Los diálogos resultan forzados porque no reflejan el idiolecto natural de los hablantes de esas regiones. La autenticidad no se logra con la mera inserción de algunas palabras o un acento imitado, sino con una comprensión integral de cómo se usa la lengua en ese contexto geográfico y social.</w:t>
      </w:r>
    </w:p>
    <w:p w14:paraId="5F1C7C59" w14:textId="77777777" w:rsidR="00E66479" w:rsidRPr="00A855D8" w:rsidRDefault="00000000" w:rsidP="00A855D8">
      <w:pPr>
        <w:numPr>
          <w:ilvl w:val="8"/>
          <w:numId w:val="54"/>
        </w:numPr>
        <w:ind w:left="1418"/>
        <w:jc w:val="both"/>
      </w:pPr>
      <w:r w:rsidRPr="00A855D8">
        <w:rPr>
          <w:b/>
          <w:bCs/>
        </w:rPr>
        <w:t>Impacto en el Receptor:</w:t>
      </w:r>
      <w:r w:rsidRPr="00A855D8">
        <w:t xml:space="preserve"> Los espectadores locales, al ser hablantes nativos de esas variedades, detectan inmediatamente la inautenticidad, lo que rompe la inmersión en la historia y la conexión con los personajes.</w:t>
      </w:r>
    </w:p>
    <w:p w14:paraId="62DB3AE5" w14:textId="77777777" w:rsidR="00E66479" w:rsidRPr="00A855D8" w:rsidRDefault="00000000" w:rsidP="00A855D8">
      <w:pPr>
        <w:numPr>
          <w:ilvl w:val="7"/>
          <w:numId w:val="53"/>
        </w:numPr>
        <w:ind w:left="851"/>
        <w:jc w:val="both"/>
      </w:pPr>
      <w:r w:rsidRPr="00A855D8">
        <w:rPr>
          <w:b/>
          <w:bCs/>
        </w:rPr>
        <w:t>Estrategias para la Autenticidad Lingüística:</w:t>
      </w:r>
    </w:p>
    <w:p w14:paraId="0F6F57DC" w14:textId="77777777" w:rsidR="00E66479" w:rsidRPr="00A855D8" w:rsidRDefault="00000000" w:rsidP="00A855D8">
      <w:pPr>
        <w:numPr>
          <w:ilvl w:val="8"/>
          <w:numId w:val="55"/>
        </w:numPr>
        <w:ind w:left="1418"/>
        <w:jc w:val="both"/>
      </w:pPr>
      <w:r w:rsidRPr="00A855D8">
        <w:rPr>
          <w:b/>
          <w:bCs/>
        </w:rPr>
        <w:t>Contratación de Consultores Lingüísticos/Dialectólogos:</w:t>
      </w:r>
      <w:r w:rsidRPr="00A855D8">
        <w:t xml:space="preserve"> Incorporar a expertos en dialectología y sociolingüística de cada región (Andalucía, Cataluña) para revisar los guiones, asesorar a los actores en la pronunciación, entonación y uso de expresiones, y asegurar la coherencia lingüística de los personajes.</w:t>
      </w:r>
    </w:p>
    <w:p w14:paraId="3D8A3F48" w14:textId="77777777" w:rsidR="00E66479" w:rsidRPr="00A855D8" w:rsidRDefault="00000000" w:rsidP="00A855D8">
      <w:pPr>
        <w:numPr>
          <w:ilvl w:val="8"/>
          <w:numId w:val="55"/>
        </w:numPr>
        <w:ind w:left="1418"/>
        <w:jc w:val="both"/>
      </w:pPr>
      <w:r w:rsidRPr="00A855D8">
        <w:rPr>
          <w:b/>
          <w:bCs/>
        </w:rPr>
        <w:t>Investigación de Campo y Grabaciones Reales:</w:t>
      </w:r>
      <w:r w:rsidRPr="00A855D8">
        <w:t xml:space="preserve"> Realizar grabaciones de conversaciones espontáneas con hablantes nativos de las regiones para captar la musicalidad, el ritmo y las expresiones genuinas. Los guionistas y </w:t>
      </w:r>
      <w:r w:rsidRPr="00A855D8">
        <w:lastRenderedPageBreak/>
        <w:t>actores podrían pasar tiempo en esas localidades para una inmersión lingüística y cultural.</w:t>
      </w:r>
    </w:p>
    <w:p w14:paraId="7BAA7502" w14:textId="77777777" w:rsidR="00E66479" w:rsidRPr="00A855D8" w:rsidRDefault="00000000" w:rsidP="00A855D8">
      <w:pPr>
        <w:numPr>
          <w:ilvl w:val="8"/>
          <w:numId w:val="55"/>
        </w:numPr>
        <w:ind w:left="1418"/>
        <w:jc w:val="both"/>
      </w:pPr>
      <w:r w:rsidRPr="00A855D8">
        <w:rPr>
          <w:b/>
          <w:bCs/>
        </w:rPr>
        <w:t>Talleres de Actuación Dialectal:</w:t>
      </w:r>
      <w:r w:rsidRPr="00A855D8">
        <w:t xml:space="preserve"> Organizar talleres específicos para los actores, impartidos por coaches de dialecto, que les ayuden a internalizar los patrones fonéticos y prosódicos, así como el léxico y las construcciones gramaticales propias de cada variedad, más allá de una simple imitación.</w:t>
      </w:r>
    </w:p>
    <w:p w14:paraId="5557D559" w14:textId="77777777" w:rsidR="00E66479" w:rsidRPr="00A855D8" w:rsidRDefault="00000000" w:rsidP="00A855D8">
      <w:pPr>
        <w:numPr>
          <w:ilvl w:val="8"/>
          <w:numId w:val="55"/>
        </w:numPr>
        <w:ind w:left="1418"/>
        <w:jc w:val="both"/>
      </w:pPr>
      <w:r w:rsidRPr="00A855D8">
        <w:rPr>
          <w:b/>
          <w:bCs/>
        </w:rPr>
        <w:t>Colaboración con Guionistas Locales:</w:t>
      </w:r>
      <w:r w:rsidRPr="00A855D8">
        <w:t xml:space="preserve"> Integrar a guionistas o dialoguistas de las propias regiones en el equipo de escritura para que aporten su conocimiento nativo y aseguren la verosimilitud de los diálogos.</w:t>
      </w:r>
    </w:p>
    <w:p w14:paraId="25A0887B" w14:textId="42F65E7B" w:rsidR="00E66479" w:rsidRPr="00A855D8" w:rsidRDefault="00000000" w:rsidP="00A855D8">
      <w:pPr>
        <w:numPr>
          <w:ilvl w:val="7"/>
          <w:numId w:val="53"/>
        </w:numPr>
        <w:ind w:left="851"/>
        <w:jc w:val="both"/>
      </w:pPr>
      <w:r w:rsidRPr="00A855D8">
        <w:rPr>
          <w:b/>
          <w:bCs/>
        </w:rPr>
        <w:t>Impacto en la Percepción y</w:t>
      </w:r>
      <w:r w:rsidR="00DE2615" w:rsidRPr="00A855D8">
        <w:rPr>
          <w:b/>
          <w:bCs/>
        </w:rPr>
        <w:t xml:space="preserve"> en</w:t>
      </w:r>
      <w:r w:rsidRPr="00A855D8">
        <w:rPr>
          <w:b/>
          <w:bCs/>
        </w:rPr>
        <w:t xml:space="preserve"> la Identidad Cultural:</w:t>
      </w:r>
    </w:p>
    <w:p w14:paraId="1AA0A5A9" w14:textId="77777777" w:rsidR="00E66479" w:rsidRPr="00A855D8" w:rsidRDefault="00000000" w:rsidP="00A855D8">
      <w:pPr>
        <w:numPr>
          <w:ilvl w:val="8"/>
          <w:numId w:val="56"/>
        </w:numPr>
        <w:ind w:left="1418"/>
        <w:jc w:val="both"/>
      </w:pPr>
      <w:r w:rsidRPr="00A855D8">
        <w:rPr>
          <w:b/>
          <w:bCs/>
        </w:rPr>
        <w:t>Credibilidad y Suspensión de la Incredulidad:</w:t>
      </w:r>
      <w:r w:rsidRPr="00A855D8">
        <w:t xml:space="preserve"> Una representación inauténtica rompe la "suspensión de la incredulidad" del espectador, haciendo que la serie parezca menos creíble. Si los personajes no "suenan" reales, es difícil empatizar con ellos o creer en la historia.</w:t>
      </w:r>
    </w:p>
    <w:p w14:paraId="2000091B" w14:textId="77777777" w:rsidR="00E66479" w:rsidRPr="00A855D8" w:rsidRDefault="00000000" w:rsidP="00A855D8">
      <w:pPr>
        <w:numPr>
          <w:ilvl w:val="8"/>
          <w:numId w:val="56"/>
        </w:numPr>
        <w:ind w:left="1418"/>
        <w:jc w:val="both"/>
      </w:pPr>
      <w:r w:rsidRPr="00A855D8">
        <w:rPr>
          <w:b/>
          <w:bCs/>
        </w:rPr>
        <w:t>Identidad Cultural y Respeto:</w:t>
      </w:r>
      <w:r w:rsidRPr="00A855D8">
        <w:t xml:space="preserve"> Para los espectadores de las regiones representadas, su forma de hablar es una parte fundamental de su identidad cultural. Una representación inauténtica puede ser percibida como una falta de respeto, una caricatura o una simplificación de su cultura, generando rechazo en lugar de identificación.</w:t>
      </w:r>
    </w:p>
    <w:p w14:paraId="3C6A19F0" w14:textId="77777777" w:rsidR="00E66479" w:rsidRPr="00A855D8" w:rsidRDefault="00000000" w:rsidP="00A855D8">
      <w:pPr>
        <w:numPr>
          <w:ilvl w:val="8"/>
          <w:numId w:val="56"/>
        </w:numPr>
        <w:ind w:left="1418"/>
        <w:jc w:val="both"/>
      </w:pPr>
      <w:r w:rsidRPr="00A855D8">
        <w:rPr>
          <w:b/>
          <w:bCs/>
        </w:rPr>
        <w:t>Relevancia y Audiencia:</w:t>
      </w:r>
      <w:r w:rsidRPr="00A855D8">
        <w:t xml:space="preserve"> La falta de autenticidad puede alienar a una parte importante de la audiencia, especialmente a la local, que es precisamente la que busca verse reflejada. Esto puede afectar negativamente el éxito de la serie y su capacidad para conectar con un público amplio y diverso.</w:t>
      </w:r>
    </w:p>
    <w:p w14:paraId="4D71F0D1" w14:textId="77777777" w:rsidR="00E66479" w:rsidRPr="00A855D8" w:rsidRDefault="00000000" w:rsidP="00A855D8">
      <w:pPr>
        <w:pStyle w:val="Ttulo2"/>
        <w:numPr>
          <w:ilvl w:val="7"/>
          <w:numId w:val="1"/>
        </w:numPr>
        <w:ind w:left="142" w:hanging="142"/>
        <w:jc w:val="both"/>
      </w:pPr>
      <w:bookmarkStart w:id="42" w:name="las-variedades-diastráticas-o-sociales-1"/>
      <w:r w:rsidRPr="00A855D8">
        <w:t>2.2. Las variedades diastráticas o sociales</w:t>
      </w:r>
      <w:bookmarkEnd w:id="42"/>
    </w:p>
    <w:p w14:paraId="27305998" w14:textId="77777777" w:rsidR="00E66479" w:rsidRPr="00A855D8" w:rsidRDefault="00000000" w:rsidP="00A855D8">
      <w:pPr>
        <w:pStyle w:val="Ttulo3"/>
        <w:numPr>
          <w:ilvl w:val="7"/>
          <w:numId w:val="1"/>
        </w:numPr>
        <w:ind w:left="142" w:hanging="141"/>
        <w:jc w:val="both"/>
      </w:pPr>
      <w:bookmarkStart w:id="43" w:name="X823046b6d348ca9531b272df0ed9b751418fd81"/>
      <w:r w:rsidRPr="00A855D8">
        <w:t>Soluciones al Caso Práctico 9: La Campaña de Salud Pública para Jóvenes y Mayores</w:t>
      </w:r>
      <w:bookmarkEnd w:id="43"/>
    </w:p>
    <w:p w14:paraId="04E9E3A1" w14:textId="77777777" w:rsidR="00E66479" w:rsidRPr="00A855D8" w:rsidRDefault="00000000" w:rsidP="00A855D8">
      <w:pPr>
        <w:numPr>
          <w:ilvl w:val="8"/>
          <w:numId w:val="57"/>
        </w:numPr>
        <w:ind w:left="993"/>
        <w:jc w:val="both"/>
      </w:pPr>
      <w:r w:rsidRPr="00A855D8">
        <w:rPr>
          <w:b/>
          <w:bCs/>
        </w:rPr>
        <w:t>Análisis de Variedades Diastráticas en la Campaña:</w:t>
      </w:r>
    </w:p>
    <w:p w14:paraId="1BCE4EF0" w14:textId="77777777" w:rsidR="00E66479" w:rsidRPr="00A855D8" w:rsidRDefault="00000000" w:rsidP="00A855D8">
      <w:pPr>
        <w:numPr>
          <w:ilvl w:val="9"/>
          <w:numId w:val="58"/>
        </w:numPr>
        <w:jc w:val="both"/>
      </w:pPr>
      <w:r w:rsidRPr="00A855D8">
        <w:rPr>
          <w:b/>
          <w:bCs/>
        </w:rPr>
        <w:t>Edad (Sociolecto Juvenil vs. Mayor):</w:t>
      </w:r>
      <w:r w:rsidRPr="00A855D8">
        <w:t xml:space="preserve"> La campaña intentó segmentar por edad, reconociendo que jóvenes y mayores tienen sociolectos diferentes.</w:t>
      </w:r>
    </w:p>
    <w:p w14:paraId="54B7108C" w14:textId="77777777" w:rsidR="00E66479" w:rsidRPr="00A855D8" w:rsidRDefault="00000000" w:rsidP="00A855D8">
      <w:pPr>
        <w:numPr>
          <w:ilvl w:val="10"/>
          <w:numId w:val="59"/>
        </w:numPr>
        <w:jc w:val="both"/>
      </w:pPr>
      <w:r w:rsidRPr="00A855D8">
        <w:rPr>
          <w:i/>
          <w:iCs/>
        </w:rPr>
        <w:t>Jóvenes (15-30 años):</w:t>
      </w:r>
      <w:r w:rsidRPr="00A855D8">
        <w:t xml:space="preserve"> Se intentó usar jerga juvenil y canales digitales. El fallo reside en que la "jerga juvenil" es muy volátil y específica. Si no se investiga a fondo, puede sonar "forzada" </w:t>
      </w:r>
      <w:r w:rsidRPr="00A855D8">
        <w:lastRenderedPageBreak/>
        <w:t>o desactualizada, generando rechazo. El "nivel cultural" de este grupo es diverso, y un mensaje superficial puede no convencer a los más informados.</w:t>
      </w:r>
    </w:p>
    <w:p w14:paraId="0E02B004" w14:textId="77777777" w:rsidR="00E66479" w:rsidRPr="00A855D8" w:rsidRDefault="00000000" w:rsidP="00A855D8">
      <w:pPr>
        <w:numPr>
          <w:ilvl w:val="10"/>
          <w:numId w:val="59"/>
        </w:numPr>
        <w:jc w:val="both"/>
      </w:pPr>
      <w:r w:rsidRPr="00A855D8">
        <w:rPr>
          <w:i/>
          <w:iCs/>
        </w:rPr>
        <w:t>Mayores (65+ años):</w:t>
      </w:r>
      <w:r w:rsidRPr="00A855D8">
        <w:t xml:space="preserve"> Se usó lenguaje formal y canales tradicionales (folletos, TV). Esto fue efectivo porque se alineó con el sociolecto y las preferencias de canal de este grupo, que generalmente valora la formalidad y la información detallada en temas de salud. Su "nivel cultural" puede ser variado, pero la preferencia por el detalle y la autoridad es común.</w:t>
      </w:r>
    </w:p>
    <w:p w14:paraId="1827452C" w14:textId="77777777" w:rsidR="00E66479" w:rsidRPr="00A855D8" w:rsidRDefault="00000000" w:rsidP="00A855D8">
      <w:pPr>
        <w:numPr>
          <w:ilvl w:val="9"/>
          <w:numId w:val="58"/>
        </w:numPr>
        <w:jc w:val="both"/>
      </w:pPr>
      <w:r w:rsidRPr="00A855D8">
        <w:rPr>
          <w:b/>
          <w:bCs/>
        </w:rPr>
        <w:t>Nivel Cultural:</w:t>
      </w:r>
      <w:r w:rsidRPr="00A855D8">
        <w:t xml:space="preserve"> La campaña para jóvenes fue percibida como "superficial" por algunos, lo que indica que no se adaptó al nivel cultural diverso dentro de ese grupo. Algunos jóvenes con mayor capacidad de aprendizaje y razonamiento esperaban más profundidad.</w:t>
      </w:r>
    </w:p>
    <w:p w14:paraId="359579E8" w14:textId="17D21461" w:rsidR="00E66479" w:rsidRPr="00A855D8" w:rsidRDefault="00000000" w:rsidP="00A855D8">
      <w:pPr>
        <w:numPr>
          <w:ilvl w:val="9"/>
          <w:numId w:val="58"/>
        </w:numPr>
        <w:jc w:val="both"/>
      </w:pPr>
      <w:r w:rsidRPr="00A855D8">
        <w:rPr>
          <w:b/>
          <w:bCs/>
        </w:rPr>
        <w:t>Hábitat/Profesión:</w:t>
      </w:r>
      <w:r w:rsidRPr="00A855D8">
        <w:t xml:space="preserve"> Aunque no se menciona explícitamente, el "hábitat" (urbano/rural) o la "profesión" pueden influir en el sociolecto. La campaña no parece haber considerado estas </w:t>
      </w:r>
      <w:r w:rsidR="00A855D8" w:rsidRPr="00A855D8">
        <w:t>subvariedades</w:t>
      </w:r>
      <w:r w:rsidRPr="00A855D8">
        <w:t xml:space="preserve"> dentro de los grupos de edad.</w:t>
      </w:r>
    </w:p>
    <w:p w14:paraId="64BAD5C7" w14:textId="77777777" w:rsidR="00B3626C" w:rsidRPr="00A855D8" w:rsidRDefault="00B3626C" w:rsidP="00A855D8">
      <w:pPr>
        <w:numPr>
          <w:ilvl w:val="9"/>
          <w:numId w:val="58"/>
        </w:numPr>
        <w:jc w:val="both"/>
      </w:pPr>
    </w:p>
    <w:p w14:paraId="427299B7" w14:textId="77777777" w:rsidR="00E66479" w:rsidRPr="00A855D8" w:rsidRDefault="00000000" w:rsidP="00A855D8">
      <w:pPr>
        <w:numPr>
          <w:ilvl w:val="8"/>
          <w:numId w:val="57"/>
        </w:numPr>
        <w:ind w:left="709"/>
        <w:jc w:val="both"/>
      </w:pPr>
      <w:r w:rsidRPr="00A855D8">
        <w:rPr>
          <w:b/>
          <w:bCs/>
        </w:rPr>
        <w:t>Optimización del Lenguaje y Canales para Cada Grupo:</w:t>
      </w:r>
    </w:p>
    <w:p w14:paraId="417FD28E" w14:textId="77777777" w:rsidR="00E66479" w:rsidRPr="00A855D8" w:rsidRDefault="00000000" w:rsidP="00A855D8">
      <w:pPr>
        <w:numPr>
          <w:ilvl w:val="9"/>
          <w:numId w:val="60"/>
        </w:numPr>
        <w:jc w:val="both"/>
      </w:pPr>
      <w:r w:rsidRPr="00A855D8">
        <w:rPr>
          <w:b/>
          <w:bCs/>
        </w:rPr>
        <w:t>Para Jóvenes:</w:t>
      </w:r>
    </w:p>
    <w:p w14:paraId="5FBD5997" w14:textId="725416E2" w:rsidR="00E66479" w:rsidRPr="00A855D8" w:rsidRDefault="00000000" w:rsidP="00A855D8">
      <w:pPr>
        <w:numPr>
          <w:ilvl w:val="10"/>
          <w:numId w:val="61"/>
        </w:numPr>
        <w:jc w:val="both"/>
      </w:pPr>
      <w:r w:rsidRPr="00A855D8">
        <w:rPr>
          <w:i/>
          <w:iCs/>
        </w:rPr>
        <w:t>Lenguaje:</w:t>
      </w:r>
      <w:r w:rsidRPr="00A855D8">
        <w:t xml:space="preserve"> Evitar la jerga forzada. Optar por un lenguaje auténtico, directo y empático, que hable de sus preocupaciones (ej. "no perderse eventos", "proteger a los abuelos"). Usar un tono que sea informativo</w:t>
      </w:r>
      <w:r w:rsidR="00502EB8" w:rsidRPr="00A855D8">
        <w:t>,</w:t>
      </w:r>
      <w:r w:rsidRPr="00A855D8">
        <w:t xml:space="preserve"> pero también conversacional. Podría incluir testimonios de jóvenes reales, no de actores que intentan sonar "cool".</w:t>
      </w:r>
    </w:p>
    <w:p w14:paraId="7E22E50C" w14:textId="77777777" w:rsidR="00E66479" w:rsidRPr="00A855D8" w:rsidRDefault="00000000" w:rsidP="00A855D8">
      <w:pPr>
        <w:numPr>
          <w:ilvl w:val="10"/>
          <w:numId w:val="61"/>
        </w:numPr>
        <w:jc w:val="both"/>
      </w:pPr>
      <w:r w:rsidRPr="00A855D8">
        <w:rPr>
          <w:i/>
          <w:iCs/>
        </w:rPr>
        <w:t>Canales:</w:t>
      </w:r>
      <w:r w:rsidRPr="00A855D8">
        <w:t xml:space="preserve"> Priorizar plataformas donde los jóvenes ya buscan información (TikTok, Instagram, YouTube, podcasts). Utilizar formatos interactivos y de corta duración, pero con enlaces a información más detallada para aquellos con mayor "nivel cultural" que deseen profundizar.</w:t>
      </w:r>
    </w:p>
    <w:p w14:paraId="1BB9EC7B" w14:textId="77777777" w:rsidR="00E66479" w:rsidRPr="00A855D8" w:rsidRDefault="00000000" w:rsidP="00A855D8">
      <w:pPr>
        <w:numPr>
          <w:ilvl w:val="9"/>
          <w:numId w:val="60"/>
        </w:numPr>
        <w:jc w:val="both"/>
      </w:pPr>
      <w:r w:rsidRPr="00A855D8">
        <w:rPr>
          <w:b/>
          <w:bCs/>
        </w:rPr>
        <w:t>Para Mayores:</w:t>
      </w:r>
    </w:p>
    <w:p w14:paraId="46B1EC8C" w14:textId="77777777" w:rsidR="00E66479" w:rsidRPr="00A855D8" w:rsidRDefault="00000000" w:rsidP="00A855D8">
      <w:pPr>
        <w:numPr>
          <w:ilvl w:val="10"/>
          <w:numId w:val="62"/>
        </w:numPr>
        <w:jc w:val="both"/>
      </w:pPr>
      <w:r w:rsidRPr="00A855D8">
        <w:rPr>
          <w:i/>
          <w:iCs/>
        </w:rPr>
        <w:t>Lenguaje:</w:t>
      </w:r>
      <w:r w:rsidRPr="00A855D8">
        <w:t xml:space="preserve"> Mantener el lenguaje formal y claro, pero asegurar que sea fácil de entender. Utilizar un léxico preciso y evitar ambigüedades. Podría incluir un lenguaje más cercano si se usan testimonios de personas mayores.</w:t>
      </w:r>
    </w:p>
    <w:p w14:paraId="32CC83BD" w14:textId="77777777" w:rsidR="00E66479" w:rsidRPr="00A855D8" w:rsidRDefault="00000000" w:rsidP="00A855D8">
      <w:pPr>
        <w:numPr>
          <w:ilvl w:val="10"/>
          <w:numId w:val="62"/>
        </w:numPr>
        <w:jc w:val="both"/>
      </w:pPr>
      <w:r w:rsidRPr="00A855D8">
        <w:rPr>
          <w:i/>
          <w:iCs/>
        </w:rPr>
        <w:t>Canales:</w:t>
      </w:r>
      <w:r w:rsidRPr="00A855D8">
        <w:t xml:space="preserve"> Mantener folletos informativos (con letra grande y diseño claro), anuncios en televisión y radio. Considerar también la comunicación a través de centros de salud, farmacias y asociaciones de mayores, donde la información es transmitida por figuras de autoridad o confianza.</w:t>
      </w:r>
    </w:p>
    <w:p w14:paraId="4120969C" w14:textId="77777777" w:rsidR="00B3626C" w:rsidRPr="00A855D8" w:rsidRDefault="00B3626C" w:rsidP="00A855D8">
      <w:pPr>
        <w:numPr>
          <w:ilvl w:val="10"/>
          <w:numId w:val="62"/>
        </w:numPr>
        <w:jc w:val="both"/>
      </w:pPr>
    </w:p>
    <w:p w14:paraId="6AE6AB12" w14:textId="77777777" w:rsidR="00E66479" w:rsidRPr="00A855D8" w:rsidRDefault="00000000" w:rsidP="00A855D8">
      <w:pPr>
        <w:numPr>
          <w:ilvl w:val="8"/>
          <w:numId w:val="57"/>
        </w:numPr>
        <w:ind w:left="426"/>
        <w:jc w:val="both"/>
      </w:pPr>
      <w:r w:rsidRPr="00A855D8">
        <w:rPr>
          <w:b/>
          <w:bCs/>
        </w:rPr>
        <w:lastRenderedPageBreak/>
        <w:t>Desafío de la Norma Estándar y el Idiolecto:</w:t>
      </w:r>
    </w:p>
    <w:p w14:paraId="2E3DC155" w14:textId="77777777" w:rsidR="00E66479" w:rsidRPr="00A855D8" w:rsidRDefault="00000000" w:rsidP="00A855D8">
      <w:pPr>
        <w:numPr>
          <w:ilvl w:val="9"/>
          <w:numId w:val="63"/>
        </w:numPr>
        <w:jc w:val="both"/>
      </w:pPr>
      <w:r w:rsidRPr="00A855D8">
        <w:rPr>
          <w:b/>
          <w:bCs/>
        </w:rPr>
        <w:t>Credibilidad y Autoridad:</w:t>
      </w:r>
      <w:r w:rsidRPr="00A855D8">
        <w:t xml:space="preserve"> La norma estándar es crucial para un mensaje de salud pública, ya que confiere credibilidad y autoridad. El desafío es cómo adaptar el mensaje a los idiolectos sin perder esa autoridad.</w:t>
      </w:r>
    </w:p>
    <w:p w14:paraId="122EB405" w14:textId="77777777" w:rsidR="00E66479" w:rsidRPr="00A855D8" w:rsidRDefault="00000000" w:rsidP="00A855D8">
      <w:pPr>
        <w:numPr>
          <w:ilvl w:val="9"/>
          <w:numId w:val="63"/>
        </w:numPr>
        <w:jc w:val="both"/>
      </w:pPr>
      <w:r w:rsidRPr="00A855D8">
        <w:rPr>
          <w:b/>
          <w:bCs/>
        </w:rPr>
        <w:t>Estrategias de Adaptación:</w:t>
      </w:r>
    </w:p>
    <w:p w14:paraId="24BCEB00" w14:textId="77777777" w:rsidR="00E66479" w:rsidRPr="00A855D8" w:rsidRDefault="00000000" w:rsidP="00A855D8">
      <w:pPr>
        <w:numPr>
          <w:ilvl w:val="10"/>
          <w:numId w:val="64"/>
        </w:numPr>
        <w:jc w:val="both"/>
      </w:pPr>
      <w:r w:rsidRPr="00A855D8">
        <w:rPr>
          <w:i/>
          <w:iCs/>
        </w:rPr>
        <w:t>Mensaje Central Estándar, Envoltura Local:</w:t>
      </w:r>
      <w:r w:rsidRPr="00A855D8">
        <w:t xml:space="preserve"> El mensaje científico y las recomendaciones clave deben permanecer en lengua estándar. La adaptación debe ocurrir en la "envoltura" del mensaje: el tono, los ejemplos, las referencias culturales y el léxico periférico.</w:t>
      </w:r>
    </w:p>
    <w:p w14:paraId="7E9027E7" w14:textId="77777777" w:rsidR="00E66479" w:rsidRPr="00A855D8" w:rsidRDefault="00000000" w:rsidP="00A855D8">
      <w:pPr>
        <w:numPr>
          <w:ilvl w:val="10"/>
          <w:numId w:val="64"/>
        </w:numPr>
        <w:jc w:val="both"/>
      </w:pPr>
      <w:r w:rsidRPr="00A855D8">
        <w:rPr>
          <w:i/>
          <w:iCs/>
        </w:rPr>
        <w:t>Co-creación con la Audiencia:</w:t>
      </w:r>
      <w:r w:rsidRPr="00A855D8">
        <w:t xml:space="preserve"> Involucrar a jóvenes y mayores en el proceso de diseño de la campaña. Realizar grupos focales para probar mensajes y formatos, asegurando que resuenen con sus idiolectos y expectativas.</w:t>
      </w:r>
    </w:p>
    <w:p w14:paraId="7B57BF00" w14:textId="77777777" w:rsidR="00E66479" w:rsidRPr="00A855D8" w:rsidRDefault="00000000" w:rsidP="00A855D8">
      <w:pPr>
        <w:numPr>
          <w:ilvl w:val="10"/>
          <w:numId w:val="64"/>
        </w:numPr>
        <w:jc w:val="both"/>
      </w:pPr>
      <w:r w:rsidRPr="00A855D8">
        <w:rPr>
          <w:i/>
          <w:iCs/>
        </w:rPr>
        <w:t>Múltiples Niveles de Información:</w:t>
      </w:r>
      <w:r w:rsidRPr="00A855D8">
        <w:t xml:space="preserve"> Ofrecer una versión "corta y dulce" para la atención rápida (ej. redes sociales para jóvenes) y una versión "larga y detallada" para aquellos que buscan más información (ej. sitio web, folletos para mayores o jóvenes con alto nivel cultural).</w:t>
      </w:r>
    </w:p>
    <w:p w14:paraId="70476D64" w14:textId="3A8EE6F3" w:rsidR="00E66479" w:rsidRPr="00A855D8" w:rsidRDefault="00000000" w:rsidP="00A855D8">
      <w:pPr>
        <w:numPr>
          <w:ilvl w:val="9"/>
          <w:numId w:val="63"/>
        </w:numPr>
        <w:jc w:val="both"/>
      </w:pPr>
      <w:r w:rsidRPr="00A855D8">
        <w:rPr>
          <w:b/>
          <w:bCs/>
        </w:rPr>
        <w:t>Rol del Nivel Cultural:</w:t>
      </w:r>
      <w:r w:rsidRPr="00A855D8">
        <w:t xml:space="preserve"> El nivel cultural influye en la capacidad de procesar información compleja. Para estudiantes con altas capacidades, la campaña para jóvenes podría haber incluido desafíos o datos más profundos, mientras </w:t>
      </w:r>
      <w:r w:rsidR="00A855D8" w:rsidRPr="00A855D8">
        <w:t>que,</w:t>
      </w:r>
      <w:r w:rsidRPr="00A855D8">
        <w:t xml:space="preserve"> para aquellos con menor nivel cultural, la simplicidad y la claridad son primordiales. La clave es ofrecer opciones que satisfagan las necesidades de todos los segmentos dentro de cada grupo de edad.</w:t>
      </w:r>
    </w:p>
    <w:p w14:paraId="7F3C820C" w14:textId="77777777" w:rsidR="00E66479" w:rsidRPr="00A855D8" w:rsidRDefault="00000000" w:rsidP="00A855D8">
      <w:pPr>
        <w:pStyle w:val="Ttulo2"/>
        <w:numPr>
          <w:ilvl w:val="8"/>
          <w:numId w:val="1"/>
        </w:numPr>
        <w:ind w:left="142" w:hanging="141"/>
        <w:jc w:val="both"/>
      </w:pPr>
      <w:bookmarkStart w:id="44" w:name="X295e0778a1925bf44cc79ecd01256e9d9c19a91"/>
      <w:r w:rsidRPr="00A855D8">
        <w:t>2.3. Las variedades diafásicas o de contexto</w:t>
      </w:r>
      <w:bookmarkEnd w:id="44"/>
    </w:p>
    <w:p w14:paraId="4F55F5C7" w14:textId="77777777" w:rsidR="00E66479" w:rsidRPr="00A855D8" w:rsidRDefault="00000000" w:rsidP="00A855D8">
      <w:pPr>
        <w:pStyle w:val="Ttulo3"/>
        <w:numPr>
          <w:ilvl w:val="8"/>
          <w:numId w:val="1"/>
        </w:numPr>
        <w:ind w:left="142" w:hanging="142"/>
        <w:jc w:val="both"/>
      </w:pPr>
      <w:bookmarkStart w:id="45" w:name="X4c0e131a8973bb23be5e4a066a706f51bbd41c6"/>
      <w:r w:rsidRPr="00A855D8">
        <w:t xml:space="preserve">Soluciones al Caso Práctico 10: El Profesor Universitario </w:t>
      </w:r>
      <w:proofErr w:type="spellStart"/>
      <w:r w:rsidRPr="00A855D8">
        <w:t>Multirrol</w:t>
      </w:r>
      <w:bookmarkEnd w:id="45"/>
      <w:proofErr w:type="spellEnd"/>
    </w:p>
    <w:p w14:paraId="2FC2B108" w14:textId="77777777" w:rsidR="00E66479" w:rsidRPr="00A855D8" w:rsidRDefault="00000000" w:rsidP="00A855D8">
      <w:pPr>
        <w:numPr>
          <w:ilvl w:val="9"/>
          <w:numId w:val="65"/>
        </w:numPr>
        <w:jc w:val="both"/>
      </w:pPr>
      <w:r w:rsidRPr="00A855D8">
        <w:rPr>
          <w:b/>
          <w:bCs/>
        </w:rPr>
        <w:t>Análisis de Registros Lingüísticos:</w:t>
      </w:r>
    </w:p>
    <w:p w14:paraId="5B0E3C4C" w14:textId="77777777" w:rsidR="00E66479" w:rsidRPr="00A855D8" w:rsidRDefault="00000000" w:rsidP="00A855D8">
      <w:pPr>
        <w:numPr>
          <w:ilvl w:val="10"/>
          <w:numId w:val="66"/>
        </w:numPr>
        <w:jc w:val="both"/>
      </w:pPr>
      <w:r w:rsidRPr="00A855D8">
        <w:rPr>
          <w:b/>
          <w:bCs/>
        </w:rPr>
        <w:t>Registro Formal (Clases Magistrales):</w:t>
      </w:r>
    </w:p>
    <w:p w14:paraId="4C2C18E2" w14:textId="77777777" w:rsidR="00E66479" w:rsidRPr="00A855D8" w:rsidRDefault="00000000" w:rsidP="00A855D8">
      <w:pPr>
        <w:numPr>
          <w:ilvl w:val="11"/>
          <w:numId w:val="67"/>
        </w:numPr>
        <w:jc w:val="both"/>
      </w:pPr>
      <w:r w:rsidRPr="00A855D8">
        <w:rPr>
          <w:i/>
          <w:iCs/>
        </w:rPr>
        <w:t>Características:</w:t>
      </w:r>
      <w:r w:rsidRPr="00A855D8">
        <w:t xml:space="preserve"> Lenguaje técnico y preciso, sintaxis elaborada, tono serio y objetivo, vocabulario especializado de física.</w:t>
      </w:r>
    </w:p>
    <w:p w14:paraId="52C377CF" w14:textId="77777777" w:rsidR="00E66479" w:rsidRPr="00A855D8" w:rsidRDefault="00000000" w:rsidP="00A855D8">
      <w:pPr>
        <w:numPr>
          <w:ilvl w:val="11"/>
          <w:numId w:val="67"/>
        </w:numPr>
        <w:jc w:val="both"/>
      </w:pPr>
      <w:r w:rsidRPr="00A855D8">
        <w:rPr>
          <w:i/>
          <w:iCs/>
        </w:rPr>
        <w:t>Factores Determinantes:</w:t>
      </w:r>
      <w:r w:rsidRPr="00A855D8">
        <w:t xml:space="preserve"> La situación comunicativa es académica y jerárquica (profesor-alumno), la intención es transmitir conocimiento objetivo, y el contexto es el aula universitaria. Se busca proyectar autoridad y rigor científico.</w:t>
      </w:r>
    </w:p>
    <w:p w14:paraId="2FD814A5" w14:textId="77777777" w:rsidR="00E66479" w:rsidRPr="00A855D8" w:rsidRDefault="00000000" w:rsidP="00A855D8">
      <w:pPr>
        <w:numPr>
          <w:ilvl w:val="10"/>
          <w:numId w:val="66"/>
        </w:numPr>
        <w:jc w:val="both"/>
      </w:pPr>
      <w:r w:rsidRPr="00A855D8">
        <w:rPr>
          <w:b/>
          <w:bCs/>
        </w:rPr>
        <w:t>Registro Coloquial/Informal (Reuniones con Colegas):</w:t>
      </w:r>
    </w:p>
    <w:p w14:paraId="0F9CCC9F" w14:textId="77777777" w:rsidR="00E66479" w:rsidRPr="00A855D8" w:rsidRDefault="00000000" w:rsidP="00A855D8">
      <w:pPr>
        <w:numPr>
          <w:ilvl w:val="11"/>
          <w:numId w:val="68"/>
        </w:numPr>
        <w:jc w:val="both"/>
      </w:pPr>
      <w:r w:rsidRPr="00A855D8">
        <w:rPr>
          <w:i/>
          <w:iCs/>
        </w:rPr>
        <w:lastRenderedPageBreak/>
        <w:t>Características:</w:t>
      </w:r>
      <w:r w:rsidRPr="00A855D8">
        <w:t xml:space="preserve"> Lenguaje más distendido, uso de expresiones coloquiales, interrupciones permitidas, tono más relajado.</w:t>
      </w:r>
    </w:p>
    <w:p w14:paraId="0D62989A" w14:textId="1EFEC7ED" w:rsidR="00E66479" w:rsidRPr="00A855D8" w:rsidRDefault="00000000" w:rsidP="00A855D8">
      <w:pPr>
        <w:numPr>
          <w:ilvl w:val="11"/>
          <w:numId w:val="68"/>
        </w:numPr>
        <w:jc w:val="both"/>
      </w:pPr>
      <w:r w:rsidRPr="00A855D8">
        <w:rPr>
          <w:i/>
          <w:iCs/>
        </w:rPr>
        <w:t>Factores Determinantes:</w:t>
      </w:r>
      <w:r w:rsidRPr="00A855D8">
        <w:t xml:space="preserve"> La situación es entre pares (colegas), la intención puede ser colaborar, debatir o socializar, y el contexto es profesional</w:t>
      </w:r>
      <w:r w:rsidR="00502EB8" w:rsidRPr="00A855D8">
        <w:t>,</w:t>
      </w:r>
      <w:r w:rsidRPr="00A855D8">
        <w:t xml:space="preserve"> pero menos formal que el aula. Se busca la camaradería y la fluidez en la interacción.</w:t>
      </w:r>
    </w:p>
    <w:p w14:paraId="1A84FF33" w14:textId="77777777" w:rsidR="00E66479" w:rsidRPr="00A855D8" w:rsidRDefault="00000000" w:rsidP="00A855D8">
      <w:pPr>
        <w:numPr>
          <w:ilvl w:val="10"/>
          <w:numId w:val="66"/>
        </w:numPr>
        <w:jc w:val="both"/>
      </w:pPr>
      <w:r w:rsidRPr="00A855D8">
        <w:rPr>
          <w:b/>
          <w:bCs/>
        </w:rPr>
        <w:t>Registro Muy Informal/Familiar (En Casa con Familia):</w:t>
      </w:r>
    </w:p>
    <w:p w14:paraId="7B3F044A" w14:textId="77777777" w:rsidR="00E66479" w:rsidRPr="00A855D8" w:rsidRDefault="00000000" w:rsidP="00A855D8">
      <w:pPr>
        <w:numPr>
          <w:ilvl w:val="11"/>
          <w:numId w:val="69"/>
        </w:numPr>
        <w:jc w:val="both"/>
      </w:pPr>
      <w:r w:rsidRPr="00A855D8">
        <w:rPr>
          <w:i/>
          <w:iCs/>
        </w:rPr>
        <w:t>Características:</w:t>
      </w:r>
      <w:r w:rsidRPr="00A855D8">
        <w:t xml:space="preserve"> Lenguaje muy relajado, expresiones afectivas, chistes, posible uso de diminutivos, sintaxis más sencilla.</w:t>
      </w:r>
    </w:p>
    <w:p w14:paraId="3B949700" w14:textId="77777777" w:rsidR="00E66479" w:rsidRPr="00A855D8" w:rsidRDefault="00000000" w:rsidP="00A855D8">
      <w:pPr>
        <w:numPr>
          <w:ilvl w:val="11"/>
          <w:numId w:val="69"/>
        </w:numPr>
        <w:jc w:val="both"/>
      </w:pPr>
      <w:r w:rsidRPr="00A855D8">
        <w:rPr>
          <w:i/>
          <w:iCs/>
        </w:rPr>
        <w:t>Factores Determinantes:</w:t>
      </w:r>
      <w:r w:rsidRPr="00A855D8">
        <w:t xml:space="preserve"> La relación es íntima (familia), la intención es afectiva y de ocio, y el contexto es personal y de confianza máxima. Se busca la comodidad y la expresión emocional.</w:t>
      </w:r>
    </w:p>
    <w:p w14:paraId="4E71A840" w14:textId="77777777" w:rsidR="00E66479" w:rsidRPr="00A855D8" w:rsidRDefault="00000000" w:rsidP="00A855D8">
      <w:pPr>
        <w:numPr>
          <w:ilvl w:val="10"/>
          <w:numId w:val="66"/>
        </w:numPr>
        <w:jc w:val="both"/>
      </w:pPr>
      <w:r w:rsidRPr="00A855D8">
        <w:rPr>
          <w:b/>
          <w:bCs/>
        </w:rPr>
        <w:t>Manifestación de Variedades Diafásicas:</w:t>
      </w:r>
      <w:r w:rsidRPr="00A855D8">
        <w:t xml:space="preserve"> El Dr. García demuestra una alta competencia comunicativa al adaptar su lenguaje a la situación comunicativa, la relación con el receptor y la intención. Cada cambio de registro es una manifestación de las variedades diafásicas.</w:t>
      </w:r>
    </w:p>
    <w:p w14:paraId="79508380" w14:textId="77777777" w:rsidR="00E66479" w:rsidRPr="00A855D8" w:rsidRDefault="00000000" w:rsidP="00A855D8">
      <w:pPr>
        <w:numPr>
          <w:ilvl w:val="9"/>
          <w:numId w:val="65"/>
        </w:numPr>
        <w:jc w:val="both"/>
      </w:pPr>
      <w:r w:rsidRPr="00A855D8">
        <w:rPr>
          <w:b/>
          <w:bCs/>
        </w:rPr>
        <w:t>Adecuación Comunicativa y Percepción:</w:t>
      </w:r>
    </w:p>
    <w:p w14:paraId="20D1C70E" w14:textId="77777777" w:rsidR="00E66479" w:rsidRPr="00A855D8" w:rsidRDefault="00000000" w:rsidP="00A855D8">
      <w:pPr>
        <w:numPr>
          <w:ilvl w:val="10"/>
          <w:numId w:val="70"/>
        </w:numPr>
        <w:jc w:val="both"/>
      </w:pPr>
      <w:r w:rsidRPr="00A855D8">
        <w:rPr>
          <w:b/>
          <w:bCs/>
        </w:rPr>
        <w:t>Adecuación:</w:t>
      </w:r>
      <w:r w:rsidRPr="00A855D8">
        <w:t xml:space="preserve"> El Dr. García es un ejemplo de adecuación comunicativa. Su capacidad para cambiar de registro le permite ser efectivo en cada contexto: riguroso en clase, colaborativo con colegas y afectuoso en casa. Si usara el mismo registro formal en casa, sería percibido como distante; si usara el coloquial en clase, perdería autoridad.</w:t>
      </w:r>
    </w:p>
    <w:p w14:paraId="2ACE19D0" w14:textId="77777777" w:rsidR="00E66479" w:rsidRPr="00A855D8" w:rsidRDefault="00000000" w:rsidP="00A855D8">
      <w:pPr>
        <w:numPr>
          <w:ilvl w:val="10"/>
          <w:numId w:val="70"/>
        </w:numPr>
        <w:jc w:val="both"/>
      </w:pPr>
      <w:r w:rsidRPr="00A855D8">
        <w:rPr>
          <w:b/>
          <w:bCs/>
        </w:rPr>
        <w:t>Sorpresa del Estudiante:</w:t>
      </w:r>
      <w:r w:rsidRPr="00A855D8">
        <w:t xml:space="preserve"> La sorpresa del estudiante ilustra cómo la percepción de una persona está fuertemente ligada al registro lingüístico que utiliza en un contexto determinado. El estudiante solo conocía el "registro formal" del profesor y, al verlo en un "registro informal", su imagen mental del profesor se desestabiliza. Esto resalta que el registro no es solo una forma de hablar, sino una parte integral de la identidad que proyectamos en cada situación. La expectativa del receptor sobre el registro es clave para la interpretación de la identidad del emisor.</w:t>
      </w:r>
    </w:p>
    <w:p w14:paraId="3FC0FD1B" w14:textId="77777777" w:rsidR="00E66479" w:rsidRPr="00A855D8" w:rsidRDefault="00000000" w:rsidP="00A855D8">
      <w:pPr>
        <w:numPr>
          <w:ilvl w:val="9"/>
          <w:numId w:val="65"/>
        </w:numPr>
        <w:jc w:val="both"/>
      </w:pPr>
      <w:r w:rsidRPr="00A855D8">
        <w:rPr>
          <w:b/>
          <w:bCs/>
        </w:rPr>
        <w:t>Impacto en la Identidad Profesional y Personal:</w:t>
      </w:r>
    </w:p>
    <w:p w14:paraId="69BAC5A7" w14:textId="77777777" w:rsidR="00E66479" w:rsidRPr="00A855D8" w:rsidRDefault="00000000" w:rsidP="00A855D8">
      <w:pPr>
        <w:numPr>
          <w:ilvl w:val="10"/>
          <w:numId w:val="71"/>
        </w:numPr>
        <w:jc w:val="both"/>
      </w:pPr>
      <w:r w:rsidRPr="00A855D8">
        <w:rPr>
          <w:b/>
          <w:bCs/>
        </w:rPr>
        <w:t>Ventajas de la Flexibilidad:</w:t>
      </w:r>
    </w:p>
    <w:p w14:paraId="3D3D977F" w14:textId="77777777" w:rsidR="00E66479" w:rsidRPr="00A855D8" w:rsidRDefault="00000000" w:rsidP="00A855D8">
      <w:pPr>
        <w:numPr>
          <w:ilvl w:val="11"/>
          <w:numId w:val="72"/>
        </w:numPr>
        <w:jc w:val="both"/>
      </w:pPr>
      <w:r w:rsidRPr="00A855D8">
        <w:rPr>
          <w:i/>
          <w:iCs/>
        </w:rPr>
        <w:t>Efectividad Comunicativa:</w:t>
      </w:r>
      <w:r w:rsidRPr="00A855D8">
        <w:t xml:space="preserve"> Permite al Dr. García lograr sus objetivos en cada situación (enseñar, colaborar, conectar emocionalmente).</w:t>
      </w:r>
    </w:p>
    <w:p w14:paraId="7EE9B854" w14:textId="77777777" w:rsidR="00E66479" w:rsidRPr="00A855D8" w:rsidRDefault="00000000" w:rsidP="00A855D8">
      <w:pPr>
        <w:numPr>
          <w:ilvl w:val="11"/>
          <w:numId w:val="72"/>
        </w:numPr>
        <w:jc w:val="both"/>
      </w:pPr>
      <w:r w:rsidRPr="00A855D8">
        <w:rPr>
          <w:i/>
          <w:iCs/>
        </w:rPr>
        <w:t>Adaptabilidad Social:</w:t>
      </w:r>
      <w:r w:rsidRPr="00A855D8">
        <w:t xml:space="preserve"> Facilita la integración en diferentes grupos sociales y profesionales.</w:t>
      </w:r>
    </w:p>
    <w:p w14:paraId="67515C82" w14:textId="77777777" w:rsidR="00E66479" w:rsidRPr="00A855D8" w:rsidRDefault="00000000" w:rsidP="00A855D8">
      <w:pPr>
        <w:numPr>
          <w:ilvl w:val="11"/>
          <w:numId w:val="72"/>
        </w:numPr>
        <w:jc w:val="both"/>
      </w:pPr>
      <w:r w:rsidRPr="00A855D8">
        <w:rPr>
          <w:i/>
          <w:iCs/>
        </w:rPr>
        <w:lastRenderedPageBreak/>
        <w:t>Percepción de Competencia:</w:t>
      </w:r>
      <w:r w:rsidRPr="00A855D8">
        <w:t xml:space="preserve"> Demuestra una alta competencia lingüística y social.</w:t>
      </w:r>
    </w:p>
    <w:p w14:paraId="3756D9F1" w14:textId="77777777" w:rsidR="00E66479" w:rsidRPr="00A855D8" w:rsidRDefault="00000000" w:rsidP="00A855D8">
      <w:pPr>
        <w:numPr>
          <w:ilvl w:val="10"/>
          <w:numId w:val="71"/>
        </w:numPr>
        <w:jc w:val="both"/>
      </w:pPr>
      <w:r w:rsidRPr="00A855D8">
        <w:rPr>
          <w:b/>
          <w:bCs/>
        </w:rPr>
        <w:t>Desventajas (Potenciales):</w:t>
      </w:r>
    </w:p>
    <w:p w14:paraId="19F3CFEA" w14:textId="77777777" w:rsidR="00E66479" w:rsidRPr="00A855D8" w:rsidRDefault="00000000" w:rsidP="00A855D8">
      <w:pPr>
        <w:numPr>
          <w:ilvl w:val="11"/>
          <w:numId w:val="73"/>
        </w:numPr>
        <w:jc w:val="both"/>
      </w:pPr>
      <w:r w:rsidRPr="00A855D8">
        <w:rPr>
          <w:i/>
          <w:iCs/>
        </w:rPr>
        <w:t>Confusión de Identidad:</w:t>
      </w:r>
      <w:r w:rsidRPr="00A855D8">
        <w:t xml:space="preserve"> Como en el caso del estudiante, puede generar una percepción fragmentada o inconsistente de la identidad si los receptores no entienden la flexibilidad de los registros.</w:t>
      </w:r>
    </w:p>
    <w:p w14:paraId="397C03EC" w14:textId="77777777" w:rsidR="00E66479" w:rsidRPr="00A855D8" w:rsidRDefault="00000000" w:rsidP="00A855D8">
      <w:pPr>
        <w:numPr>
          <w:ilvl w:val="11"/>
          <w:numId w:val="73"/>
        </w:numPr>
        <w:jc w:val="both"/>
      </w:pPr>
      <w:r w:rsidRPr="00A855D8">
        <w:rPr>
          <w:i/>
          <w:iCs/>
        </w:rPr>
        <w:t>Esfuerzo Cognitivo:</w:t>
      </w:r>
      <w:r w:rsidRPr="00A855D8">
        <w:t xml:space="preserve"> Requiere un esfuerzo consciente para cambiar y mantener el registro adecuado en cada momento.</w:t>
      </w:r>
    </w:p>
    <w:p w14:paraId="65AF4C40" w14:textId="77777777" w:rsidR="00E66479" w:rsidRPr="00A855D8" w:rsidRDefault="00000000" w:rsidP="00A855D8">
      <w:pPr>
        <w:numPr>
          <w:ilvl w:val="10"/>
          <w:numId w:val="71"/>
        </w:numPr>
        <w:jc w:val="both"/>
      </w:pPr>
      <w:r w:rsidRPr="00A855D8">
        <w:rPr>
          <w:b/>
          <w:bCs/>
        </w:rPr>
        <w:t>Gestión Consciente para Profesionales con Altas Capacidades:</w:t>
      </w:r>
    </w:p>
    <w:p w14:paraId="110D1316" w14:textId="77777777" w:rsidR="00E66479" w:rsidRPr="00A855D8" w:rsidRDefault="00000000" w:rsidP="00A855D8">
      <w:pPr>
        <w:numPr>
          <w:ilvl w:val="11"/>
          <w:numId w:val="74"/>
        </w:numPr>
        <w:jc w:val="both"/>
      </w:pPr>
      <w:r w:rsidRPr="00A855D8">
        <w:rPr>
          <w:i/>
          <w:iCs/>
        </w:rPr>
        <w:t>Metacognición Lingüística:</w:t>
      </w:r>
      <w:r w:rsidRPr="00A855D8">
        <w:t xml:space="preserve"> Un profesional con altas capacidades puede ser muy consciente de las reglas y efectos de cada registro. Puede usar esta habilidad para elegir deliberadamente el registro más efectivo para cada propósito.</w:t>
      </w:r>
    </w:p>
    <w:p w14:paraId="3DA1F2AF" w14:textId="77777777" w:rsidR="00E66479" w:rsidRPr="00A855D8" w:rsidRDefault="00000000" w:rsidP="00A855D8">
      <w:pPr>
        <w:numPr>
          <w:ilvl w:val="11"/>
          <w:numId w:val="74"/>
        </w:numPr>
        <w:jc w:val="both"/>
      </w:pPr>
      <w:r w:rsidRPr="00A855D8">
        <w:rPr>
          <w:i/>
          <w:iCs/>
        </w:rPr>
        <w:t>Claridad en la Transición:</w:t>
      </w:r>
      <w:r w:rsidRPr="00A855D8">
        <w:t xml:space="preserve"> Puede ser útil, en ciertos contextos, señalar la transición de registro (ej. "Permítanme un momento de informalidad...").</w:t>
      </w:r>
    </w:p>
    <w:p w14:paraId="08E7E630" w14:textId="77777777" w:rsidR="00E66479" w:rsidRPr="00A855D8" w:rsidRDefault="00000000" w:rsidP="00A855D8">
      <w:pPr>
        <w:numPr>
          <w:ilvl w:val="11"/>
          <w:numId w:val="74"/>
        </w:numPr>
        <w:jc w:val="both"/>
      </w:pPr>
      <w:r w:rsidRPr="00A855D8">
        <w:rPr>
          <w:i/>
          <w:iCs/>
        </w:rPr>
        <w:t>Construcción de Marca Personal:</w:t>
      </w:r>
      <w:r w:rsidRPr="00A855D8">
        <w:t xml:space="preserve"> Utilizar la flexibilidad de registros para construir una marca personal multifacética: un experto riguroso, pero también un colega accesible y una persona cercana. La clave es que los cambios de registro sean percibidos como auténticos y adecuados, no como una falta de coherencia.</w:t>
      </w:r>
    </w:p>
    <w:p w14:paraId="43768545" w14:textId="77777777" w:rsidR="00E66479" w:rsidRPr="00A855D8" w:rsidRDefault="00000000" w:rsidP="00A855D8">
      <w:pPr>
        <w:pStyle w:val="Ttulo2"/>
        <w:numPr>
          <w:ilvl w:val="9"/>
          <w:numId w:val="1"/>
        </w:numPr>
        <w:jc w:val="both"/>
      </w:pPr>
      <w:bookmarkStart w:id="46" w:name="el-uso-literario-del-lenguaje-1"/>
      <w:r w:rsidRPr="00A855D8">
        <w:t>3. El uso literario del lenguaje</w:t>
      </w:r>
      <w:bookmarkEnd w:id="46"/>
    </w:p>
    <w:p w14:paraId="34E38CFF" w14:textId="77777777" w:rsidR="00E66479" w:rsidRPr="00A855D8" w:rsidRDefault="00000000" w:rsidP="00A855D8">
      <w:pPr>
        <w:pStyle w:val="Ttulo3"/>
        <w:numPr>
          <w:ilvl w:val="9"/>
          <w:numId w:val="1"/>
        </w:numPr>
        <w:jc w:val="both"/>
      </w:pPr>
      <w:bookmarkStart w:id="47" w:name="X966cf81bf24229ea9f2ca7c15eb472a9ccf9d09"/>
      <w:r w:rsidRPr="00A855D8">
        <w:t>Soluciones al Caso Práctico 11: El Poema Incomprendido en la Campaña Social</w:t>
      </w:r>
      <w:bookmarkEnd w:id="47"/>
    </w:p>
    <w:p w14:paraId="18A4DFD1" w14:textId="77777777" w:rsidR="00E66479" w:rsidRPr="00A855D8" w:rsidRDefault="00000000" w:rsidP="00A855D8">
      <w:pPr>
        <w:numPr>
          <w:ilvl w:val="10"/>
          <w:numId w:val="75"/>
        </w:numPr>
        <w:jc w:val="both"/>
      </w:pPr>
      <w:r w:rsidRPr="00A855D8">
        <w:rPr>
          <w:b/>
          <w:bCs/>
        </w:rPr>
        <w:t>Análisis de las Características del Lenguaje Literario:</w:t>
      </w:r>
    </w:p>
    <w:p w14:paraId="082B0BDA" w14:textId="77777777" w:rsidR="00E66479" w:rsidRPr="00A855D8" w:rsidRDefault="00000000" w:rsidP="00A855D8">
      <w:pPr>
        <w:numPr>
          <w:ilvl w:val="11"/>
          <w:numId w:val="76"/>
        </w:numPr>
        <w:jc w:val="both"/>
      </w:pPr>
      <w:proofErr w:type="spellStart"/>
      <w:r w:rsidRPr="00A855D8">
        <w:rPr>
          <w:b/>
          <w:bCs/>
        </w:rPr>
        <w:t>Plurisignificación</w:t>
      </w:r>
      <w:proofErr w:type="spellEnd"/>
      <w:r w:rsidRPr="00A855D8">
        <w:rPr>
          <w:b/>
          <w:bCs/>
        </w:rPr>
        <w:t xml:space="preserve"> y Connotación:</w:t>
      </w:r>
      <w:r w:rsidRPr="00A855D8">
        <w:t xml:space="preserve"> El poema, al ser literario, busca múltiples interpretaciones y evoca emociones y asociaciones (connotaciones) más allá del significado literal. Esto es una fortaleza en el arte, pero en una campaña social, donde se busca un mensaje claro y unívoco, puede generar ambigüedad y confusión.</w:t>
      </w:r>
    </w:p>
    <w:p w14:paraId="76726323" w14:textId="77777777" w:rsidR="00E66479" w:rsidRPr="00A855D8" w:rsidRDefault="00000000" w:rsidP="00A855D8">
      <w:pPr>
        <w:numPr>
          <w:ilvl w:val="11"/>
          <w:numId w:val="76"/>
        </w:numPr>
        <w:jc w:val="both"/>
      </w:pPr>
      <w:proofErr w:type="spellStart"/>
      <w:r w:rsidRPr="00A855D8">
        <w:rPr>
          <w:b/>
          <w:bCs/>
        </w:rPr>
        <w:t>Desautomatización</w:t>
      </w:r>
      <w:proofErr w:type="spellEnd"/>
      <w:r w:rsidRPr="00A855D8">
        <w:rPr>
          <w:b/>
          <w:bCs/>
        </w:rPr>
        <w:t xml:space="preserve"> o Extrañamiento:</w:t>
      </w:r>
      <w:r w:rsidRPr="00A855D8">
        <w:t xml:space="preserve"> El lenguaje del poema se aleja del habla cotidiana, utilizando estructuras y léxico inusuales para sorprender al lector. Si bien esto capta la atención, también puede dificultar la comprensión inmediata del mensaje social que la fundación quiere transmitir.</w:t>
      </w:r>
    </w:p>
    <w:p w14:paraId="1D5237B8" w14:textId="77777777" w:rsidR="00E66479" w:rsidRPr="00A855D8" w:rsidRDefault="00000000" w:rsidP="00A855D8">
      <w:pPr>
        <w:numPr>
          <w:ilvl w:val="11"/>
          <w:numId w:val="76"/>
        </w:numPr>
        <w:jc w:val="both"/>
      </w:pPr>
      <w:r w:rsidRPr="00A855D8">
        <w:rPr>
          <w:b/>
          <w:bCs/>
        </w:rPr>
        <w:t>Desviación de la Norma:</w:t>
      </w:r>
      <w:r w:rsidRPr="00A855D8">
        <w:t xml:space="preserve"> El verso libre y las metáforas complejas pueden "desviar" la norma lingüística para lograr un efecto estético. En un contexto social, esta desviación </w:t>
      </w:r>
      <w:r w:rsidRPr="00A855D8">
        <w:lastRenderedPageBreak/>
        <w:t>puede ser percibida como una barrera, haciendo el mensaje inaccesible para quienes no están acostumbrados a la interpretación literaria.</w:t>
      </w:r>
    </w:p>
    <w:p w14:paraId="76304703" w14:textId="77777777" w:rsidR="00E66479" w:rsidRPr="00A855D8" w:rsidRDefault="00000000" w:rsidP="00A855D8">
      <w:pPr>
        <w:numPr>
          <w:ilvl w:val="11"/>
          <w:numId w:val="76"/>
        </w:numPr>
        <w:jc w:val="both"/>
      </w:pPr>
      <w:r w:rsidRPr="00A855D8">
        <w:rPr>
          <w:b/>
          <w:bCs/>
        </w:rPr>
        <w:t>Literalidad (en el sentido de forma inamovible):</w:t>
      </w:r>
      <w:r w:rsidRPr="00A855D8">
        <w:t xml:space="preserve"> La forma del poema es parte intrínseca de su mensaje. No se puede "simplificar" sin alterar su esencia artística. Esto choca con la necesidad de adaptar el mensaje para una comprensión masiva en una campaña social.</w:t>
      </w:r>
    </w:p>
    <w:p w14:paraId="35212EA2" w14:textId="77777777" w:rsidR="00E66479" w:rsidRPr="00A855D8" w:rsidRDefault="00000000" w:rsidP="00A855D8">
      <w:pPr>
        <w:numPr>
          <w:ilvl w:val="11"/>
          <w:numId w:val="76"/>
        </w:numPr>
        <w:jc w:val="both"/>
      </w:pPr>
      <w:r w:rsidRPr="00A855D8">
        <w:rPr>
          <w:b/>
          <w:bCs/>
        </w:rPr>
        <w:t>Barrera en la Campaña Social:</w:t>
      </w:r>
      <w:r w:rsidRPr="00A855D8">
        <w:t xml:space="preserve"> Estas características, aunque enriquecen la obra de arte, se convierten en barreras en una campaña social porque el objetivo principal no es la apreciación estética per se, sino la transmisión efectiva de un mensaje y la movilización a la acción o reflexión sobre un tema social específico. La función poética, al centrarse en el mensaje mismo, puede eclipsar la función referencial o apelativa.</w:t>
      </w:r>
    </w:p>
    <w:p w14:paraId="5506D019" w14:textId="77777777" w:rsidR="00E66479" w:rsidRPr="00A855D8" w:rsidRDefault="00000000" w:rsidP="00A855D8">
      <w:pPr>
        <w:numPr>
          <w:ilvl w:val="10"/>
          <w:numId w:val="75"/>
        </w:numPr>
        <w:jc w:val="both"/>
      </w:pPr>
      <w:r w:rsidRPr="00A855D8">
        <w:rPr>
          <w:b/>
          <w:bCs/>
        </w:rPr>
        <w:t>Desafío de la Función Poética en la Comunicación Social:</w:t>
      </w:r>
    </w:p>
    <w:p w14:paraId="016A215C" w14:textId="77777777" w:rsidR="00E66479" w:rsidRPr="00A855D8" w:rsidRDefault="00000000" w:rsidP="00A855D8">
      <w:pPr>
        <w:numPr>
          <w:ilvl w:val="11"/>
          <w:numId w:val="77"/>
        </w:numPr>
        <w:jc w:val="both"/>
      </w:pPr>
      <w:r w:rsidRPr="00A855D8">
        <w:rPr>
          <w:b/>
          <w:bCs/>
        </w:rPr>
        <w:t>Dificultad de Transmisión del Mensaje Claro:</w:t>
      </w:r>
      <w:r w:rsidRPr="00A855D8">
        <w:t xml:space="preserve"> La predominancia de la función poética hace que el receptor se centre en la forma y la belleza del lenguaje, pero no necesariamente en el contenido social explícito que la fundación desea comunicar. El mensaje se vuelve subjetivo y abierto a múltiples interpretaciones, lo que diluye la intención comunicativa de la campaña.</w:t>
      </w:r>
    </w:p>
    <w:p w14:paraId="7161E078" w14:textId="77777777" w:rsidR="00B3626C" w:rsidRPr="00A855D8" w:rsidRDefault="00B3626C" w:rsidP="00A855D8">
      <w:pPr>
        <w:numPr>
          <w:ilvl w:val="11"/>
          <w:numId w:val="77"/>
        </w:numPr>
        <w:jc w:val="both"/>
      </w:pPr>
    </w:p>
    <w:p w14:paraId="74A2CCFA" w14:textId="77777777" w:rsidR="00B3626C" w:rsidRPr="00A855D8" w:rsidRDefault="00B3626C" w:rsidP="00A855D8">
      <w:pPr>
        <w:numPr>
          <w:ilvl w:val="11"/>
          <w:numId w:val="77"/>
        </w:numPr>
        <w:jc w:val="both"/>
      </w:pPr>
    </w:p>
    <w:p w14:paraId="5F8E6477" w14:textId="58FF0983" w:rsidR="00E66479" w:rsidRPr="00A855D8" w:rsidRDefault="007E1B93" w:rsidP="00A855D8">
      <w:pPr>
        <w:numPr>
          <w:ilvl w:val="11"/>
          <w:numId w:val="77"/>
        </w:numPr>
        <w:jc w:val="both"/>
      </w:pPr>
      <w:r w:rsidRPr="00A855D8">
        <w:rPr>
          <w:b/>
          <w:bCs/>
        </w:rPr>
        <w:t>Otras Funciones que Priorizar o Complementar:</w:t>
      </w:r>
    </w:p>
    <w:p w14:paraId="74B12336" w14:textId="77777777" w:rsidR="00E66479" w:rsidRPr="00A855D8" w:rsidRDefault="00000000" w:rsidP="00A855D8">
      <w:pPr>
        <w:numPr>
          <w:ilvl w:val="12"/>
          <w:numId w:val="78"/>
        </w:numPr>
        <w:jc w:val="both"/>
      </w:pPr>
      <w:r w:rsidRPr="00A855D8">
        <w:rPr>
          <w:i/>
          <w:iCs/>
        </w:rPr>
        <w:t>Función Referencial/Representativa:</w:t>
      </w:r>
      <w:r w:rsidRPr="00A855D8">
        <w:t xml:space="preserve"> Se debería haber complementado el poema con textos que informen de manera clara y objetiva sobre el tema social.</w:t>
      </w:r>
    </w:p>
    <w:p w14:paraId="4AA0CF32" w14:textId="77777777" w:rsidR="00E66479" w:rsidRPr="00A855D8" w:rsidRDefault="00000000" w:rsidP="00A855D8">
      <w:pPr>
        <w:numPr>
          <w:ilvl w:val="12"/>
          <w:numId w:val="78"/>
        </w:numPr>
        <w:jc w:val="both"/>
      </w:pPr>
      <w:r w:rsidRPr="00A855D8">
        <w:rPr>
          <w:i/>
          <w:iCs/>
        </w:rPr>
        <w:t>Función Apelativa/Conativa:</w:t>
      </w:r>
      <w:r w:rsidRPr="00A855D8">
        <w:t xml:space="preserve"> Se necesita un llamado a la acción o a la reflexión más explícito y directo, que el poema por sí solo no proporciona de manera unívoca.</w:t>
      </w:r>
    </w:p>
    <w:p w14:paraId="16397F51" w14:textId="77777777" w:rsidR="00E66479" w:rsidRPr="00A855D8" w:rsidRDefault="00000000" w:rsidP="00A855D8">
      <w:pPr>
        <w:numPr>
          <w:ilvl w:val="12"/>
          <w:numId w:val="78"/>
        </w:numPr>
        <w:jc w:val="both"/>
      </w:pPr>
      <w:r w:rsidRPr="00A855D8">
        <w:rPr>
          <w:i/>
          <w:iCs/>
        </w:rPr>
        <w:t>Función Emotiva/Expresiva:</w:t>
      </w:r>
      <w:r w:rsidRPr="00A855D8">
        <w:t xml:space="preserve"> Aunque el poema evoca emociones, se podría haber utilizado un lenguaje más directo para expresar sentimientos relacionados con el tema social, para asegurar que la emoción sea la deseada.</w:t>
      </w:r>
    </w:p>
    <w:p w14:paraId="36D60B36" w14:textId="77777777" w:rsidR="00E66479" w:rsidRPr="00A855D8" w:rsidRDefault="00000000" w:rsidP="00A855D8">
      <w:pPr>
        <w:numPr>
          <w:ilvl w:val="10"/>
          <w:numId w:val="75"/>
        </w:numPr>
        <w:jc w:val="both"/>
      </w:pPr>
      <w:r w:rsidRPr="00A855D8">
        <w:rPr>
          <w:b/>
          <w:bCs/>
        </w:rPr>
        <w:t>Estrategias para Acercar el Arte a la Audiencia:</w:t>
      </w:r>
    </w:p>
    <w:p w14:paraId="4C78E6B7" w14:textId="77777777" w:rsidR="00E66479" w:rsidRPr="00A855D8" w:rsidRDefault="00000000" w:rsidP="00A855D8">
      <w:pPr>
        <w:numPr>
          <w:ilvl w:val="11"/>
          <w:numId w:val="79"/>
        </w:numPr>
        <w:jc w:val="both"/>
      </w:pPr>
      <w:r w:rsidRPr="00A855D8">
        <w:rPr>
          <w:b/>
          <w:bCs/>
        </w:rPr>
        <w:t>Contextualización y Guías de Lectura:</w:t>
      </w:r>
      <w:r w:rsidRPr="00A855D8">
        <w:t xml:space="preserve"> Acompañar el poema con un breve texto explicativo (en prosa) que ofrezca claves de interpretación, contextualice el tema social al que alude y sugiera preguntas para la reflexión. Esto ayudaría a los lectores a "descodificar" el mensaje sin restar valor al poema.</w:t>
      </w:r>
    </w:p>
    <w:p w14:paraId="5537DAFD" w14:textId="77777777" w:rsidR="00E66479" w:rsidRPr="00A855D8" w:rsidRDefault="00000000" w:rsidP="00A855D8">
      <w:pPr>
        <w:numPr>
          <w:ilvl w:val="11"/>
          <w:numId w:val="79"/>
        </w:numPr>
        <w:jc w:val="both"/>
      </w:pPr>
      <w:r w:rsidRPr="00A855D8">
        <w:rPr>
          <w:b/>
          <w:bCs/>
        </w:rPr>
        <w:lastRenderedPageBreak/>
        <w:t>Adaptaciones o Versiones Complementarias:</w:t>
      </w:r>
      <w:r w:rsidRPr="00A855D8">
        <w:t xml:space="preserve"> Crear versiones más accesibles del mensaje social, como un vídeo corto que combine fragmentos del poema con imágenes claras y una voz en off que explique el tema social de forma directa, o un resumen en prosa que capture la esencia del poema de manera más explícita.</w:t>
      </w:r>
    </w:p>
    <w:p w14:paraId="5AD8F3F3" w14:textId="77777777" w:rsidR="00E66479" w:rsidRPr="00A855D8" w:rsidRDefault="00000000" w:rsidP="00A855D8">
      <w:pPr>
        <w:numPr>
          <w:ilvl w:val="11"/>
          <w:numId w:val="79"/>
        </w:numPr>
        <w:jc w:val="both"/>
      </w:pPr>
      <w:r w:rsidRPr="00A855D8">
        <w:rPr>
          <w:b/>
          <w:bCs/>
        </w:rPr>
        <w:t>Foros de Discusión y Actividades Interactivas:</w:t>
      </w:r>
      <w:r w:rsidRPr="00A855D8">
        <w:t xml:space="preserve"> Organizar eventos (presenciales u online) donde se lea el poema y se facilite un debate guiado sobre su significado y su relación con el tema social. Esto permitiría a los participantes explorar la </w:t>
      </w:r>
      <w:proofErr w:type="spellStart"/>
      <w:r w:rsidRPr="00A855D8">
        <w:t>plurisignificación</w:t>
      </w:r>
      <w:proofErr w:type="spellEnd"/>
      <w:r w:rsidRPr="00A855D8">
        <w:t xml:space="preserve"> del poema en un entorno colaborativo y guiado, transformando la dificultad en una oportunidad de aprendizaje.</w:t>
      </w:r>
    </w:p>
    <w:p w14:paraId="71BA8783" w14:textId="77777777" w:rsidR="00B3626C" w:rsidRPr="00A855D8" w:rsidRDefault="00B3626C" w:rsidP="00A855D8">
      <w:pPr>
        <w:numPr>
          <w:ilvl w:val="11"/>
          <w:numId w:val="79"/>
        </w:numPr>
        <w:jc w:val="both"/>
      </w:pPr>
    </w:p>
    <w:p w14:paraId="50139B86" w14:textId="77777777" w:rsidR="00E66479" w:rsidRPr="00A855D8" w:rsidRDefault="00000000" w:rsidP="00A855D8">
      <w:pPr>
        <w:pStyle w:val="Ttulo2"/>
        <w:numPr>
          <w:ilvl w:val="10"/>
          <w:numId w:val="1"/>
        </w:numPr>
        <w:jc w:val="both"/>
      </w:pPr>
      <w:bookmarkStart w:id="48" w:name="el-verso-y-la-prosa-1"/>
      <w:r w:rsidRPr="00A855D8">
        <w:t>3.1. El verso y la prosa</w:t>
      </w:r>
      <w:bookmarkEnd w:id="48"/>
    </w:p>
    <w:p w14:paraId="1B425340" w14:textId="77777777" w:rsidR="00E66479" w:rsidRPr="00A855D8" w:rsidRDefault="00000000" w:rsidP="00A855D8">
      <w:pPr>
        <w:pStyle w:val="Ttulo3"/>
        <w:numPr>
          <w:ilvl w:val="10"/>
          <w:numId w:val="1"/>
        </w:numPr>
        <w:jc w:val="both"/>
      </w:pPr>
      <w:bookmarkStart w:id="49" w:name="Xc8d892ff5a4cc464308dbf780aa197708c67ddf"/>
      <w:r w:rsidRPr="00A855D8">
        <w:t>Soluciones al Caso Práctico 12: El Informe Anual Creativo de una Empresa</w:t>
      </w:r>
      <w:bookmarkEnd w:id="49"/>
    </w:p>
    <w:p w14:paraId="5A80837C" w14:textId="77777777" w:rsidR="00E66479" w:rsidRPr="00A855D8" w:rsidRDefault="00000000" w:rsidP="00A855D8">
      <w:pPr>
        <w:numPr>
          <w:ilvl w:val="11"/>
          <w:numId w:val="80"/>
        </w:numPr>
        <w:jc w:val="both"/>
      </w:pPr>
      <w:r w:rsidRPr="00A855D8">
        <w:rPr>
          <w:b/>
          <w:bCs/>
        </w:rPr>
        <w:t>Análisis de la Convivencia de Verso y Prosa:</w:t>
      </w:r>
    </w:p>
    <w:p w14:paraId="0F40FF98" w14:textId="77777777" w:rsidR="00E66479" w:rsidRPr="00A855D8" w:rsidRDefault="00000000" w:rsidP="00A855D8">
      <w:pPr>
        <w:numPr>
          <w:ilvl w:val="12"/>
          <w:numId w:val="81"/>
        </w:numPr>
        <w:jc w:val="both"/>
      </w:pPr>
      <w:r w:rsidRPr="00A855D8">
        <w:rPr>
          <w:b/>
          <w:bCs/>
        </w:rPr>
        <w:t>Prosa Técnica (Datos Financieros y Logros):</w:t>
      </w:r>
      <w:r w:rsidRPr="00A855D8">
        <w:t xml:space="preserve"> Esta sección utiliza una prosa tradicional, caracterizada por su claridad, objetividad, estructura lógica y léxico especializado (financiero, empresarial). Su objetivo es informar de manera eficiente y precisa.</w:t>
      </w:r>
    </w:p>
    <w:p w14:paraId="363CAB10" w14:textId="77777777" w:rsidR="00B3626C" w:rsidRPr="00A855D8" w:rsidRDefault="00B3626C" w:rsidP="00A855D8">
      <w:pPr>
        <w:numPr>
          <w:ilvl w:val="12"/>
          <w:numId w:val="81"/>
        </w:numPr>
        <w:jc w:val="both"/>
      </w:pPr>
    </w:p>
    <w:p w14:paraId="4B9A3200" w14:textId="4964AC8E" w:rsidR="00E66479" w:rsidRPr="00A855D8" w:rsidRDefault="00000000" w:rsidP="00A855D8">
      <w:pPr>
        <w:numPr>
          <w:ilvl w:val="12"/>
          <w:numId w:val="81"/>
        </w:numPr>
        <w:jc w:val="both"/>
      </w:pPr>
      <w:r w:rsidRPr="00A855D8">
        <w:rPr>
          <w:b/>
          <w:bCs/>
        </w:rPr>
        <w:t>Prosa Poética (Sección Creativa):</w:t>
      </w:r>
    </w:p>
    <w:p w14:paraId="757D0449" w14:textId="77777777" w:rsidR="00E66479" w:rsidRPr="00A855D8" w:rsidRDefault="00000000" w:rsidP="00A855D8">
      <w:pPr>
        <w:numPr>
          <w:ilvl w:val="13"/>
          <w:numId w:val="82"/>
        </w:numPr>
        <w:ind w:left="709"/>
        <w:jc w:val="both"/>
      </w:pPr>
      <w:r w:rsidRPr="00A855D8">
        <w:rPr>
          <w:i/>
          <w:iCs/>
        </w:rPr>
        <w:t>Características que la acercan al verso:</w:t>
      </w:r>
      <w:r w:rsidRPr="00A855D8">
        <w:t xml:space="preserve"> Ritmo y musicalidad inusuales (logrados por la disposición de las palabras, repeticiones, aliteraciones), uso de metáforas complejas, lenguaje altamente connotativo y evocador, alejamiento de la sintaxis lineal y directa de la prosa tradicional. Busca un efecto estético y emocional.</w:t>
      </w:r>
    </w:p>
    <w:p w14:paraId="581A6000" w14:textId="77777777" w:rsidR="00E66479" w:rsidRPr="00A855D8" w:rsidRDefault="00000000" w:rsidP="00A855D8">
      <w:pPr>
        <w:numPr>
          <w:ilvl w:val="13"/>
          <w:numId w:val="82"/>
        </w:numPr>
        <w:ind w:left="709"/>
        <w:jc w:val="both"/>
      </w:pPr>
      <w:r w:rsidRPr="00A855D8">
        <w:rPr>
          <w:i/>
          <w:iCs/>
        </w:rPr>
        <w:t>Convivencia y Percepción:</w:t>
      </w:r>
      <w:r w:rsidRPr="00A855D8">
        <w:t xml:space="preserve"> La combinación de ambos estilos es innovadora, pero genera percepciones divididas.</w:t>
      </w:r>
    </w:p>
    <w:p w14:paraId="06E1C708" w14:textId="77777777" w:rsidR="00E66479" w:rsidRPr="00A855D8" w:rsidRDefault="00000000" w:rsidP="00A855D8">
      <w:pPr>
        <w:numPr>
          <w:ilvl w:val="14"/>
          <w:numId w:val="83"/>
        </w:numPr>
        <w:ind w:left="709"/>
        <w:jc w:val="both"/>
      </w:pPr>
      <w:r w:rsidRPr="00A855D8">
        <w:rPr>
          <w:i/>
          <w:iCs/>
        </w:rPr>
        <w:t>Apreciación:</w:t>
      </w:r>
      <w:r w:rsidRPr="00A855D8">
        <w:t xml:space="preserve"> Algunos receptores (posiblemente aquellos más abiertos a la creatividad o con mayor sensibilidad artística) valoran la originalidad y la forma en que la prosa poética refleja la filosofía de la empresa, viendo el informe como una obra de arte.</w:t>
      </w:r>
    </w:p>
    <w:p w14:paraId="1E9D2805" w14:textId="77777777" w:rsidR="00E66479" w:rsidRPr="00A855D8" w:rsidRDefault="00000000" w:rsidP="00A855D8">
      <w:pPr>
        <w:numPr>
          <w:ilvl w:val="14"/>
          <w:numId w:val="83"/>
        </w:numPr>
        <w:ind w:left="709"/>
        <w:jc w:val="both"/>
      </w:pPr>
      <w:r w:rsidRPr="00A855D8">
        <w:rPr>
          <w:i/>
          <w:iCs/>
        </w:rPr>
        <w:t>Confusión/Poca Profesionalidad:</w:t>
      </w:r>
      <w:r w:rsidRPr="00A855D8">
        <w:t xml:space="preserve"> Otros receptores (especialmente inversores y socios que priorizan la información clara y concisa) encuentran la prosa poética confusa, poco profesional y difícil de digerir. La musicalidad y las metáforas, que son </w:t>
      </w:r>
      <w:r w:rsidRPr="00A855D8">
        <w:lastRenderedPageBreak/>
        <w:t>fortalezas en el verso, se convierten en ruido en un contexto empresarial, donde la función referencial y la claridad son primordiales.</w:t>
      </w:r>
    </w:p>
    <w:p w14:paraId="0E14FE71" w14:textId="77777777" w:rsidR="00E66479" w:rsidRPr="00A855D8" w:rsidRDefault="00000000" w:rsidP="00A855D8">
      <w:pPr>
        <w:numPr>
          <w:ilvl w:val="12"/>
          <w:numId w:val="81"/>
        </w:numPr>
        <w:jc w:val="both"/>
      </w:pPr>
      <w:r w:rsidRPr="00A855D8">
        <w:rPr>
          <w:b/>
          <w:bCs/>
        </w:rPr>
        <w:t>Evaluación de la Adecuación al Contexto:</w:t>
      </w:r>
    </w:p>
    <w:p w14:paraId="5671F87C" w14:textId="77777777" w:rsidR="00E66479" w:rsidRPr="00A855D8" w:rsidRDefault="00000000" w:rsidP="00A855D8">
      <w:pPr>
        <w:numPr>
          <w:ilvl w:val="13"/>
          <w:numId w:val="84"/>
        </w:numPr>
        <w:ind w:left="709"/>
        <w:jc w:val="both"/>
      </w:pPr>
      <w:r w:rsidRPr="00A855D8">
        <w:rPr>
          <w:b/>
          <w:bCs/>
        </w:rPr>
        <w:t>Expectativas del Receptor:</w:t>
      </w:r>
      <w:r w:rsidRPr="00A855D8">
        <w:t xml:space="preserve"> Los inversores y socios esperan un informe anual que sea principalmente informativo, claro, conciso y profesional. Su objetivo es evaluar el rendimiento financiero y estratégico de la empresa. El formato tradicional de prosa técnica es el "código" esperado para este tipo de comunicación.</w:t>
      </w:r>
    </w:p>
    <w:p w14:paraId="6D56992A" w14:textId="77777777" w:rsidR="00E66479" w:rsidRPr="00A855D8" w:rsidRDefault="00000000" w:rsidP="00A855D8">
      <w:pPr>
        <w:numPr>
          <w:ilvl w:val="13"/>
          <w:numId w:val="84"/>
        </w:numPr>
        <w:ind w:left="709"/>
        <w:jc w:val="both"/>
      </w:pPr>
      <w:r w:rsidRPr="00A855D8">
        <w:rPr>
          <w:b/>
          <w:bCs/>
        </w:rPr>
        <w:t>Impacto de la Desviación:</w:t>
      </w:r>
      <w:r w:rsidRPr="00A855D8">
        <w:t xml:space="preserve"> La "prosa poética" representa una desviación significativa de esta norma. Aunque la intención del CEO es innovar y reflejar la filosofía de la empresa, esta desviación puede:</w:t>
      </w:r>
    </w:p>
    <w:p w14:paraId="2E3EE495" w14:textId="77777777" w:rsidR="00E66479" w:rsidRPr="00A855D8" w:rsidRDefault="00000000" w:rsidP="00A855D8">
      <w:pPr>
        <w:numPr>
          <w:ilvl w:val="14"/>
          <w:numId w:val="85"/>
        </w:numPr>
        <w:ind w:left="1418"/>
        <w:jc w:val="both"/>
      </w:pPr>
      <w:r w:rsidRPr="00A855D8">
        <w:rPr>
          <w:i/>
          <w:iCs/>
        </w:rPr>
        <w:t>Comprometer la Credibilidad:</w:t>
      </w:r>
      <w:r w:rsidRPr="00A855D8">
        <w:t xml:space="preserve"> Si el informe no es fácil de entender, puede generar dudas sobre la seriedad o la profesionalidad de la empresa.</w:t>
      </w:r>
    </w:p>
    <w:p w14:paraId="3DD3F994" w14:textId="77777777" w:rsidR="00E66479" w:rsidRPr="00A855D8" w:rsidRDefault="00000000" w:rsidP="00A855D8">
      <w:pPr>
        <w:numPr>
          <w:ilvl w:val="14"/>
          <w:numId w:val="85"/>
        </w:numPr>
        <w:ind w:left="1418"/>
        <w:jc w:val="both"/>
      </w:pPr>
      <w:r w:rsidRPr="00A855D8">
        <w:rPr>
          <w:i/>
          <w:iCs/>
        </w:rPr>
        <w:t>Dificultar la Comprensión:</w:t>
      </w:r>
      <w:r w:rsidRPr="00A855D8">
        <w:t xml:space="preserve"> La </w:t>
      </w:r>
      <w:proofErr w:type="spellStart"/>
      <w:r w:rsidRPr="00A855D8">
        <w:t>plurisignificación</w:t>
      </w:r>
      <w:proofErr w:type="spellEnd"/>
      <w:r w:rsidRPr="00A855D8">
        <w:t xml:space="preserve"> y la connotación de la prosa poética pueden hacer que el mensaje sea ambiguo, impidiendo que los receptores capten la información financiera y estratégica clave.</w:t>
      </w:r>
    </w:p>
    <w:p w14:paraId="081A6741" w14:textId="77777777" w:rsidR="00E66479" w:rsidRPr="00A855D8" w:rsidRDefault="00000000" w:rsidP="00A855D8">
      <w:pPr>
        <w:numPr>
          <w:ilvl w:val="14"/>
          <w:numId w:val="85"/>
        </w:numPr>
        <w:ind w:left="1418"/>
        <w:jc w:val="both"/>
      </w:pPr>
      <w:r w:rsidRPr="00A855D8">
        <w:rPr>
          <w:i/>
          <w:iCs/>
        </w:rPr>
        <w:t>Generar Frustración:</w:t>
      </w:r>
      <w:r w:rsidRPr="00A855D8">
        <w:t xml:space="preserve"> Los receptores pueden sentirse frustrados al tener que "descifrar" una parte del informe que esperan que sea directa.</w:t>
      </w:r>
    </w:p>
    <w:p w14:paraId="77F7DCD6" w14:textId="77777777" w:rsidR="00E66479" w:rsidRPr="00A855D8" w:rsidRDefault="00000000" w:rsidP="00A855D8">
      <w:pPr>
        <w:numPr>
          <w:ilvl w:val="13"/>
          <w:numId w:val="1"/>
        </w:numPr>
        <w:ind w:left="142" w:hanging="141"/>
        <w:jc w:val="both"/>
      </w:pPr>
      <w:r w:rsidRPr="00A855D8">
        <w:t>La adecuación es clave: el lenguaje debe ajustarse al propósito y al público. En este caso, la función poética, aunque valiosa, no es la dominante para un informe anual.</w:t>
      </w:r>
    </w:p>
    <w:p w14:paraId="7ADFEEBB" w14:textId="77777777" w:rsidR="00E66479" w:rsidRPr="00A855D8" w:rsidRDefault="00000000" w:rsidP="00A855D8">
      <w:pPr>
        <w:numPr>
          <w:ilvl w:val="12"/>
          <w:numId w:val="81"/>
        </w:numPr>
        <w:jc w:val="both"/>
      </w:pPr>
      <w:r w:rsidRPr="00A855D8">
        <w:rPr>
          <w:b/>
          <w:bCs/>
        </w:rPr>
        <w:t>Propuestas para un Equilibrio Innovador:</w:t>
      </w:r>
    </w:p>
    <w:p w14:paraId="7BD678D6" w14:textId="77777777" w:rsidR="00E66479" w:rsidRPr="00A855D8" w:rsidRDefault="00000000" w:rsidP="00A855D8">
      <w:pPr>
        <w:numPr>
          <w:ilvl w:val="13"/>
          <w:numId w:val="86"/>
        </w:numPr>
        <w:ind w:left="709"/>
        <w:jc w:val="both"/>
      </w:pPr>
      <w:r w:rsidRPr="00A855D8">
        <w:rPr>
          <w:b/>
          <w:bCs/>
        </w:rPr>
        <w:t>Separación Clara de Secciones y Formatos:</w:t>
      </w:r>
      <w:r w:rsidRPr="00A855D8">
        <w:t xml:space="preserve"> Mantener la prosa técnica para los datos financieros y logros. La prosa poética podría ubicarse en una sección separada y claramente identificada como "Manifiesto de la Visión" o "Filosofía de la Empresa", quizás al inicio o al final del informe, o incluso como un anexo opcional. Esto permite a los lectores elegir cómo interactuar con el contenido.</w:t>
      </w:r>
    </w:p>
    <w:p w14:paraId="6DE6A226" w14:textId="77777777" w:rsidR="00E66479" w:rsidRPr="00A855D8" w:rsidRDefault="00000000" w:rsidP="00A855D8">
      <w:pPr>
        <w:numPr>
          <w:ilvl w:val="13"/>
          <w:numId w:val="86"/>
        </w:numPr>
        <w:ind w:left="709"/>
        <w:jc w:val="both"/>
      </w:pPr>
      <w:r w:rsidRPr="00A855D8">
        <w:rPr>
          <w:b/>
          <w:bCs/>
        </w:rPr>
        <w:t>Integración Sutil de la Creatividad:</w:t>
      </w:r>
      <w:r w:rsidRPr="00A855D8">
        <w:t xml:space="preserve"> En lugar de una prosa poética extensa, integrar elementos creativos de manera más sutil en la prosa técnica. Por ejemplo, utilizar un lenguaje más evocador en la introducción o conclusión del informe, o incluir citas poéticas relevantes que sirvan como epígrafes para cada sección, sin comprometer la claridad del cuerpo del texto.</w:t>
      </w:r>
    </w:p>
    <w:p w14:paraId="43E7881C" w14:textId="77777777" w:rsidR="00E66479" w:rsidRPr="00A855D8" w:rsidRDefault="00000000" w:rsidP="00A855D8">
      <w:pPr>
        <w:numPr>
          <w:ilvl w:val="13"/>
          <w:numId w:val="86"/>
        </w:numPr>
        <w:ind w:left="709"/>
        <w:jc w:val="both"/>
      </w:pPr>
      <w:r w:rsidRPr="00A855D8">
        <w:rPr>
          <w:b/>
          <w:bCs/>
        </w:rPr>
        <w:t>Formato Visual Innovador y Narrativa Gráfica:</w:t>
      </w:r>
      <w:r w:rsidRPr="00A855D8">
        <w:t xml:space="preserve"> Utilizar el diseño gráfico para transmitir la filosofía de la empresa de manera innovadora. Crear infografías </w:t>
      </w:r>
      <w:r w:rsidRPr="00A855D8">
        <w:lastRenderedPageBreak/>
        <w:t>artísticas, ilustraciones o un diseño visual que evoque la "prosa poética" sin recurrir a un lenguaje ambiguo. Esto permitiría mantener la creatividad sin sacrificar la claridad.</w:t>
      </w:r>
    </w:p>
    <w:p w14:paraId="245D8133" w14:textId="77777777" w:rsidR="00E66479" w:rsidRPr="00B127C0" w:rsidRDefault="00000000" w:rsidP="00A855D8">
      <w:pPr>
        <w:numPr>
          <w:ilvl w:val="13"/>
          <w:numId w:val="86"/>
        </w:numPr>
        <w:ind w:left="709"/>
        <w:jc w:val="both"/>
      </w:pPr>
      <w:r w:rsidRPr="00A855D8">
        <w:rPr>
          <w:b/>
          <w:bCs/>
        </w:rPr>
        <w:t>Versiones Adaptadas del Informe:</w:t>
      </w:r>
      <w:r w:rsidRPr="00A855D8">
        <w:t xml:space="preserve"> Considerar la creación de dos versiones del informe: una "ejecutiva" más concisa y tradicional para inversores, y una "completa" con la sección creativa para socios y empleados que valoren más la filosofía de la empresa.</w:t>
      </w:r>
      <w:bookmarkEnd w:id="25"/>
      <w:bookmarkEnd w:id="26"/>
      <w:bookmarkEnd w:id="27"/>
    </w:p>
    <w:sectPr w:rsidR="00E66479" w:rsidRPr="00B127C0">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B4CF" w14:textId="77777777" w:rsidR="00A20F24" w:rsidRPr="00A855D8" w:rsidRDefault="00A20F24">
      <w:pPr>
        <w:spacing w:after="0" w:line="240" w:lineRule="auto"/>
      </w:pPr>
      <w:r w:rsidRPr="00A855D8">
        <w:separator/>
      </w:r>
    </w:p>
  </w:endnote>
  <w:endnote w:type="continuationSeparator" w:id="0">
    <w:p w14:paraId="2F888919" w14:textId="77777777" w:rsidR="00A20F24" w:rsidRPr="00A855D8" w:rsidRDefault="00A20F24">
      <w:pPr>
        <w:spacing w:after="0" w:line="240" w:lineRule="auto"/>
      </w:pPr>
      <w:r w:rsidRPr="00A855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02D46" w14:textId="77777777" w:rsidR="00E21FBC" w:rsidRPr="00A855D8" w:rsidRDefault="00000000">
    <w:pPr>
      <w:pStyle w:val="Piedepgina"/>
    </w:pPr>
    <w:r w:rsidRPr="00A855D8">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A855D8">
      <w:rPr>
        <w:color w:val="808080"/>
        <w:sz w:val="18"/>
        <w:szCs w:val="18"/>
      </w:rPr>
      <w:t xml:space="preserve">   </w:t>
    </w:r>
    <w:r w:rsidRPr="00A855D8">
      <w:rPr>
        <w:rFonts w:ascii="Verdana" w:hAnsi="Verdana" w:cs="Arial"/>
        <w:b/>
        <w:bCs/>
        <w:color w:val="545454"/>
        <w:sz w:val="16"/>
        <w:szCs w:val="16"/>
        <w:shd w:val="clear" w:color="auto" w:fill="FFFFFF"/>
      </w:rPr>
      <w:t xml:space="preserve">© </w:t>
    </w:r>
    <w:r w:rsidRPr="00A855D8">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6A50" w14:textId="77777777" w:rsidR="00A20F24" w:rsidRPr="00A855D8" w:rsidRDefault="00A20F24">
      <w:r w:rsidRPr="00A855D8">
        <w:separator/>
      </w:r>
    </w:p>
  </w:footnote>
  <w:footnote w:type="continuationSeparator" w:id="0">
    <w:p w14:paraId="77D70228" w14:textId="77777777" w:rsidR="00A20F24" w:rsidRPr="00A855D8" w:rsidRDefault="00A20F24">
      <w:r w:rsidRPr="00A855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EA25" w14:textId="24FE9808" w:rsidR="00E21FBC" w:rsidRPr="00A855D8" w:rsidRDefault="00F94937">
    <w:pPr>
      <w:pStyle w:val="Encabezado"/>
    </w:pPr>
    <w:r>
      <w:rPr>
        <w:noProof/>
      </w:rPr>
      <mc:AlternateContent>
        <mc:Choice Requires="wps">
          <w:drawing>
            <wp:anchor distT="45720" distB="45720" distL="114300" distR="114300" simplePos="0" relativeHeight="251660288" behindDoc="0" locked="0" layoutInCell="1" allowOverlap="1" wp14:anchorId="21DC7662" wp14:editId="21B6638C">
              <wp:simplePos x="0" y="0"/>
              <wp:positionH relativeFrom="margin">
                <wp:posOffset>142842</wp:posOffset>
              </wp:positionH>
              <wp:positionV relativeFrom="paragraph">
                <wp:posOffset>-377825</wp:posOffset>
              </wp:positionV>
              <wp:extent cx="6581140" cy="754380"/>
              <wp:effectExtent l="0" t="0" r="0" b="0"/>
              <wp:wrapSquare wrapText="bothSides"/>
              <wp:docPr id="1219055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7D1E3893" w14:textId="77777777" w:rsidR="00F94937" w:rsidRDefault="00F94937" w:rsidP="0083292E">
                          <w:pPr>
                            <w:spacing w:after="0" w:line="240" w:lineRule="auto"/>
                            <w:rPr>
                              <w:b/>
                              <w:bCs/>
                              <w:color w:val="FFFFFF" w:themeColor="background1"/>
                              <w:sz w:val="40"/>
                              <w:szCs w:val="40"/>
                            </w:rPr>
                          </w:pPr>
                          <w:r>
                            <w:rPr>
                              <w:b/>
                              <w:bCs/>
                              <w:color w:val="FFFFFF" w:themeColor="background1"/>
                              <w:sz w:val="40"/>
                              <w:szCs w:val="40"/>
                            </w:rPr>
                            <w:t>FICHAS DE ATENCIÓN A LA DIVERSIDAD.</w:t>
                          </w:r>
                        </w:p>
                        <w:p w14:paraId="0B6D50C6" w14:textId="77777777" w:rsidR="00F94937" w:rsidRPr="00CB22A2" w:rsidRDefault="00F94937" w:rsidP="0083292E">
                          <w:pPr>
                            <w:spacing w:after="0" w:line="240" w:lineRule="auto"/>
                            <w:rPr>
                              <w:b/>
                              <w:bCs/>
                              <w:color w:val="FFFFFF" w:themeColor="background1"/>
                              <w:sz w:val="40"/>
                              <w:szCs w:val="40"/>
                            </w:rPr>
                          </w:pPr>
                          <w:r>
                            <w:rPr>
                              <w:b/>
                              <w:bCs/>
                              <w:color w:val="FFFFFF" w:themeColor="background1"/>
                              <w:sz w:val="40"/>
                              <w:szCs w:val="40"/>
                            </w:rPr>
                            <w:t>NIVEL AVANZADO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DC7662" id="_x0000_t202" coordsize="21600,21600" o:spt="202" path="m,l,21600r21600,l21600,xe">
              <v:stroke joinstyle="miter"/>
              <v:path gradientshapeok="t" o:connecttype="rect"/>
            </v:shapetype>
            <v:shape id="Text Box 2" o:spid="_x0000_s1026" type="#_x0000_t202" style="position:absolute;margin-left:11.25pt;margin-top:-29.75pt;width:518.2pt;height:59.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" filled="f" stroked="f">
              <v:textbox>
                <w:txbxContent>
                  <w:p w14:paraId="7D1E3893" w14:textId="77777777" w:rsidR="00F94937" w:rsidRDefault="00F94937" w:rsidP="0083292E">
                    <w:pPr>
                      <w:spacing w:after="0" w:line="240" w:lineRule="auto"/>
                      <w:rPr>
                        <w:b/>
                        <w:bCs/>
                        <w:color w:val="FFFFFF" w:themeColor="background1"/>
                        <w:sz w:val="40"/>
                        <w:szCs w:val="40"/>
                      </w:rPr>
                    </w:pPr>
                    <w:r>
                      <w:rPr>
                        <w:b/>
                        <w:bCs/>
                        <w:color w:val="FFFFFF" w:themeColor="background1"/>
                        <w:sz w:val="40"/>
                        <w:szCs w:val="40"/>
                      </w:rPr>
                      <w:t>FICHAS DE ATENCIÓN A LA DIVERSIDAD.</w:t>
                    </w:r>
                  </w:p>
                  <w:p w14:paraId="0B6D50C6" w14:textId="77777777" w:rsidR="00F94937" w:rsidRPr="00CB22A2" w:rsidRDefault="00F94937" w:rsidP="0083292E">
                    <w:pPr>
                      <w:spacing w:after="0" w:line="240" w:lineRule="auto"/>
                      <w:rPr>
                        <w:b/>
                        <w:bCs/>
                        <w:color w:val="FFFFFF" w:themeColor="background1"/>
                        <w:sz w:val="40"/>
                        <w:szCs w:val="40"/>
                      </w:rPr>
                    </w:pPr>
                    <w:r>
                      <w:rPr>
                        <w:b/>
                        <w:bCs/>
                        <w:color w:val="FFFFFF" w:themeColor="background1"/>
                        <w:sz w:val="40"/>
                        <w:szCs w:val="40"/>
                      </w:rPr>
                      <w:t>NIVEL AVANZADO</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6D15B272" wp14:editId="746BAF47">
          <wp:simplePos x="0" y="0"/>
          <wp:positionH relativeFrom="column">
            <wp:posOffset>-772227</wp:posOffset>
          </wp:positionH>
          <wp:positionV relativeFrom="paragraph">
            <wp:posOffset>-311150</wp:posOffset>
          </wp:positionV>
          <wp:extent cx="803275" cy="551815"/>
          <wp:effectExtent l="0" t="0" r="0" b="0"/>
          <wp:wrapSquare wrapText="bothSides"/>
          <wp:docPr id="325049775"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2303E56" wp14:editId="6FD459B5">
              <wp:simplePos x="0" y="0"/>
              <wp:positionH relativeFrom="page">
                <wp:align>left</wp:align>
              </wp:positionH>
              <wp:positionV relativeFrom="paragraph">
                <wp:posOffset>-449580</wp:posOffset>
              </wp:positionV>
              <wp:extent cx="7783830" cy="826770"/>
              <wp:effectExtent l="0" t="0" r="7620" b="0"/>
              <wp:wrapNone/>
              <wp:docPr id="478042634"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C068A9" w14:textId="77777777" w:rsidR="00F94937" w:rsidRDefault="00F94937" w:rsidP="00E82034">
                          <w:pPr>
                            <w:pStyle w:val="NormalWeb"/>
                          </w:pPr>
                        </w:p>
                        <w:p w14:paraId="1F7C0618" w14:textId="77777777" w:rsidR="00F94937" w:rsidRDefault="00F94937"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303E56"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7BC068A9" w14:textId="77777777" w:rsidR="00F94937" w:rsidRDefault="00F94937" w:rsidP="00E82034">
                    <w:pPr>
                      <w:pStyle w:val="NormalWeb"/>
                    </w:pPr>
                  </w:p>
                  <w:p w14:paraId="1F7C0618" w14:textId="77777777" w:rsidR="00F94937" w:rsidRDefault="00F94937"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F54D54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8306C1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E8E8A82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667640665">
    <w:abstractNumId w:val="0"/>
  </w:num>
  <w:num w:numId="2" w16cid:durableId="441655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5999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7865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9748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09156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313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2546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00427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9216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0430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861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5717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0782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3601304">
    <w:abstractNumId w:val="1"/>
  </w:num>
  <w:num w:numId="16" w16cid:durableId="1239556052">
    <w:abstractNumId w:val="1"/>
  </w:num>
  <w:num w:numId="17" w16cid:durableId="757099867">
    <w:abstractNumId w:val="1"/>
  </w:num>
  <w:num w:numId="18" w16cid:durableId="610892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8361835">
    <w:abstractNumId w:val="1"/>
  </w:num>
  <w:num w:numId="20" w16cid:durableId="1292175451">
    <w:abstractNumId w:val="1"/>
  </w:num>
  <w:num w:numId="21" w16cid:durableId="1559853047">
    <w:abstractNumId w:val="1"/>
  </w:num>
  <w:num w:numId="22" w16cid:durableId="1125002998">
    <w:abstractNumId w:val="1"/>
  </w:num>
  <w:num w:numId="23" w16cid:durableId="1858423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0767927">
    <w:abstractNumId w:val="1"/>
  </w:num>
  <w:num w:numId="25" w16cid:durableId="1889216568">
    <w:abstractNumId w:val="1"/>
  </w:num>
  <w:num w:numId="26" w16cid:durableId="1953435755">
    <w:abstractNumId w:val="1"/>
  </w:num>
  <w:num w:numId="27" w16cid:durableId="1381319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9022076">
    <w:abstractNumId w:val="1"/>
  </w:num>
  <w:num w:numId="29" w16cid:durableId="282544216">
    <w:abstractNumId w:val="1"/>
  </w:num>
  <w:num w:numId="30" w16cid:durableId="1126510695">
    <w:abstractNumId w:val="1"/>
  </w:num>
  <w:num w:numId="31" w16cid:durableId="1488741252">
    <w:abstractNumId w:val="1"/>
  </w:num>
  <w:num w:numId="32" w16cid:durableId="1273365808">
    <w:abstractNumId w:val="1"/>
  </w:num>
  <w:num w:numId="33" w16cid:durableId="2071416189">
    <w:abstractNumId w:val="1"/>
  </w:num>
  <w:num w:numId="34" w16cid:durableId="472909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6854342">
    <w:abstractNumId w:val="1"/>
  </w:num>
  <w:num w:numId="36" w16cid:durableId="125440505">
    <w:abstractNumId w:val="1"/>
  </w:num>
  <w:num w:numId="37" w16cid:durableId="100612910">
    <w:abstractNumId w:val="1"/>
  </w:num>
  <w:num w:numId="38" w16cid:durableId="1984575136">
    <w:abstractNumId w:val="1"/>
  </w:num>
  <w:num w:numId="39" w16cid:durableId="695696643">
    <w:abstractNumId w:val="1"/>
  </w:num>
  <w:num w:numId="40" w16cid:durableId="31617111">
    <w:abstractNumId w:val="1"/>
  </w:num>
  <w:num w:numId="41" w16cid:durableId="1745685615">
    <w:abstractNumId w:val="1"/>
  </w:num>
  <w:num w:numId="42" w16cid:durableId="605583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9598520">
    <w:abstractNumId w:val="1"/>
  </w:num>
  <w:num w:numId="44" w16cid:durableId="259683209">
    <w:abstractNumId w:val="1"/>
  </w:num>
  <w:num w:numId="45" w16cid:durableId="974487004">
    <w:abstractNumId w:val="1"/>
  </w:num>
  <w:num w:numId="46" w16cid:durableId="1918591429">
    <w:abstractNumId w:val="1"/>
  </w:num>
  <w:num w:numId="47" w16cid:durableId="423066147">
    <w:abstractNumId w:val="1"/>
  </w:num>
  <w:num w:numId="48" w16cid:durableId="2136173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2984938">
    <w:abstractNumId w:val="1"/>
  </w:num>
  <w:num w:numId="50" w16cid:durableId="316156549">
    <w:abstractNumId w:val="1"/>
  </w:num>
  <w:num w:numId="51" w16cid:durableId="1492452413">
    <w:abstractNumId w:val="1"/>
  </w:num>
  <w:num w:numId="52" w16cid:durableId="1740977603">
    <w:abstractNumId w:val="1"/>
  </w:num>
  <w:num w:numId="53" w16cid:durableId="158230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33165401">
    <w:abstractNumId w:val="1"/>
  </w:num>
  <w:num w:numId="55" w16cid:durableId="76173664">
    <w:abstractNumId w:val="1"/>
  </w:num>
  <w:num w:numId="56" w16cid:durableId="856894277">
    <w:abstractNumId w:val="1"/>
  </w:num>
  <w:num w:numId="57" w16cid:durableId="325085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50650397">
    <w:abstractNumId w:val="1"/>
  </w:num>
  <w:num w:numId="59" w16cid:durableId="1653022151">
    <w:abstractNumId w:val="1"/>
  </w:num>
  <w:num w:numId="60" w16cid:durableId="608246429">
    <w:abstractNumId w:val="1"/>
  </w:num>
  <w:num w:numId="61" w16cid:durableId="12803287">
    <w:abstractNumId w:val="1"/>
  </w:num>
  <w:num w:numId="62" w16cid:durableId="344987213">
    <w:abstractNumId w:val="1"/>
  </w:num>
  <w:num w:numId="63" w16cid:durableId="2100445307">
    <w:abstractNumId w:val="1"/>
  </w:num>
  <w:num w:numId="64" w16cid:durableId="592208171">
    <w:abstractNumId w:val="1"/>
  </w:num>
  <w:num w:numId="65" w16cid:durableId="1038697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3068733">
    <w:abstractNumId w:val="1"/>
  </w:num>
  <w:num w:numId="67" w16cid:durableId="318460931">
    <w:abstractNumId w:val="1"/>
  </w:num>
  <w:num w:numId="68" w16cid:durableId="529270877">
    <w:abstractNumId w:val="1"/>
  </w:num>
  <w:num w:numId="69" w16cid:durableId="1994603310">
    <w:abstractNumId w:val="1"/>
  </w:num>
  <w:num w:numId="70" w16cid:durableId="1948198451">
    <w:abstractNumId w:val="1"/>
  </w:num>
  <w:num w:numId="71" w16cid:durableId="1067075829">
    <w:abstractNumId w:val="1"/>
  </w:num>
  <w:num w:numId="72" w16cid:durableId="1662662160">
    <w:abstractNumId w:val="1"/>
  </w:num>
  <w:num w:numId="73" w16cid:durableId="1118371862">
    <w:abstractNumId w:val="1"/>
  </w:num>
  <w:num w:numId="74" w16cid:durableId="2023629344">
    <w:abstractNumId w:val="1"/>
  </w:num>
  <w:num w:numId="75" w16cid:durableId="467481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03454202">
    <w:abstractNumId w:val="1"/>
  </w:num>
  <w:num w:numId="77" w16cid:durableId="4092453">
    <w:abstractNumId w:val="1"/>
  </w:num>
  <w:num w:numId="78" w16cid:durableId="1202011595">
    <w:abstractNumId w:val="1"/>
  </w:num>
  <w:num w:numId="79" w16cid:durableId="1637299820">
    <w:abstractNumId w:val="1"/>
  </w:num>
  <w:num w:numId="80" w16cid:durableId="1481268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30158383">
    <w:abstractNumId w:val="1"/>
  </w:num>
  <w:num w:numId="82" w16cid:durableId="967470868">
    <w:abstractNumId w:val="1"/>
  </w:num>
  <w:num w:numId="83" w16cid:durableId="415368887">
    <w:abstractNumId w:val="1"/>
  </w:num>
  <w:num w:numId="84" w16cid:durableId="1893879849">
    <w:abstractNumId w:val="1"/>
  </w:num>
  <w:num w:numId="85" w16cid:durableId="2110851920">
    <w:abstractNumId w:val="1"/>
  </w:num>
  <w:num w:numId="86" w16cid:durableId="624963900">
    <w:abstractNumId w:val="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79"/>
    <w:rsid w:val="00043DD1"/>
    <w:rsid w:val="001278C3"/>
    <w:rsid w:val="00270809"/>
    <w:rsid w:val="002E1ACC"/>
    <w:rsid w:val="003566EF"/>
    <w:rsid w:val="00480584"/>
    <w:rsid w:val="00502EB8"/>
    <w:rsid w:val="00550F59"/>
    <w:rsid w:val="006F0E32"/>
    <w:rsid w:val="00732286"/>
    <w:rsid w:val="007E1B93"/>
    <w:rsid w:val="008D2F10"/>
    <w:rsid w:val="009D29C2"/>
    <w:rsid w:val="00A20F24"/>
    <w:rsid w:val="00A855D8"/>
    <w:rsid w:val="00B127C0"/>
    <w:rsid w:val="00B3626C"/>
    <w:rsid w:val="00BC6A21"/>
    <w:rsid w:val="00CB4AED"/>
    <w:rsid w:val="00CF65AC"/>
    <w:rsid w:val="00DE2615"/>
    <w:rsid w:val="00DF201E"/>
    <w:rsid w:val="00E01316"/>
    <w:rsid w:val="00E21FBC"/>
    <w:rsid w:val="00E66479"/>
    <w:rsid w:val="00F913C2"/>
    <w:rsid w:val="00F94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9130"/>
  <w15:docId w15:val="{B22BD3F2-259B-43DE-AAE7-BBA32377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08357C"/>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40E9-C483-4C08-AE84-BACF8D5F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33</Pages>
  <Words>10246</Words>
  <Characters>58405</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Hernandez Gonzalez, Aday</cp:lastModifiedBy>
  <cp:revision>10</cp:revision>
  <dcterms:created xsi:type="dcterms:W3CDTF">2026-02-12T11:46:00Z</dcterms:created>
  <dcterms:modified xsi:type="dcterms:W3CDTF">2026-02-27T15:57:00Z</dcterms:modified>
</cp:coreProperties>
</file>