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8.0" w:type="dxa"/>
        <w:jc w:val="left"/>
        <w:tbl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H w:color="9bbb59" w:space="0" w:sz="8" w:val="single"/>
          <w:insideV w:color="800000" w:space="0" w:sz="8" w:val="single"/>
        </w:tblBorders>
        <w:tblLayout w:type="fixed"/>
        <w:tblLook w:val="0000"/>
      </w:tblPr>
      <w:tblGrid>
        <w:gridCol w:w="7904"/>
        <w:gridCol w:w="6604"/>
        <w:tblGridChange w:id="0">
          <w:tblGrid>
            <w:gridCol w:w="7904"/>
            <w:gridCol w:w="6604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gridSpan w:val="2"/>
            <w:tcBorders>
              <w:top w:color="9bbb59" w:space="0" w:sz="4" w:val="single"/>
              <w:bottom w:color="9bbb59" w:space="0" w:sz="4" w:val="single"/>
            </w:tcBorders>
            <w:shd w:fill="afca0b" w:val="clear"/>
            <w:vAlign w:val="center"/>
          </w:tcPr>
          <w:p w:rsidR="00000000" w:rsidDel="00000000" w:rsidP="00000000" w:rsidRDefault="00000000" w:rsidRPr="00000000" w14:paraId="00000002">
            <w:pPr>
              <w:spacing w:after="60" w:before="60" w:lineRule="auto"/>
              <w:jc w:val="center"/>
              <w:rPr>
                <w:b w:val="1"/>
                <w:bCs w:val="1"/>
                <w:color w:val="ffffff"/>
                <w:sz w:val="24"/>
                <w:szCs w:val="24"/>
                <w:highlight w:val="cyan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UNIDAD 09. LOS ECOSISTEMAS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tcBorders>
              <w:right w:color="9bbb59" w:space="0" w:sz="4" w:val="single"/>
            </w:tcBorders>
            <w:shd w:fill="e0e9b5" w:val="clear"/>
            <w:vAlign w:val="center"/>
          </w:tcPr>
          <w:bookmarkStart w:colFirst="0" w:colLast="0" w:name="bookmark=kix.k9zsuw2pwnkz" w:id="0"/>
          <w:bookmarkEnd w:id="0"/>
          <w:p w:rsidR="00000000" w:rsidDel="00000000" w:rsidP="00000000" w:rsidRDefault="00000000" w:rsidRPr="00000000" w14:paraId="00000004">
            <w:pPr>
              <w:spacing w:after="20" w:before="2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OBJETIVOS DE LA UNIDAD</w:t>
            </w:r>
          </w:p>
        </w:tc>
        <w:tc>
          <w:tcPr>
            <w:tcBorders>
              <w:left w:color="9bbb59" w:space="0" w:sz="4" w:val="single"/>
            </w:tcBorders>
            <w:shd w:fill="e0e9b5" w:val="clear"/>
            <w:vAlign w:val="center"/>
          </w:tcPr>
          <w:p w:rsidR="00000000" w:rsidDel="00000000" w:rsidP="00000000" w:rsidRDefault="00000000" w:rsidRPr="00000000" w14:paraId="00000005">
            <w:pPr>
              <w:spacing w:after="60" w:before="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COMPETENCIAS CLAVE (CCC) DE LA UNIDAD</w:t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right w:color="9bbb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b) Desarrollar una actitud responsable a partir de la toma de conciencia de la degradación del 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medioambiente,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 basada en el conocimiento de las causas que la provocan, agravan o mejoran, desde una visión sistémica, tanto local como global.</w:t>
            </w:r>
          </w:p>
          <w:p w:rsidR="00000000" w:rsidDel="00000000" w:rsidP="00000000" w:rsidRDefault="00000000" w:rsidRPr="00000000" w14:paraId="00000007">
            <w:pP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e) Desarrollar destrezas básicas en la utilización de las fuentes de información para, con sentido crítico, adquirir nuevos conocimientos. Desarrollar las competencias tecnológicas básicas y avanzar en una reflexión ética sobre su funcionamiento y utilización.</w:t>
            </w:r>
          </w:p>
          <w:p w:rsidR="00000000" w:rsidDel="00000000" w:rsidP="00000000" w:rsidRDefault="00000000" w:rsidRPr="00000000" w14:paraId="00000008">
            <w:pP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f) Concebir el conocimiento científico como un saber integrado, que se estructura en distintas disciplinas, así como conocer y aplicar los métodos para identificar los problemas en los diversos campos del conocimiento y de la experiencia.</w:t>
            </w:r>
          </w:p>
          <w:p w:rsidR="00000000" w:rsidDel="00000000" w:rsidP="00000000" w:rsidRDefault="00000000" w:rsidRPr="00000000" w14:paraId="00000009">
            <w:pP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k) Conocer y aceptar el funcionamiento del propio cuerpo y el de los otros, respetar las diferencias, afianzar los hábitos de cuidado y salud corporales e incorporar la educación física y la práctica del deporte para favorecer el desarrollo personal y social. Conocer y valorar la dimensión humana de la sexualidad en toda su diversidad. Valorar críticamente los hábitos sociales relacionados con la salud, el consumo, el cuidado, la empatía y el respeto hacia los seres vivos, especialmente los animales, y el medio ambiente, contribuyendo a su conservación y mejora.</w:t>
            </w:r>
          </w:p>
        </w:tc>
        <w:tc>
          <w:tcPr>
            <w:tcBorders>
              <w:left w:color="9bbb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Competencia en comunicación lingüística.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Competencia matemática y competencia en ciencia, tecnología e ingeniería.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Competencia digital.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Competencia personal, social y de aprender a aprender.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Competencia ciudadana.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Competencia emprendedora.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Competencia en conciencia y expresión culturales.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283"/>
              </w:tabs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shd w:fill="e0e9b5" w:val="clear"/>
            <w:vAlign w:val="center"/>
          </w:tcPr>
          <w:p w:rsidR="00000000" w:rsidDel="00000000" w:rsidP="00000000" w:rsidRDefault="00000000" w:rsidRPr="00000000" w14:paraId="00000019">
            <w:pPr>
              <w:spacing w:after="20" w:before="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20" w:before="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TEMPORIZACIÓN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shd w:fill="e0e9b5" w:val="clear"/>
            <w:vAlign w:val="center"/>
          </w:tcPr>
          <w:p w:rsidR="00000000" w:rsidDel="00000000" w:rsidP="00000000" w:rsidRDefault="00000000" w:rsidRPr="00000000" w14:paraId="0000001C">
            <w:pPr>
              <w:spacing w:after="20" w:before="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6-8 periodos lectivos</w:t>
            </w:r>
          </w:p>
        </w:tc>
      </w:tr>
    </w:tbl>
    <w:p w:rsidR="00000000" w:rsidDel="00000000" w:rsidP="00000000" w:rsidRDefault="00000000" w:rsidRPr="00000000" w14:paraId="0000001E">
      <w:pPr>
        <w:spacing w:after="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75.0" w:type="dxa"/>
        <w:jc w:val="center"/>
        <w:tblBorders>
          <w:top w:color="9bbb59" w:space="0" w:sz="4" w:val="single"/>
          <w:left w:color="9bbb59" w:space="0" w:sz="8" w:val="single"/>
          <w:bottom w:color="9bbb59" w:space="0" w:sz="8" w:val="single"/>
          <w:right w:color="9bbb59" w:space="0" w:sz="8" w:val="single"/>
          <w:insideH w:color="9bbb59" w:space="0" w:sz="8" w:val="single"/>
          <w:insideV w:color="984806" w:space="0" w:sz="8" w:val="single"/>
        </w:tblBorders>
        <w:tblLayout w:type="fixed"/>
        <w:tblLook w:val="0000"/>
      </w:tblPr>
      <w:tblGrid>
        <w:gridCol w:w="2292"/>
        <w:gridCol w:w="2410"/>
        <w:gridCol w:w="2693"/>
        <w:gridCol w:w="4219"/>
        <w:gridCol w:w="1593"/>
        <w:gridCol w:w="2268"/>
        <w:tblGridChange w:id="0">
          <w:tblGrid>
            <w:gridCol w:w="2292"/>
            <w:gridCol w:w="2410"/>
            <w:gridCol w:w="2693"/>
            <w:gridCol w:w="4219"/>
            <w:gridCol w:w="1593"/>
            <w:gridCol w:w="2268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gridSpan w:val="6"/>
            <w:shd w:fill="afca0b" w:val="clear"/>
            <w:vAlign w:val="center"/>
          </w:tcPr>
          <w:p w:rsidR="00000000" w:rsidDel="00000000" w:rsidP="00000000" w:rsidRDefault="00000000" w:rsidRPr="00000000" w14:paraId="00000020">
            <w:pPr>
              <w:spacing w:after="60" w:before="6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UNIDAD 09. ESTRUCTURA DE LOS ECOSISTEMAS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9bbb59" w:space="0" w:sz="4" w:val="single"/>
              <w:left w:color="9bbb59" w:space="0" w:sz="8" w:val="single"/>
              <w:bottom w:color="9bbb59" w:space="0" w:sz="8" w:val="single"/>
              <w:right w:color="9bbb59" w:space="0" w:sz="4" w:val="single"/>
            </w:tcBorders>
            <w:shd w:fill="e0e9b5" w:val="clear"/>
            <w:vAlign w:val="center"/>
          </w:tcPr>
          <w:p w:rsidR="00000000" w:rsidDel="00000000" w:rsidP="00000000" w:rsidRDefault="00000000" w:rsidRPr="00000000" w14:paraId="00000026">
            <w:pPr>
              <w:spacing w:after="60" w:before="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Saberes básicos</w:t>
            </w:r>
          </w:p>
        </w:tc>
        <w:tc>
          <w:tcPr>
            <w:tcBorders>
              <w:top w:color="9bbb59" w:space="0" w:sz="4" w:val="single"/>
              <w:left w:color="9bbb59" w:space="0" w:sz="4" w:val="single"/>
              <w:bottom w:color="9bbb59" w:space="0" w:sz="8" w:val="single"/>
              <w:right w:color="9bbb59" w:space="0" w:sz="4" w:val="single"/>
            </w:tcBorders>
            <w:shd w:fill="e0e9b5" w:val="clear"/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Relación con los epígrafes de la unidad McGraw-Hill</w:t>
            </w:r>
            <w:r w:rsidDel="00000000" w:rsidR="00000000" w:rsidRPr="00000000">
              <w:rPr>
                <w:b w:val="1"/>
                <w:bCs w:val="1"/>
                <w:color w:val="8064a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4" w:val="single"/>
              <w:left w:color="9bbb59" w:space="0" w:sz="4" w:val="single"/>
              <w:bottom w:color="9bbb59" w:space="0" w:sz="8" w:val="single"/>
              <w:right w:color="9bbb59" w:space="0" w:sz="4" w:val="single"/>
            </w:tcBorders>
            <w:shd w:fill="e0e9b5" w:val="clear"/>
            <w:vAlign w:val="center"/>
          </w:tcPr>
          <w:p w:rsidR="00000000" w:rsidDel="00000000" w:rsidP="00000000" w:rsidRDefault="00000000" w:rsidRPr="00000000" w14:paraId="00000028">
            <w:pPr>
              <w:spacing w:after="60" w:before="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Competencias específicas</w:t>
            </w:r>
          </w:p>
        </w:tc>
        <w:tc>
          <w:tcPr>
            <w:tcBorders>
              <w:top w:color="9bbb59" w:space="0" w:sz="4" w:val="single"/>
              <w:left w:color="9bbb59" w:space="0" w:sz="4" w:val="single"/>
              <w:bottom w:color="9bbb59" w:space="0" w:sz="8" w:val="single"/>
              <w:right w:color="9bbb59" w:space="0" w:sz="4" w:val="single"/>
            </w:tcBorders>
            <w:shd w:fill="e0e9b5" w:val="clear"/>
            <w:vAlign w:val="center"/>
          </w:tcPr>
          <w:p w:rsidR="00000000" w:rsidDel="00000000" w:rsidP="00000000" w:rsidRDefault="00000000" w:rsidRPr="00000000" w14:paraId="00000029">
            <w:pPr>
              <w:spacing w:after="60" w:before="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Criterios de evaluación</w:t>
            </w:r>
          </w:p>
        </w:tc>
        <w:tc>
          <w:tcPr>
            <w:tcBorders>
              <w:top w:color="9bbb59" w:space="0" w:sz="4" w:val="single"/>
              <w:left w:color="9bbb59" w:space="0" w:sz="4" w:val="single"/>
              <w:bottom w:color="9bbb59" w:space="0" w:sz="8" w:val="single"/>
              <w:right w:color="9bbb59" w:space="0" w:sz="4" w:val="single"/>
            </w:tcBorders>
            <w:shd w:fill="e0e9b5" w:val="clear"/>
            <w:vAlign w:val="center"/>
          </w:tcPr>
          <w:p w:rsidR="00000000" w:rsidDel="00000000" w:rsidP="00000000" w:rsidRDefault="00000000" w:rsidRPr="00000000" w14:paraId="0000002A">
            <w:pPr>
              <w:spacing w:after="60" w:before="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Descriptores de perfil de salida</w:t>
            </w:r>
          </w:p>
        </w:tc>
        <w:tc>
          <w:tcPr>
            <w:tcBorders>
              <w:top w:color="9bbb59" w:space="0" w:sz="4" w:val="single"/>
              <w:left w:color="9bbb59" w:space="0" w:sz="4" w:val="single"/>
              <w:bottom w:color="9bbb59" w:space="0" w:sz="8" w:val="single"/>
              <w:right w:color="9bbb59" w:space="0" w:sz="8" w:val="single"/>
            </w:tcBorders>
            <w:shd w:fill="e0e9b5" w:val="clear"/>
            <w:vAlign w:val="center"/>
          </w:tcPr>
          <w:p w:rsidR="00000000" w:rsidDel="00000000" w:rsidP="00000000" w:rsidRDefault="00000000" w:rsidRPr="00000000" w14:paraId="0000002B">
            <w:pPr>
              <w:spacing w:after="60" w:before="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 la unidad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en relación con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los descriptores de perfil de salida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tcBorders>
              <w:top w:color="9bbb59" w:space="0" w:sz="4" w:val="single"/>
              <w:left w:color="9bbb59" w:space="0" w:sz="8" w:val="single"/>
              <w:bottom w:color="9bbb59" w:space="0" w:sz="8" w:val="single"/>
              <w:right w:color="9bbb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ascii="Verdana" w:cs="Verdana" w:eastAsia="Verdana" w:hAnsi="Verdan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2"/>
                <w:szCs w:val="22"/>
                <w:rtl w:val="0"/>
              </w:rPr>
              <w:t xml:space="preserve">Proyecto científico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– Hipótesis, preguntas y conjeturas: planteamiento con perspectiva científica.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– Estrategias para la búsqueda de información, la colaboración y la comunicación de procesos, resultados o ideas científicas: herramientas digitales y formatos de uso frecuente en ciencia (presentación, gráfica, vídeo, póster, informe, etc.).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– Fuentes fidedignas de información científica: reconocimiento y utilización.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2"/>
                <w:szCs w:val="22"/>
                <w:rtl w:val="0"/>
              </w:rPr>
              <w:t xml:space="preserve">E. Ecología y sostenibilidad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– Los ecosistemas del entorno, sus componentes bióticos y abióticos y los tipos de relaciones intraespecíficas e interespecíficas.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– La importancia de la conservación de los ecosistemas, la biodiversidad y la implantación de un modelo de desarrollo sostenible.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4" w:val="single"/>
              <w:left w:color="9bbb59" w:space="0" w:sz="4" w:val="single"/>
              <w:bottom w:color="9bbb59" w:space="0" w:sz="8" w:val="single"/>
              <w:right w:color="9bbb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ind w:left="425.19685039370086" w:hanging="36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Los ecosistemas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ind w:left="425.19685039370086" w:hanging="36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Relaciones tróficas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ind w:left="425.19685039370086" w:hanging="36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Dinámica de los ecosistemas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ind w:left="425.19685039370086" w:hanging="36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Biodiversidad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ind w:left="425.19685039370086" w:hanging="36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Impactos sobre los ecosistemas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ind w:left="425.19685039370086" w:hanging="360"/>
              <w:jc w:val="left"/>
              <w:rPr>
                <w:rFonts w:ascii="Verdana" w:cs="Verdana" w:eastAsia="Verdana" w:hAnsi="Verdana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Desarrollo sostenible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0" w:lineRule="auto"/>
              <w:ind w:left="720" w:firstLine="0"/>
              <w:jc w:val="left"/>
              <w:rPr>
                <w:rFonts w:ascii="Verdana" w:cs="Verdana" w:eastAsia="Verdana" w:hAnsi="Verdana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ind w:left="72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ind w:left="72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4" w:val="single"/>
              <w:left w:color="9bbb59" w:space="0" w:sz="4" w:val="single"/>
              <w:bottom w:color="9bbb59" w:space="0" w:sz="8" w:val="single"/>
              <w:right w:color="9bbb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sdt>
              <w:sdtPr>
                <w:id w:val="1566029515"/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2"/>
                    <w:szCs w:val="22"/>
                    <w:rtl w:val="0"/>
                  </w:rPr>
                  <w:t xml:space="preserve">Interpretar y transmitir información y datos científicos, argumentando sobre ellos y utilizando diferentes formatos, para analizar conceptos y procesos de las ciencias biológicas y geológicas. </w:t>
                </w:r>
              </w:sdtContent>
            </w:sdt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5. Analizar los efectos de determinadas acciones sobre el medio ambiente y la salud, basándose en los fundamentos de las ciencias biológicas y de la Tierra, para promover y adoptar hábitos que eviten o minimicen los impactos medioambientales negativos, sean compatibles con un desarrollo sostenible y permitan mantener y mejorar la salud individual y colectiva.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6. Analizar los elementos de un paisaje concreto, valorándolo como patrimonio natural y utilizando conocimientos sobre geología y ciencias de la Tierra para explicar su historia geológica, proponer acciones encaminadas a su protección e identificar posibles riesgos naturales.</w:t>
            </w:r>
          </w:p>
        </w:tc>
        <w:tc>
          <w:tcPr>
            <w:tcBorders>
              <w:top w:color="9bbb59" w:space="0" w:sz="4" w:val="single"/>
              <w:left w:color="9bbb59" w:space="0" w:sz="4" w:val="single"/>
              <w:bottom w:color="9bbb59" w:space="0" w:sz="8" w:val="single"/>
              <w:right w:color="9bbb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sdt>
              <w:sdtPr>
                <w:id w:val="-1599576959"/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2"/>
                    <w:szCs w:val="22"/>
                    <w:rtl w:val="0"/>
                  </w:rPr>
                  <w:t xml:space="preserve">1.1 Analizar conceptos y procesos biológicos y geológicos interpretando información en diferentes formatos (modelos, gráficos, tablas, diagramas, fórmulas, esquemas, símbolos, páginas web, etc.), manteniendo una actitud crítica y obteniendo conclusiones fundamentadas. </w:t>
                </w:r>
              </w:sdtContent>
            </w:sdt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sdt>
              <w:sdtPr>
                <w:id w:val="-1622208756"/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2"/>
                    <w:szCs w:val="22"/>
                    <w:rtl w:val="0"/>
                  </w:rPr>
                  <w:t xml:space="preserve">1.2 Facilitar la comprensión y análisis de información sobre procesos biológicos y geológicos o trabajos 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científicos,</w:t>
            </w:r>
            <w:sdt>
              <w:sdtPr>
                <w:id w:val="843554883"/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2"/>
                    <w:szCs w:val="22"/>
                    <w:rtl w:val="0"/>
                  </w:rPr>
                  <w:t xml:space="preserve"> transmitiéndola de forma clara y utilizando la terminología y los formatos adecuados (modelos, gráficos, tablas, vídeos, informes, diagramas, fórmulas, esquemas, símbolos, contenidos digitales, etc.). </w:t>
                </w:r>
              </w:sdtContent>
            </w:sdt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sdt>
              <w:sdtPr>
                <w:id w:val="694132317"/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2"/>
                    <w:szCs w:val="22"/>
                    <w:rtl w:val="0"/>
                  </w:rPr>
                  <w:t xml:space="preserve">1.3 Analizar y explicar fenómenos biológicos y 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geológicos,</w:t>
            </w:r>
            <w:sdt>
              <w:sdtPr>
                <w:id w:val="1811247889"/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2"/>
                    <w:szCs w:val="22"/>
                    <w:rtl w:val="0"/>
                  </w:rPr>
                  <w:t xml:space="preserve"> representándolos mediante modelos y diagramas, utilizando, cuando sea necesario, los pasos del diseño de ingeniería (identificación del problema, exploración, diseño, creación, evaluación y mejora). </w:t>
                </w:r>
              </w:sdtContent>
            </w:sdt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5.1 Relacionar, con fundamentos científicos, la preservación de la biodiversidad, la conservación del medio ambiente, la protección de los seres vivos del entorno, el desarrollo sostenible y la calidad de vida.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5.2 Proponer y adoptar hábitos sostenibles, analizando de una manera crítica las actividades propias y ajenas a partir de los propios razonamientos, de los conocimientos adquiridos y de la información disponible.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5.3 Proponer y adoptar hábitos saludables, analizando las acciones propias y ajenas con actitud crítica y a partir de fundamentos fisiológicos.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6.1 Valorar la importancia del paisaje como patrimonio natural analizando la fragilidad de los elementos que lo componen.</w:t>
            </w:r>
          </w:p>
          <w:p w:rsidR="00000000" w:rsidDel="00000000" w:rsidP="00000000" w:rsidRDefault="00000000" w:rsidRPr="00000000" w14:paraId="0000005F">
            <w:pPr>
              <w:spacing w:after="0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6.2 Interpretar el paisaje analizando sus elementos y reflexionando sobre el impacto ambiental y los riesgos naturales derivados de determinadas acciones humanas. </w:t>
            </w:r>
          </w:p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6.3 Reflexionar sobre los riesgos naturales mediante el análisis de los elementos de</w:t>
            </w:r>
          </w:p>
          <w:p w:rsidR="00000000" w:rsidDel="00000000" w:rsidP="00000000" w:rsidRDefault="00000000" w:rsidRPr="00000000" w14:paraId="00000061">
            <w:pPr>
              <w:spacing w:after="0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un paisaje.</w:t>
            </w:r>
          </w:p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4" w:val="single"/>
              <w:bottom w:color="000000" w:space="0" w:sz="4" w:val="single"/>
              <w:right w:color="9bbb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CCL1, CCL2, CCL5, STEM4, CD2, CD3, CCEC4 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STEM2, STEM5, CD4, CPSAA1, CPSAA2, CC4, CE1, CC3</w:t>
            </w:r>
          </w:p>
          <w:p w:rsidR="00000000" w:rsidDel="00000000" w:rsidP="00000000" w:rsidRDefault="00000000" w:rsidRPr="00000000" w14:paraId="00000078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STEM1, STEM2, STEM4, STEM5, CD1, CC4, CE1, CCEC1</w:t>
            </w:r>
          </w:p>
        </w:tc>
        <w:tc>
          <w:tcPr>
            <w:tcBorders>
              <w:top w:color="9bbb59" w:space="0" w:sz="4" w:val="single"/>
              <w:left w:color="9bbb59" w:space="0" w:sz="4" w:val="single"/>
              <w:bottom w:color="9bbb59" w:space="0" w:sz="8" w:val="single"/>
              <w:right w:color="9bbb5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“Actividades”:</w:t>
            </w:r>
          </w:p>
          <w:p w:rsidR="00000000" w:rsidDel="00000000" w:rsidP="00000000" w:rsidRDefault="00000000" w:rsidRPr="00000000" w14:paraId="0000008B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1: STEM2, STEM4, CPSAA3</w:t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2,3: STEM2</w:t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4: STEM2, CD1</w:t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5: STEM2, STEM4</w:t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6: CCL2, STEM2, STEM4, CD1, CD2, CPSAA1</w:t>
            </w:r>
          </w:p>
          <w:p w:rsidR="00000000" w:rsidDel="00000000" w:rsidP="00000000" w:rsidRDefault="00000000" w:rsidRPr="00000000" w14:paraId="00000090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7,8,9: STEM2</w:t>
            </w:r>
          </w:p>
          <w:p w:rsidR="00000000" w:rsidDel="00000000" w:rsidP="00000000" w:rsidRDefault="00000000" w:rsidRPr="00000000" w14:paraId="00000091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10:STEM4, STEM5</w:t>
            </w:r>
          </w:p>
          <w:p w:rsidR="00000000" w:rsidDel="00000000" w:rsidP="00000000" w:rsidRDefault="00000000" w:rsidRPr="00000000" w14:paraId="00000092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11,12: STEM1, STEM2, STEM4</w:t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13: STEM2, STEM4</w:t>
            </w:r>
          </w:p>
          <w:p w:rsidR="00000000" w:rsidDel="00000000" w:rsidP="00000000" w:rsidRDefault="00000000" w:rsidRPr="00000000" w14:paraId="00000094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14: STEM2</w:t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15, 16: STEM2, STEM5</w:t>
            </w:r>
          </w:p>
          <w:p w:rsidR="00000000" w:rsidDel="00000000" w:rsidP="00000000" w:rsidRDefault="00000000" w:rsidRPr="00000000" w14:paraId="00000096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“Mapa conceptual”: STEM4, CPSAA4</w:t>
            </w:r>
          </w:p>
          <w:p w:rsidR="00000000" w:rsidDel="00000000" w:rsidP="00000000" w:rsidRDefault="00000000" w:rsidRPr="00000000" w14:paraId="00000098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“Lee y comprende”: CCL1, CCL2, STEM2, STEM3, STEM4, CPSAA1, CPSAA2</w:t>
            </w:r>
          </w:p>
          <w:p w:rsidR="00000000" w:rsidDel="00000000" w:rsidP="00000000" w:rsidRDefault="00000000" w:rsidRPr="00000000" w14:paraId="0000009A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“Actividades finales”:</w:t>
            </w:r>
          </w:p>
          <w:p w:rsidR="00000000" w:rsidDel="00000000" w:rsidP="00000000" w:rsidRDefault="00000000" w:rsidRPr="00000000" w14:paraId="0000009C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1: STEM2, CPSAA1</w:t>
            </w:r>
          </w:p>
          <w:p w:rsidR="00000000" w:rsidDel="00000000" w:rsidP="00000000" w:rsidRDefault="00000000" w:rsidRPr="00000000" w14:paraId="0000009D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2,3,4,6,7,9,10,11,12,13,14,16,18,19,22,23,24,25: STEM2</w:t>
            </w:r>
          </w:p>
          <w:p w:rsidR="00000000" w:rsidDel="00000000" w:rsidP="00000000" w:rsidRDefault="00000000" w:rsidRPr="00000000" w14:paraId="0000009E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5,8,17,21: STEM2, STEM4</w:t>
            </w:r>
          </w:p>
          <w:p w:rsidR="00000000" w:rsidDel="00000000" w:rsidP="00000000" w:rsidRDefault="00000000" w:rsidRPr="00000000" w14:paraId="0000009F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15: CCL2, STEM2, CD1</w:t>
            </w:r>
          </w:p>
          <w:p w:rsidR="00000000" w:rsidDel="00000000" w:rsidP="00000000" w:rsidRDefault="00000000" w:rsidRPr="00000000" w14:paraId="000000A0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20: STEM2, STEM4, STEM5, CD1, CD3, CE3, CCEC4</w:t>
            </w:r>
          </w:p>
          <w:p w:rsidR="00000000" w:rsidDel="00000000" w:rsidP="00000000" w:rsidRDefault="00000000" w:rsidRPr="00000000" w14:paraId="000000A1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“Práctica de laboratorio”: STEM2, STEM3, STEM4</w:t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701" w:top="1429" w:left="1077" w:right="748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Biología y Geología 3º ESO. Programación. 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</wp:posOffset>
          </wp:positionH>
          <wp:positionV relativeFrom="paragraph">
            <wp:posOffset>181941</wp:posOffset>
          </wp:positionV>
          <wp:extent cx="280035" cy="280035"/>
          <wp:effectExtent b="0" l="0" r="0" t="0"/>
          <wp:wrapNone/>
          <wp:docPr id="3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035" cy="2800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E">
    <w:pPr>
      <w:tabs>
        <w:tab w:val="right" w:leader="none" w:pos="10065"/>
      </w:tabs>
      <w:rPr>
        <w:rFonts w:ascii="Times" w:cs="Times" w:eastAsia="Times" w:hAnsi="Times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            </w:t>
    </w: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© </w:t>
    </w:r>
    <w:r w:rsidDel="00000000" w:rsidR="00000000" w:rsidRPr="00000000">
      <w:rPr>
        <w:color w:val="808080"/>
        <w:sz w:val="16"/>
        <w:szCs w:val="16"/>
        <w:rtl w:val="0"/>
      </w:rPr>
      <w:t xml:space="preserve">Mcgraw-Hill Education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7562850</wp:posOffset>
          </wp:positionH>
          <wp:positionV relativeFrom="paragraph">
            <wp:posOffset>0</wp:posOffset>
          </wp:positionV>
          <wp:extent cx="2028190" cy="770890"/>
          <wp:effectExtent b="0" l="0" r="0" t="0"/>
          <wp:wrapNone/>
          <wp:docPr id="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2345" l="0" r="0" t="12345"/>
                  <a:stretch>
                    <a:fillRect/>
                  </a:stretch>
                </pic:blipFill>
                <pic:spPr>
                  <a:xfrm>
                    <a:off x="0" y="0"/>
                    <a:ext cx="2028190" cy="770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7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afca0b"/>
        <w:sz w:val="44"/>
        <w:szCs w:val="44"/>
      </w:rPr>
    </w:pPr>
    <w:r w:rsidDel="00000000" w:rsidR="00000000" w:rsidRPr="00000000">
      <w:rPr>
        <w:b w:val="1"/>
        <w:bCs w:val="1"/>
        <w:color w:val="afca0b"/>
        <w:sz w:val="44"/>
        <w:szCs w:val="44"/>
        <w:rtl w:val="0"/>
      </w:rPr>
      <w:t xml:space="preserve">Programación de aula</w:t>
    </w:r>
  </w:p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afca0b"/>
        <w:sz w:val="44"/>
        <w:szCs w:val="4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3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3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C">
    <w:pPr>
      <w:tabs>
        <w:tab w:val="left" w:leader="none" w:pos="8494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425.196850393700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4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ing2Char" w:customStyle="1">
    <w:name w:val="Heading 2 Char"/>
    <w:basedOn w:val="DefaultParagraphFont"/>
    <w:link w:val="Heading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Header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Footer">
    <w:name w:val="footer"/>
    <w:basedOn w:val="Normal"/>
    <w:link w:val="FooterChar"/>
    <w:rsid w:val="002A7502"/>
    <w:pPr>
      <w:tabs>
        <w:tab w:val="center" w:pos="4252"/>
        <w:tab w:val="right" w:pos="8504"/>
      </w:tabs>
    </w:pPr>
  </w:style>
  <w:style w:type="paragraph" w:styleId="I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I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I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I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I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I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I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I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I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IndexHeading">
    <w:name w:val="index heading"/>
    <w:basedOn w:val="Normal"/>
    <w:next w:val="I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Hyperlink">
    <w:name w:val="Hyperlink"/>
    <w:basedOn w:val="DefaultParagraphFont"/>
    <w:rsid w:val="00D97595"/>
    <w:rPr>
      <w:color w:val="0000ff"/>
      <w:u w:val="single"/>
    </w:rPr>
  </w:style>
  <w:style w:type="character" w:styleId="CommentReference">
    <w:name w:val="annotation reference"/>
    <w:basedOn w:val="DefaultParagraphFont"/>
    <w:rsid w:val="00D97595"/>
    <w:rPr>
      <w:sz w:val="18"/>
      <w:szCs w:val="18"/>
    </w:rPr>
  </w:style>
  <w:style w:type="paragraph" w:styleId="CommentText">
    <w:name w:val="annotation text"/>
    <w:basedOn w:val="Normal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</w:rPr>
  </w:style>
  <w:style w:type="paragraph" w:styleId="BodyTextI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</w:rPr>
  </w:style>
  <w:style w:type="character" w:styleId="SubtitleChar" w:customStyle="1">
    <w:name w:val="Subtitle Char"/>
    <w:basedOn w:val="DefaultParagraphFont"/>
    <w:link w:val="Subtitle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itleChar" w:customStyle="1">
    <w:name w:val="Title Char"/>
    <w:basedOn w:val="DefaultParagraphFont"/>
    <w:link w:val="Title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 w:val="1"/>
    <w:rsid w:val="0091720B"/>
    <w:pPr>
      <w:ind w:left="708"/>
    </w:pPr>
  </w:style>
  <w:style w:type="character" w:styleId="FooterChar" w:customStyle="1">
    <w:name w:val="Footer Char"/>
    <w:basedOn w:val="DefaultParagraphFont"/>
    <w:link w:val="Footer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/>
    </w:rPr>
  </w:style>
  <w:style w:type="character" w:styleId="ng-directive" w:customStyle="1">
    <w:name w:val="ng-directive"/>
    <w:basedOn w:val="DefaultParagraphFont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</w:rPr>
  </w:style>
  <w:style w:type="character" w:styleId="paragraphCar" w:customStyle="1">
    <w:name w:val="paragraph Car"/>
    <w:basedOn w:val="DefaultParagraphFont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DefaultParagraphFont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</w:rPr>
  </w:style>
  <w:style w:type="table" w:styleId="TableGrid">
    <w:name w:val="Table Grid"/>
    <w:basedOn w:val="Table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teHeading">
    <w:name w:val="Note Heading"/>
    <w:basedOn w:val="Normal"/>
    <w:next w:val="Normal"/>
    <w:link w:val="NoteHeadingChar"/>
    <w:rsid w:val="007D7616"/>
    <w:pPr>
      <w:spacing w:after="0"/>
    </w:pPr>
  </w:style>
  <w:style w:type="character" w:styleId="NoteHeadingChar" w:customStyle="1">
    <w:name w:val="Note Heading Char"/>
    <w:basedOn w:val="DefaultParagraphFont"/>
    <w:link w:val="NoteHeading"/>
    <w:rsid w:val="007D7616"/>
    <w:rPr>
      <w:rFonts w:ascii="Verdana" w:hAnsi="Verdana"/>
      <w:szCs w:val="22"/>
    </w:rPr>
  </w:style>
  <w:style w:type="paragraph" w:styleId="ListNumber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istBullet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istBullet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A3202C"/>
    <w:pPr>
      <w:tabs>
        <w:tab w:val="left" w:pos="720"/>
      </w:tabs>
      <w:spacing w:after="0"/>
      <w:jc w:val="left"/>
    </w:pPr>
    <w:rPr>
      <w:rFonts w:cs="Calibri Light"/>
      <w:b w:val="1"/>
      <w:color w:val="afca0b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7F4E72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szCs w:val="24"/>
    </w:r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zsrFl0xxn635ND0gGeus/np6Q==">CgMxLjAaGwoBMBIWChQIB0IQCgdWZXJkYW5hEgVBcmlhbBobCgExEhYKFAgHQhAKB1ZlcmRhbmESBUFyaWFsGhsKATISFgoUCAdCEAoHVmVyZGFuYRIFQXJpYWwaGwoBMxIWChQIB0IQCgdWZXJkYW5hEgVBcmlhbBobCgE0EhYKFAgHQhAKB1ZlcmRhbmESBUFyaWFsGhsKATUSFgoUCAdCEAoHVmVyZGFuYRIFQXJpYWwyEGtpeC5rOXpzdXcycHdua3o4AHIhMUV0ZUtVeXJvSjJZTE45VVZVSlJ1ZmJoM2lUcTNrWnJL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B1FB96F-73FA-4BC8-8C03-DBFC7B23A4C5}"/>
</file>

<file path=customXML/itemProps3.xml><?xml version="1.0" encoding="utf-8"?>
<ds:datastoreItem xmlns:ds="http://schemas.openxmlformats.org/officeDocument/2006/customXml" ds:itemID="{A6A8A680-C126-4A73-A169-31205AC8E40A}"/>
</file>

<file path=customXML/itemProps4.xml><?xml version="1.0" encoding="utf-8"?>
<ds:datastoreItem xmlns:ds="http://schemas.openxmlformats.org/officeDocument/2006/customXml" ds:itemID="{7411AD66-9537-4F80-8FCB-492F3ACBD64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2022-07-09T19:08:00Z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