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xmlns:wp14="http://schemas.microsoft.com/office/word/2010/wordml" w:rsidR="007B0C30" w:rsidRDefault="007B0C30" w14:paraId="672A6659" wp14:textId="77777777">
      <w:pPr>
        <w:widowControl w:val="0"/>
        <w:spacing w:after="0" w:line="276" w:lineRule="auto"/>
        <w:jc w:val="left"/>
        <w:rPr>
          <w:rFonts w:ascii="Arial" w:hAnsi="Arial" w:eastAsia="Arial" w:cs="Arial"/>
          <w:sz w:val="22"/>
          <w:szCs w:val="22"/>
        </w:rPr>
      </w:pPr>
    </w:p>
    <w:tbl>
      <w:tblPr>
        <w:tblStyle w:val="a7"/>
        <w:tblW w:w="14508" w:type="dxa"/>
        <w:tblBorders>
          <w:top w:val="single" w:color="D4B2D4" w:sz="4" w:space="0"/>
          <w:left w:val="single" w:color="D4B2D4" w:sz="4" w:space="0"/>
          <w:bottom w:val="single" w:color="D4B2D4" w:sz="4" w:space="0"/>
          <w:right w:val="single" w:color="D4B2D4" w:sz="4" w:space="0"/>
          <w:insideH w:val="single" w:color="D4B2D4" w:sz="4" w:space="0"/>
          <w:insideV w:val="single" w:color="D4B2D4" w:sz="4" w:space="0"/>
        </w:tblBorders>
        <w:tblLayout w:type="fixed"/>
        <w:tblLook w:val="0000" w:firstRow="0" w:lastRow="0" w:firstColumn="0" w:lastColumn="0" w:noHBand="0" w:noVBand="0"/>
      </w:tblPr>
      <w:tblGrid>
        <w:gridCol w:w="7904"/>
        <w:gridCol w:w="6604"/>
      </w:tblGrid>
      <w:tr xmlns:wp14="http://schemas.microsoft.com/office/word/2010/wordml" w:rsidR="007B0C30" w14:paraId="2976D4C9" wp14:textId="77777777">
        <w:trPr>
          <w:trHeight w:val="377"/>
        </w:trPr>
        <w:tc>
          <w:tcPr>
            <w:tcW w:w="14508" w:type="dxa"/>
            <w:gridSpan w:val="2"/>
            <w:tcBorders>
              <w:top w:val="single" w:color="D4B2D4" w:sz="4" w:space="0"/>
              <w:bottom w:val="single" w:color="D4B2D4" w:sz="4" w:space="0"/>
            </w:tcBorders>
            <w:shd w:val="clear" w:color="auto" w:fill="96378C"/>
            <w:vAlign w:val="center"/>
          </w:tcPr>
          <w:p w:rsidR="007B0C30" w:rsidRDefault="00CF3E72" w14:paraId="75564F42" wp14:textId="77777777">
            <w:pPr>
              <w:spacing w:before="20" w:after="20"/>
              <w:jc w:val="center"/>
              <w:rPr>
                <w:rFonts w:ascii="Arial" w:hAnsi="Arial" w:eastAsia="Arial" w:cs="Arial"/>
                <w:b/>
                <w:bCs/>
                <w:color w:val="FFFFFF"/>
                <w:sz w:val="22"/>
                <w:szCs w:val="22"/>
                <w:highlight w:val="cyan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22"/>
                <w:szCs w:val="22"/>
              </w:rPr>
              <w:t>UNIDAD 01. LAS CUALIDADES DEL SONIDO</w:t>
            </w:r>
          </w:p>
        </w:tc>
      </w:tr>
      <w:tr xmlns:wp14="http://schemas.microsoft.com/office/word/2010/wordml" w:rsidR="007B0C30" w14:paraId="1EA87BB2" wp14:textId="77777777">
        <w:trPr>
          <w:trHeight w:val="594"/>
        </w:trPr>
        <w:tc>
          <w:tcPr>
            <w:tcW w:w="7904" w:type="dxa"/>
            <w:tcBorders>
              <w:right w:val="single" w:color="D4B2D4" w:sz="4" w:space="0"/>
            </w:tcBorders>
            <w:shd w:val="clear" w:color="auto" w:fill="D4B2D4"/>
            <w:vAlign w:val="center"/>
          </w:tcPr>
          <w:p w:rsidR="007B0C30" w:rsidRDefault="00CF3E72" w14:paraId="2275AC2A" wp14:textId="77777777">
            <w:pPr>
              <w:spacing w:before="20" w:after="20"/>
              <w:jc w:val="center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bookmarkStart w:name="bookmark=kix.pfzmxiimg5qo" w:colFirst="0" w:colLast="0" w:id="0"/>
            <w:bookmarkEnd w:id="0"/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OBJETIVOS DE LA UNIDAD</w:t>
            </w:r>
          </w:p>
        </w:tc>
        <w:tc>
          <w:tcPr>
            <w:tcW w:w="6604" w:type="dxa"/>
            <w:tcBorders>
              <w:left w:val="single" w:color="D4B2D4" w:sz="4" w:space="0"/>
            </w:tcBorders>
            <w:shd w:val="clear" w:color="auto" w:fill="D4B2D4"/>
            <w:vAlign w:val="center"/>
          </w:tcPr>
          <w:p w:rsidR="007B0C30" w:rsidRDefault="00CF3E72" w14:paraId="5227EB5E" wp14:textId="77777777">
            <w:pPr>
              <w:spacing w:before="60" w:after="60"/>
              <w:jc w:val="center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COMPETENCIAS CLAVE (CCC) DE LA UNIDAD</w:t>
            </w:r>
          </w:p>
        </w:tc>
      </w:tr>
      <w:tr xmlns:wp14="http://schemas.microsoft.com/office/word/2010/wordml" w:rsidR="007B0C30" w14:paraId="242A2139" wp14:textId="77777777">
        <w:trPr>
          <w:trHeight w:val="2932"/>
        </w:trPr>
        <w:tc>
          <w:tcPr>
            <w:tcW w:w="7904" w:type="dxa"/>
            <w:tcBorders>
              <w:right w:val="single" w:color="D4B2D4" w:sz="4" w:space="0"/>
            </w:tcBorders>
            <w:vAlign w:val="center"/>
          </w:tcPr>
          <w:p w:rsidR="007B0C30" w:rsidRDefault="00CF3E72" w14:paraId="483F6213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b) Desarrollar y consolidar hábitos de disciplina, estudio y trabajo individual y en equipo como condición necesaria para una realización eficaz de las tareas del aprendizaje y como medio de desarrollo personal.</w:t>
            </w:r>
          </w:p>
          <w:p w:rsidR="007B0C30" w:rsidRDefault="007B0C30" w14:paraId="0A37501D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CF3E72" w14:paraId="02EC883E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e) Desarrollar destrezas básicas en la utilización de las fuentes de información para, con sentido crítico, adquirir nuevos conocimientos. Desarrollar las competencias tecnológicas básicas y avanzar en una reflexión ética sobre su funcionamiento y utilización.</w:t>
            </w:r>
          </w:p>
          <w:p w:rsidR="007B0C30" w:rsidRDefault="007B0C30" w14:paraId="5DAB6C7B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CF3E72" w14:paraId="78EE35BE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g) Desarrollar el espíritu emprendedor y la confianza en sí mismo, la participación, el sentido crítico, la iniciativa personal y la capacidad para aprender a aprender, planificar, tomar decisiones y asumir responsabilidades.</w:t>
            </w:r>
          </w:p>
          <w:p w:rsidR="007B0C30" w:rsidRDefault="007B0C30" w14:paraId="02EB378F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CF3E72" w14:paraId="4BE01FC0" wp14:textId="77777777">
            <w:pPr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h) Comprender y expresar con corrección, oralmente y por escrito, en la lengua castellana y, si la hubiere, en la lengua cooficial de la comunidad autónoma, textos y mensajes complejos, e iniciarse en el conocimiento, la lectura y el estudio de la literatura.</w:t>
            </w:r>
          </w:p>
          <w:p w:rsidR="007B0C30" w:rsidRDefault="007B0C30" w14:paraId="6A05A809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CF3E72" w14:paraId="54A3DD14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j) Conocer, valorar y respetar los aspectos básicos de la cultura y la historia propias y de las demás personas, así como el patrimonio artístico y cultural.</w:t>
            </w:r>
          </w:p>
          <w:p w:rsidR="007B0C30" w:rsidRDefault="007B0C30" w14:paraId="5A39BBE3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CF3E72" w14:paraId="6C2B2037" wp14:textId="77777777">
            <w:pPr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l) Apreciar la creación artística y comprender el lenguaje de las distintas manifestaciones artísticas, utilizando diversos medios de expresión y representación.</w:t>
            </w:r>
          </w:p>
        </w:tc>
        <w:tc>
          <w:tcPr>
            <w:tcW w:w="6604" w:type="dxa"/>
            <w:tcBorders>
              <w:left w:val="single" w:color="D4B2D4" w:sz="4" w:space="0"/>
            </w:tcBorders>
            <w:vAlign w:val="center"/>
          </w:tcPr>
          <w:p w:rsidR="007B0C30" w:rsidRDefault="007B0C30" w14:paraId="41C8F396" wp14:textId="77777777">
            <w:pPr>
              <w:spacing w:after="0"/>
              <w:jc w:val="left"/>
              <w:rPr>
                <w:rFonts w:ascii="Arial" w:hAnsi="Arial" w:eastAsia="Arial" w:cs="Arial"/>
                <w:color w:val="FF0000"/>
                <w:sz w:val="22"/>
                <w:szCs w:val="22"/>
              </w:rPr>
            </w:pPr>
          </w:p>
          <w:p w:rsidR="007B0C30" w:rsidRDefault="00CF3E72" w14:paraId="1BE5C676" wp14:textId="77777777">
            <w:pPr>
              <w:numPr>
                <w:ilvl w:val="0"/>
                <w:numId w:val="1"/>
              </w:num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Competencia en comunicación lingüística. </w:t>
            </w:r>
          </w:p>
          <w:p w:rsidR="007B0C30" w:rsidRDefault="007B0C30" w14:paraId="72A3D3EC" wp14:textId="77777777">
            <w:pPr>
              <w:spacing w:after="0"/>
              <w:ind w:left="72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CF3E72" w14:paraId="7FC34465" wp14:textId="77777777">
            <w:pPr>
              <w:numPr>
                <w:ilvl w:val="0"/>
                <w:numId w:val="1"/>
              </w:num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Competencia plurilingüe.</w:t>
            </w:r>
          </w:p>
          <w:p w:rsidR="007B0C30" w:rsidRDefault="007B0C30" w14:paraId="0D0B940D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CF3E72" w14:paraId="61B5D861" wp14:textId="77777777">
            <w:pPr>
              <w:numPr>
                <w:ilvl w:val="0"/>
                <w:numId w:val="1"/>
              </w:num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Competencia matemática y competencia en ciencia, tecnología e ingeniería. </w:t>
            </w:r>
          </w:p>
          <w:p w:rsidR="007B0C30" w:rsidRDefault="007B0C30" w14:paraId="0E27B00A" wp14:textId="77777777">
            <w:pPr>
              <w:spacing w:after="0"/>
              <w:ind w:left="72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CF3E72" w14:paraId="78F8EE23" wp14:textId="77777777">
            <w:pPr>
              <w:numPr>
                <w:ilvl w:val="0"/>
                <w:numId w:val="1"/>
              </w:num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Competencia digital. </w:t>
            </w:r>
          </w:p>
          <w:p w:rsidR="007B0C30" w:rsidRDefault="007B0C30" w14:paraId="60061E4C" wp14:textId="77777777">
            <w:pPr>
              <w:spacing w:after="0"/>
              <w:ind w:left="72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CF3E72" w14:paraId="788970E7" wp14:textId="77777777">
            <w:pPr>
              <w:numPr>
                <w:ilvl w:val="0"/>
                <w:numId w:val="1"/>
              </w:num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Competencia personal, social y de aprender a aprender.</w:t>
            </w:r>
          </w:p>
          <w:p w:rsidR="007B0C30" w:rsidRDefault="007B0C30" w14:paraId="44EAFD9C" wp14:textId="77777777">
            <w:pPr>
              <w:spacing w:after="0"/>
              <w:ind w:left="72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CF3E72" w14:paraId="366B8A29" wp14:textId="77777777">
            <w:pPr>
              <w:numPr>
                <w:ilvl w:val="0"/>
                <w:numId w:val="1"/>
              </w:num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Competencia ciudadana.</w:t>
            </w:r>
          </w:p>
          <w:p w:rsidR="007B0C30" w:rsidRDefault="007B0C30" w14:paraId="4B94D5A5" wp14:textId="77777777">
            <w:pPr>
              <w:spacing w:after="0"/>
              <w:ind w:left="72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CF3E72" w14:paraId="061CB428" wp14:textId="77777777">
            <w:pPr>
              <w:numPr>
                <w:ilvl w:val="0"/>
                <w:numId w:val="1"/>
              </w:num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Competencia emprendedora. </w:t>
            </w:r>
          </w:p>
          <w:p w:rsidR="007B0C30" w:rsidRDefault="007B0C30" w14:paraId="3DEEC669" wp14:textId="77777777">
            <w:pPr>
              <w:spacing w:after="0"/>
              <w:ind w:left="72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CF3E72" w14:paraId="51F539B6" wp14:textId="77777777">
            <w:pPr>
              <w:numPr>
                <w:ilvl w:val="0"/>
                <w:numId w:val="1"/>
              </w:numPr>
              <w:spacing w:after="160" w:line="259" w:lineRule="auto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Competencia en conciencia y expresión culturales. </w:t>
            </w:r>
          </w:p>
          <w:p w:rsidR="007B0C30" w:rsidRDefault="007B0C30" w14:paraId="3656B9AB" wp14:textId="77777777">
            <w:pPr>
              <w:spacing w:after="0"/>
              <w:jc w:val="left"/>
              <w:rPr>
                <w:rFonts w:ascii="Arial" w:hAnsi="Arial" w:eastAsia="Arial" w:cs="Arial"/>
                <w:color w:val="FF0000"/>
                <w:sz w:val="22"/>
                <w:szCs w:val="22"/>
              </w:rPr>
            </w:pPr>
          </w:p>
          <w:p w:rsidR="007B0C30" w:rsidRDefault="007B0C30" w14:paraId="45FB0818" wp14:textId="77777777">
            <w:pPr>
              <w:tabs>
                <w:tab w:val="left" w:pos="283"/>
              </w:tabs>
              <w:spacing w:after="0"/>
              <w:jc w:val="left"/>
              <w:rPr>
                <w:rFonts w:ascii="Arial" w:hAnsi="Arial" w:eastAsia="Arial" w:cs="Arial"/>
                <w:color w:val="FF0000"/>
                <w:sz w:val="22"/>
                <w:szCs w:val="22"/>
              </w:rPr>
            </w:pPr>
          </w:p>
        </w:tc>
      </w:tr>
      <w:tr xmlns:wp14="http://schemas.microsoft.com/office/word/2010/wordml" w:rsidR="007B0C30" w14:paraId="5A952894" wp14:textId="77777777">
        <w:trPr>
          <w:trHeight w:val="336"/>
        </w:trPr>
        <w:tc>
          <w:tcPr>
            <w:tcW w:w="14508" w:type="dxa"/>
            <w:gridSpan w:val="2"/>
            <w:shd w:val="clear" w:color="auto" w:fill="96378C"/>
            <w:vAlign w:val="center"/>
          </w:tcPr>
          <w:p w:rsidR="007B0C30" w:rsidRDefault="007B0C30" w14:paraId="049F31CB" wp14:textId="77777777">
            <w:pPr>
              <w:spacing w:before="20" w:after="20"/>
              <w:jc w:val="center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</w:p>
          <w:p w:rsidR="007B0C30" w:rsidRDefault="00CF3E72" w14:paraId="694F48C8" wp14:textId="77777777">
            <w:pPr>
              <w:spacing w:before="20" w:after="20"/>
              <w:jc w:val="center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TEMPORIZACIÓN</w:t>
            </w:r>
          </w:p>
        </w:tc>
      </w:tr>
      <w:tr xmlns:wp14="http://schemas.microsoft.com/office/word/2010/wordml" w:rsidR="007B0C30" w14:paraId="6A3BA224" wp14:textId="77777777">
        <w:trPr>
          <w:trHeight w:val="413"/>
        </w:trPr>
        <w:tc>
          <w:tcPr>
            <w:tcW w:w="14508" w:type="dxa"/>
            <w:gridSpan w:val="2"/>
            <w:vAlign w:val="center"/>
          </w:tcPr>
          <w:p w:rsidR="007B0C30" w:rsidRDefault="00CF3E72" w14:paraId="674EB93E" wp14:textId="77777777">
            <w:pPr>
              <w:spacing w:before="20" w:after="20"/>
              <w:jc w:val="center"/>
              <w:rPr>
                <w:rFonts w:ascii="Arial" w:hAnsi="Arial" w:eastAsia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5-7 periodos lectivos</w:t>
            </w:r>
          </w:p>
        </w:tc>
      </w:tr>
    </w:tbl>
    <w:p xmlns:wp14="http://schemas.microsoft.com/office/word/2010/wordml" w:rsidR="007B0C30" w:rsidRDefault="007B0C30" w14:paraId="53128261" wp14:textId="77777777">
      <w:pPr>
        <w:spacing w:after="0"/>
        <w:jc w:val="left"/>
        <w:rPr>
          <w:rFonts w:ascii="Arial" w:hAnsi="Arial" w:eastAsia="Arial" w:cs="Arial"/>
          <w:b w:val="1"/>
          <w:bCs w:val="1"/>
          <w:color w:val="96378C"/>
          <w:sz w:val="22"/>
          <w:szCs w:val="22"/>
        </w:rPr>
      </w:pPr>
    </w:p>
    <w:p w:rsidR="25435094" w:rsidP="25435094" w:rsidRDefault="25435094" w14:paraId="73471B66" w14:textId="3F662EB1">
      <w:pPr>
        <w:spacing w:after="0"/>
        <w:jc w:val="left"/>
        <w:rPr>
          <w:rFonts w:ascii="Arial" w:hAnsi="Arial" w:eastAsia="Arial" w:cs="Arial"/>
          <w:b w:val="1"/>
          <w:bCs w:val="1"/>
          <w:color w:val="96378C"/>
          <w:sz w:val="22"/>
          <w:szCs w:val="22"/>
        </w:rPr>
      </w:pPr>
    </w:p>
    <w:p w:rsidR="25435094" w:rsidP="25435094" w:rsidRDefault="25435094" w14:paraId="35F6AE51" w14:textId="746B52FE">
      <w:pPr>
        <w:spacing w:after="0"/>
        <w:jc w:val="left"/>
        <w:rPr>
          <w:rFonts w:ascii="Arial" w:hAnsi="Arial" w:eastAsia="Arial" w:cs="Arial"/>
          <w:b w:val="1"/>
          <w:bCs w:val="1"/>
          <w:color w:val="96378C"/>
          <w:sz w:val="22"/>
          <w:szCs w:val="22"/>
        </w:rPr>
      </w:pPr>
    </w:p>
    <w:p w:rsidR="25435094" w:rsidP="25435094" w:rsidRDefault="25435094" w14:paraId="366DDBA4" w14:textId="676DD1DE">
      <w:pPr>
        <w:spacing w:after="0"/>
        <w:jc w:val="left"/>
        <w:rPr>
          <w:rFonts w:ascii="Arial" w:hAnsi="Arial" w:eastAsia="Arial" w:cs="Arial"/>
          <w:b w:val="1"/>
          <w:bCs w:val="1"/>
          <w:color w:val="96378C"/>
          <w:sz w:val="22"/>
          <w:szCs w:val="22"/>
        </w:rPr>
      </w:pPr>
    </w:p>
    <w:p w:rsidR="25435094" w:rsidP="25435094" w:rsidRDefault="25435094" w14:paraId="30732F03" w14:textId="01AB3625">
      <w:pPr>
        <w:spacing w:after="0"/>
        <w:jc w:val="left"/>
        <w:rPr>
          <w:rFonts w:ascii="Arial" w:hAnsi="Arial" w:eastAsia="Arial" w:cs="Arial"/>
          <w:b w:val="1"/>
          <w:bCs w:val="1"/>
          <w:color w:val="96378C"/>
          <w:sz w:val="22"/>
          <w:szCs w:val="22"/>
        </w:rPr>
      </w:pPr>
    </w:p>
    <w:p w:rsidR="25435094" w:rsidP="25435094" w:rsidRDefault="25435094" w14:paraId="5CC1766F" w14:textId="787B9907">
      <w:pPr>
        <w:spacing w:after="0"/>
        <w:jc w:val="left"/>
        <w:rPr>
          <w:rFonts w:ascii="Arial" w:hAnsi="Arial" w:eastAsia="Arial" w:cs="Arial"/>
          <w:b w:val="1"/>
          <w:bCs w:val="1"/>
          <w:color w:val="96378C"/>
          <w:sz w:val="22"/>
          <w:szCs w:val="22"/>
        </w:rPr>
      </w:pPr>
    </w:p>
    <w:p w:rsidR="25435094" w:rsidP="25435094" w:rsidRDefault="25435094" w14:paraId="42A58A1B" w14:textId="790A52B2">
      <w:pPr>
        <w:spacing w:after="0"/>
        <w:jc w:val="left"/>
        <w:rPr>
          <w:rFonts w:ascii="Arial" w:hAnsi="Arial" w:eastAsia="Arial" w:cs="Arial"/>
          <w:b w:val="1"/>
          <w:bCs w:val="1"/>
          <w:color w:val="96378C"/>
          <w:sz w:val="22"/>
          <w:szCs w:val="22"/>
        </w:rPr>
      </w:pPr>
    </w:p>
    <w:p w:rsidR="25435094" w:rsidP="25435094" w:rsidRDefault="25435094" w14:paraId="50A34EA9" w14:textId="3A621B92">
      <w:pPr>
        <w:spacing w:after="0"/>
        <w:jc w:val="left"/>
        <w:rPr>
          <w:rFonts w:ascii="Arial" w:hAnsi="Arial" w:eastAsia="Arial" w:cs="Arial"/>
          <w:b w:val="1"/>
          <w:bCs w:val="1"/>
          <w:color w:val="96378C"/>
          <w:sz w:val="22"/>
          <w:szCs w:val="22"/>
        </w:rPr>
      </w:pPr>
    </w:p>
    <w:p w:rsidR="25435094" w:rsidP="25435094" w:rsidRDefault="25435094" w14:paraId="3952C334" w14:textId="7CAD0A5B">
      <w:pPr>
        <w:spacing w:after="0"/>
        <w:jc w:val="left"/>
        <w:rPr>
          <w:rFonts w:ascii="Arial" w:hAnsi="Arial" w:eastAsia="Arial" w:cs="Arial"/>
          <w:b w:val="1"/>
          <w:bCs w:val="1"/>
          <w:color w:val="96378C"/>
          <w:sz w:val="22"/>
          <w:szCs w:val="22"/>
        </w:rPr>
      </w:pPr>
    </w:p>
    <w:p w:rsidR="25435094" w:rsidP="25435094" w:rsidRDefault="25435094" w14:paraId="6928CC40" w14:textId="4D85915B">
      <w:pPr>
        <w:spacing w:after="0"/>
        <w:jc w:val="left"/>
        <w:rPr>
          <w:rFonts w:ascii="Arial" w:hAnsi="Arial" w:eastAsia="Arial" w:cs="Arial"/>
          <w:b w:val="1"/>
          <w:bCs w:val="1"/>
          <w:color w:val="96378C"/>
          <w:sz w:val="22"/>
          <w:szCs w:val="22"/>
        </w:rPr>
      </w:pPr>
    </w:p>
    <w:p w:rsidR="25435094" w:rsidP="25435094" w:rsidRDefault="25435094" w14:paraId="3B96AE28" w14:textId="1BE82F03">
      <w:pPr>
        <w:spacing w:after="0"/>
        <w:jc w:val="left"/>
        <w:rPr>
          <w:rFonts w:ascii="Arial" w:hAnsi="Arial" w:eastAsia="Arial" w:cs="Arial"/>
          <w:b w:val="1"/>
          <w:bCs w:val="1"/>
          <w:color w:val="96378C"/>
          <w:sz w:val="22"/>
          <w:szCs w:val="22"/>
        </w:rPr>
      </w:pPr>
    </w:p>
    <w:p xmlns:wp14="http://schemas.microsoft.com/office/word/2010/wordml" w:rsidR="007B0C30" w:rsidRDefault="007B0C30" w14:paraId="62486C05" wp14:textId="77777777">
      <w:pPr>
        <w:spacing w:after="0"/>
        <w:jc w:val="left"/>
        <w:rPr>
          <w:rFonts w:ascii="Arial" w:hAnsi="Arial" w:eastAsia="Arial" w:cs="Arial"/>
          <w:b/>
          <w:bCs/>
          <w:sz w:val="22"/>
          <w:szCs w:val="22"/>
        </w:rPr>
      </w:pPr>
    </w:p>
    <w:tbl>
      <w:tblPr>
        <w:tblStyle w:val="a8"/>
        <w:tblW w:w="14340" w:type="dxa"/>
        <w:jc w:val="center"/>
        <w:tblBorders>
          <w:top w:val="single" w:color="D4B2D4" w:sz="4" w:space="0"/>
          <w:left w:val="single" w:color="D4B2D4" w:sz="4" w:space="0"/>
          <w:bottom w:val="single" w:color="D4B2D4" w:sz="4" w:space="0"/>
          <w:right w:val="single" w:color="D4B2D4" w:sz="4" w:space="0"/>
          <w:insideH w:val="single" w:color="D4B2D4" w:sz="4" w:space="0"/>
          <w:insideV w:val="single" w:color="D4B2D4" w:sz="4" w:space="0"/>
        </w:tblBorders>
        <w:tblLayout w:type="fixed"/>
        <w:tblLook w:val="0000" w:firstRow="0" w:lastRow="0" w:firstColumn="0" w:lastColumn="0" w:noHBand="0" w:noVBand="0"/>
      </w:tblPr>
      <w:tblGrid>
        <w:gridCol w:w="2355"/>
        <w:gridCol w:w="2445"/>
        <w:gridCol w:w="3540"/>
        <w:gridCol w:w="1725"/>
        <w:gridCol w:w="2220"/>
        <w:gridCol w:w="2055"/>
      </w:tblGrid>
      <w:tr xmlns:wp14="http://schemas.microsoft.com/office/word/2010/wordml" w:rsidR="007B0C30" w:rsidTr="2F131C92" w14:paraId="68AA295F" wp14:textId="77777777">
        <w:trPr>
          <w:trHeight w:val="433"/>
          <w:jc w:val="center"/>
        </w:trPr>
        <w:tc>
          <w:tcPr>
            <w:tcW w:w="14340" w:type="dxa"/>
            <w:gridSpan w:val="6"/>
            <w:shd w:val="clear" w:color="auto" w:fill="96378C"/>
            <w:tcMar/>
            <w:vAlign w:val="center"/>
          </w:tcPr>
          <w:p w:rsidR="007B0C30" w:rsidRDefault="00CF3E72" w14:paraId="6A891381" wp14:textId="77777777">
            <w:pPr>
              <w:spacing w:before="60" w:after="60"/>
              <w:jc w:val="center"/>
              <w:rPr>
                <w:rFonts w:ascii="Arial" w:hAnsi="Arial" w:eastAsia="Arial" w:cs="Arial"/>
                <w:b/>
                <w:bCs/>
                <w:color w:val="FFFFFF"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color w:val="FFFFFF"/>
                <w:sz w:val="22"/>
                <w:szCs w:val="22"/>
              </w:rPr>
              <w:t>UNIDAD 01. LAS CUALIDADES DEL SONIDO</w:t>
            </w:r>
          </w:p>
        </w:tc>
      </w:tr>
      <w:tr xmlns:wp14="http://schemas.microsoft.com/office/word/2010/wordml" w:rsidR="007B0C30" w:rsidTr="2F131C92" w14:paraId="4101652C" wp14:textId="77777777">
        <w:trPr>
          <w:jc w:val="center"/>
        </w:trPr>
        <w:tc>
          <w:tcPr>
            <w:tcW w:w="14340" w:type="dxa"/>
            <w:gridSpan w:val="6"/>
            <w:shd w:val="clear" w:color="auto" w:fill="96378C"/>
            <w:tcMar/>
          </w:tcPr>
          <w:p w:rsidR="007B0C30" w:rsidRDefault="007B0C30" w14:paraId="4B99056E" wp14:textId="77777777">
            <w:pPr>
              <w:spacing w:before="60" w:after="60"/>
              <w:jc w:val="center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</w:p>
        </w:tc>
      </w:tr>
      <w:tr xmlns:wp14="http://schemas.microsoft.com/office/word/2010/wordml" w:rsidR="007B0C30" w:rsidTr="2F131C92" w14:paraId="12EEF738" wp14:textId="77777777">
        <w:trPr>
          <w:trHeight w:val="469"/>
          <w:jc w:val="center"/>
        </w:trPr>
        <w:tc>
          <w:tcPr>
            <w:tcW w:w="2355" w:type="dxa"/>
            <w:tcBorders>
              <w:right w:val="single" w:color="D4B2D4" w:sz="4" w:space="0"/>
            </w:tcBorders>
            <w:shd w:val="clear" w:color="auto" w:fill="D4B2D4"/>
            <w:tcMar/>
            <w:vAlign w:val="center"/>
          </w:tcPr>
          <w:p w:rsidR="007B0C30" w:rsidRDefault="00CF3E72" w14:paraId="0A2BA8B0" wp14:textId="77777777">
            <w:pPr>
              <w:spacing w:before="60" w:after="60"/>
              <w:jc w:val="center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Saberes básicos</w:t>
            </w:r>
          </w:p>
        </w:tc>
        <w:tc>
          <w:tcPr>
            <w:tcW w:w="2445" w:type="dxa"/>
            <w:tcBorders>
              <w:left w:val="single" w:color="D4B2D4" w:sz="4" w:space="0"/>
              <w:right w:val="single" w:color="D4B2D4" w:sz="4" w:space="0"/>
            </w:tcBorders>
            <w:shd w:val="clear" w:color="auto" w:fill="D4B2D4"/>
            <w:tcMar/>
            <w:vAlign w:val="center"/>
          </w:tcPr>
          <w:p w:rsidR="007B0C30" w:rsidRDefault="00CF3E72" w14:paraId="44759389" wp14:textId="77777777">
            <w:pPr>
              <w:spacing w:before="60" w:after="60"/>
              <w:jc w:val="center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Competencias específicas</w:t>
            </w:r>
          </w:p>
        </w:tc>
        <w:tc>
          <w:tcPr>
            <w:tcW w:w="3540" w:type="dxa"/>
            <w:tcBorders>
              <w:left w:val="single" w:color="D4B2D4" w:sz="4" w:space="0"/>
              <w:right w:val="single" w:color="D4B2D4" w:sz="4" w:space="0"/>
            </w:tcBorders>
            <w:shd w:val="clear" w:color="auto" w:fill="D4B2D4"/>
            <w:tcMar/>
            <w:vAlign w:val="center"/>
          </w:tcPr>
          <w:p w:rsidR="007B0C30" w:rsidRDefault="00CF3E72" w14:paraId="27229C3B" wp14:textId="77777777">
            <w:pPr>
              <w:spacing w:before="60" w:after="60"/>
              <w:jc w:val="center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Criterios de evaluación</w:t>
            </w:r>
          </w:p>
        </w:tc>
        <w:tc>
          <w:tcPr>
            <w:tcW w:w="1725" w:type="dxa"/>
            <w:tcBorders>
              <w:left w:val="single" w:color="D4B2D4" w:sz="4" w:space="0"/>
              <w:bottom w:val="single" w:color="D4B2D4" w:sz="4" w:space="0"/>
              <w:right w:val="single" w:color="D4B2D4" w:sz="4" w:space="0"/>
            </w:tcBorders>
            <w:shd w:val="clear" w:color="auto" w:fill="D4B2D4"/>
            <w:tcMar/>
            <w:vAlign w:val="center"/>
          </w:tcPr>
          <w:p w:rsidR="007B0C30" w:rsidRDefault="00CF3E72" w14:paraId="096C477D" wp14:textId="77777777">
            <w:pPr>
              <w:spacing w:before="60" w:after="60"/>
              <w:jc w:val="center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Descriptores de perfil de salida</w:t>
            </w:r>
          </w:p>
        </w:tc>
        <w:tc>
          <w:tcPr>
            <w:tcW w:w="2220" w:type="dxa"/>
            <w:tcBorders>
              <w:left w:val="single" w:color="D4B2D4" w:sz="4" w:space="0"/>
              <w:bottom w:val="single" w:color="D4B2D4" w:sz="4" w:space="0"/>
              <w:right w:val="single" w:color="D4B2D4" w:sz="4" w:space="0"/>
            </w:tcBorders>
            <w:shd w:val="clear" w:color="auto" w:fill="D4B2D4"/>
            <w:tcMar/>
            <w:vAlign w:val="center"/>
          </w:tcPr>
          <w:p w:rsidR="007B0C30" w:rsidRDefault="00CF3E72" w14:paraId="2018DD8F" wp14:textId="77777777">
            <w:pPr>
              <w:spacing w:before="60" w:after="60"/>
              <w:jc w:val="center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 xml:space="preserve">Relación con los epígrafes de la unidad McGraw-Hill </w:t>
            </w:r>
          </w:p>
        </w:tc>
        <w:tc>
          <w:tcPr>
            <w:tcW w:w="2055" w:type="dxa"/>
            <w:tcBorders>
              <w:left w:val="single" w:color="D4B2D4" w:sz="4" w:space="0"/>
            </w:tcBorders>
            <w:shd w:val="clear" w:color="auto" w:fill="D4B2D4"/>
            <w:tcMar/>
            <w:vAlign w:val="center"/>
          </w:tcPr>
          <w:p w:rsidR="007B0C30" w:rsidRDefault="00CF3E72" w14:paraId="4B27B122" wp14:textId="77777777">
            <w:pPr>
              <w:spacing w:before="60" w:after="60"/>
              <w:jc w:val="center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Actividades de la unidad en relación con los descriptores de perfil de salida</w:t>
            </w:r>
          </w:p>
        </w:tc>
      </w:tr>
      <w:tr xmlns:wp14="http://schemas.microsoft.com/office/word/2010/wordml" w:rsidR="007B0C30" w:rsidTr="2F131C92" w14:paraId="50414496" wp14:textId="77777777">
        <w:trPr>
          <w:trHeight w:val="84"/>
          <w:jc w:val="center"/>
        </w:trPr>
        <w:tc>
          <w:tcPr>
            <w:tcW w:w="2355" w:type="dxa"/>
            <w:tcBorders>
              <w:right w:val="single" w:color="D4B2D4" w:sz="4" w:space="0"/>
            </w:tcBorders>
            <w:tcMar/>
            <w:vAlign w:val="center"/>
          </w:tcPr>
          <w:p w:rsidR="007B0C30" w:rsidRDefault="00CF3E72" w14:paraId="06C1705B" wp14:textId="77777777">
            <w:pPr>
              <w:spacing w:after="0"/>
              <w:jc w:val="left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  <w:t>A. Escucha y percepción</w:t>
            </w:r>
          </w:p>
          <w:p w:rsidR="007B0C30" w:rsidRDefault="007B0C30" w14:paraId="1299C43A" wp14:textId="77777777">
            <w:pPr>
              <w:spacing w:after="0"/>
              <w:jc w:val="left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</w:p>
          <w:p w:rsidR="007B0C30" w:rsidRDefault="00CF3E72" w14:paraId="086FC1E8" wp14:textId="77777777">
            <w:pPr>
              <w:spacing w:after="0"/>
              <w:jc w:val="left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sdt>
              <w:sdtPr>
                <w:tag w:val="goog_rdk_0"/>
                <w:id w:val="787647698"/>
              </w:sdtPr>
              <w:sdtEndPr/>
              <w:sdtContent>
                <w:r>
                  <w:rPr>
                    <w:rFonts w:ascii="Arial Unicode MS" w:hAnsi="Arial Unicode MS" w:eastAsia="Arial Unicode MS" w:cs="Arial Unicode MS"/>
                    <w:color w:val="000000"/>
                    <w:sz w:val="22"/>
                    <w:szCs w:val="22"/>
                  </w:rPr>
                  <w:t>−</w:t>
                </w:r>
                <w:r>
                  <w:rPr>
                    <w:rFonts w:ascii="Arial Unicode MS" w:hAnsi="Arial Unicode MS" w:eastAsia="Arial Unicode MS" w:cs="Arial Unicode MS"/>
                    <w:color w:val="000000"/>
                    <w:sz w:val="22"/>
                    <w:szCs w:val="22"/>
                  </w:rPr>
                  <w:t xml:space="preserve"> El silencio, el sonido, el ruido y la escucha activa. Sensibilidad ante la polución sonora y la creación de ambientes saludables de escucha.</w:t>
                </w:r>
              </w:sdtContent>
            </w:sdt>
          </w:p>
          <w:p w:rsidR="007B0C30" w:rsidP="25435094" w:rsidRDefault="00CF3E72" w14:paraId="2673BC3F" wp14:textId="77777777">
            <w:pPr>
              <w:spacing w:after="0"/>
              <w:jc w:val="left"/>
              <w:rPr>
                <w:rFonts w:ascii="Arial" w:hAnsi="Arial" w:eastAsia="Arial" w:cs="Arial"/>
                <w:color w:val="000000"/>
                <w:sz w:val="22"/>
                <w:szCs w:val="22"/>
                <w:lang w:val="es-ES"/>
              </w:rPr>
            </w:pPr>
            <w:sdt>
              <w:sdtPr>
                <w:id w:val="-1747574104"/>
                <w:tag w:val="goog_rdk_1"/>
                <w:placeholder>
                  <w:docPart w:val="DefaultPlaceholder_1081868574"/>
                </w:placeholder>
              </w:sdtPr>
              <w:sdtContent>
                <w:r w:rsidRPr="25435094" w:rsidR="00CF3E72">
                  <w:rPr>
                    <w:rFonts w:ascii="Arial Unicode MS" w:hAnsi="Arial Unicode MS" w:eastAsia="Arial Unicode MS" w:cs="Arial Unicode MS"/>
                    <w:color w:val="000000" w:themeColor="text1" w:themeTint="FF" w:themeShade="FF"/>
                    <w:sz w:val="22"/>
                    <w:szCs w:val="22"/>
                    <w:lang w:val="es-ES"/>
                  </w:rPr>
                  <w:t>−</w:t>
                </w:r>
                <w:r w:rsidRPr="25435094" w:rsidR="00CF3E72">
                  <w:rPr>
                    <w:rFonts w:ascii="Arial Unicode MS" w:hAnsi="Arial Unicode MS" w:eastAsia="Arial Unicode MS" w:cs="Arial Unicode MS"/>
                    <w:color w:val="000000" w:themeColor="text1" w:themeTint="FF" w:themeShade="FF"/>
                    <w:sz w:val="22"/>
                    <w:szCs w:val="22"/>
                    <w:lang w:val="es-ES"/>
                  </w:rPr>
                  <w:t xml:space="preserve"> </w:t>
                </w:r>
                <w:r w:rsidRPr="25435094" w:rsidR="00CF3E72">
                  <w:rPr>
                    <w:rFonts w:ascii="Arial Unicode MS" w:hAnsi="Arial Unicode MS" w:eastAsia="Arial Unicode MS" w:cs="Arial Unicode MS"/>
                    <w:color w:val="000000" w:themeColor="text1" w:themeTint="FF" w:themeShade="FF"/>
                    <w:sz w:val="22"/>
                    <w:szCs w:val="22"/>
                    <w:lang w:val="es-ES"/>
                  </w:rPr>
                  <w:t>Compositores y compositoras</w:t>
                </w:r>
                <w:r w:rsidRPr="25435094" w:rsidR="00CF3E72">
                  <w:rPr>
                    <w:rFonts w:ascii="Arial Unicode MS" w:hAnsi="Arial Unicode MS" w:eastAsia="Arial Unicode MS" w:cs="Arial Unicode MS"/>
                    <w:color w:val="000000" w:themeColor="text1" w:themeTint="FF" w:themeShade="FF"/>
                    <w:sz w:val="22"/>
                    <w:szCs w:val="22"/>
                    <w:lang w:val="es-ES"/>
                  </w:rPr>
                  <w:t>, artistas e intérpretes internacionales, nacionales, regionales y locales.</w:t>
                </w:r>
              </w:sdtContent>
            </w:sdt>
          </w:p>
          <w:p w:rsidR="007B0C30" w:rsidRDefault="00CF3E72" w14:paraId="74A099A4" wp14:textId="77777777">
            <w:pPr>
              <w:spacing w:after="0"/>
              <w:jc w:val="left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sdt>
              <w:sdtPr>
                <w:tag w:val="goog_rdk_2"/>
                <w:id w:val="-246711169"/>
              </w:sdtPr>
              <w:sdtEndPr/>
              <w:sdtContent>
                <w:r>
                  <w:rPr>
                    <w:rFonts w:ascii="Arial Unicode MS" w:hAnsi="Arial Unicode MS" w:eastAsia="Arial Unicode MS" w:cs="Arial Unicode MS"/>
                    <w:color w:val="000000"/>
                    <w:sz w:val="22"/>
                    <w:szCs w:val="22"/>
                  </w:rPr>
                  <w:t>−</w:t>
                </w:r>
                <w:r>
                  <w:rPr>
                    <w:rFonts w:ascii="Arial Unicode MS" w:hAnsi="Arial Unicode MS" w:eastAsia="Arial Unicode MS" w:cs="Arial Unicode MS"/>
                    <w:color w:val="000000"/>
                    <w:sz w:val="22"/>
                    <w:szCs w:val="22"/>
                  </w:rPr>
                  <w:t xml:space="preserve"> Herramientas digitales para la recepción musical.</w:t>
                </w:r>
              </w:sdtContent>
            </w:sdt>
          </w:p>
          <w:p w:rsidR="007B0C30" w:rsidRDefault="00CF3E72" w14:paraId="21E728A4" wp14:textId="77777777">
            <w:pPr>
              <w:spacing w:after="0"/>
              <w:jc w:val="left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sdt>
              <w:sdtPr>
                <w:tag w:val="goog_rdk_3"/>
                <w:id w:val="919096026"/>
              </w:sdtPr>
              <w:sdtEndPr/>
              <w:sdtContent>
                <w:r>
                  <w:rPr>
                    <w:rFonts w:ascii="Arial Unicode MS" w:hAnsi="Arial Unicode MS" w:eastAsia="Arial Unicode MS" w:cs="Arial Unicode MS"/>
                    <w:color w:val="000000"/>
                    <w:sz w:val="22"/>
                    <w:szCs w:val="22"/>
                  </w:rPr>
                  <w:t>−</w:t>
                </w:r>
                <w:r>
                  <w:rPr>
                    <w:rFonts w:ascii="Arial Unicode MS" w:hAnsi="Arial Unicode MS" w:eastAsia="Arial Unicode MS" w:cs="Arial Unicode MS"/>
                    <w:color w:val="000000"/>
                    <w:sz w:val="22"/>
                    <w:szCs w:val="22"/>
                  </w:rPr>
                  <w:t xml:space="preserve"> Estrategias de búsqueda, selección y reelaboración de información fiable, pertinente y de calidad.</w:t>
                </w:r>
              </w:sdtContent>
            </w:sdt>
          </w:p>
          <w:p w:rsidR="007B0C30" w:rsidRDefault="007B0C30" w14:paraId="4DDBEF00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CF3E72" w14:paraId="5C815742" wp14:textId="77777777">
            <w:pPr>
              <w:spacing w:after="0"/>
              <w:jc w:val="left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  <w:t>B. Interpretación, improvisación y creación escénica</w:t>
            </w:r>
          </w:p>
          <w:p w:rsidR="007B0C30" w:rsidRDefault="007B0C30" w14:paraId="3461D779" wp14:textId="77777777">
            <w:pPr>
              <w:spacing w:after="0"/>
              <w:jc w:val="left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</w:p>
          <w:p w:rsidR="007B0C30" w:rsidRDefault="00CF3E72" w14:paraId="3C5A729C" wp14:textId="77777777">
            <w:pPr>
              <w:spacing w:after="0"/>
              <w:jc w:val="left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sdt>
              <w:sdtPr>
                <w:tag w:val="goog_rdk_4"/>
                <w:id w:val="596835524"/>
              </w:sdtPr>
              <w:sdtEndPr/>
              <w:sdtContent>
                <w:r>
                  <w:rPr>
                    <w:rFonts w:ascii="Arial Unicode MS" w:hAnsi="Arial Unicode MS" w:eastAsia="Arial Unicode MS" w:cs="Arial Unicode MS"/>
                    <w:color w:val="000000"/>
                    <w:sz w:val="22"/>
                    <w:szCs w:val="22"/>
                  </w:rPr>
                  <w:t>−</w:t>
                </w:r>
                <w:r>
                  <w:rPr>
                    <w:rFonts w:ascii="Arial Unicode MS" w:hAnsi="Arial Unicode MS" w:eastAsia="Arial Unicode MS" w:cs="Arial Unicode MS"/>
                    <w:color w:val="000000"/>
                    <w:sz w:val="22"/>
                    <w:szCs w:val="22"/>
                  </w:rPr>
                  <w:t xml:space="preserve"> La partitura: identificación y aplicación de grafías, lectura y escritura musical.</w:t>
                </w:r>
              </w:sdtContent>
            </w:sdt>
          </w:p>
          <w:p w:rsidR="007B0C30" w:rsidP="25435094" w:rsidRDefault="00CF3E72" w14:paraId="3EE958C2" wp14:textId="77777777">
            <w:pPr>
              <w:spacing w:after="0"/>
              <w:jc w:val="left"/>
              <w:rPr>
                <w:rFonts w:ascii="Arial" w:hAnsi="Arial" w:eastAsia="Arial" w:cs="Arial"/>
                <w:color w:val="000000"/>
                <w:sz w:val="22"/>
                <w:szCs w:val="22"/>
                <w:lang w:val="es-ES"/>
              </w:rPr>
            </w:pPr>
            <w:sdt>
              <w:sdtPr>
                <w:id w:val="-364295553"/>
                <w:tag w:val="goog_rdk_5"/>
                <w:placeholder>
                  <w:docPart w:val="DefaultPlaceholder_1081868574"/>
                </w:placeholder>
              </w:sdtPr>
              <w:sdtContent>
                <w:r w:rsidRPr="25435094" w:rsidR="00CF3E72">
                  <w:rPr>
                    <w:rFonts w:ascii="Arial Unicode MS" w:hAnsi="Arial Unicode MS" w:eastAsia="Arial Unicode MS" w:cs="Arial Unicode MS"/>
                    <w:color w:val="000000" w:themeColor="text1" w:themeTint="FF" w:themeShade="FF"/>
                    <w:sz w:val="22"/>
                    <w:szCs w:val="22"/>
                    <w:lang w:val="es-ES"/>
                  </w:rPr>
                  <w:t>−</w:t>
                </w:r>
                <w:r w:rsidRPr="25435094" w:rsidR="00CF3E72">
                  <w:rPr>
                    <w:rFonts w:ascii="Arial Unicode MS" w:hAnsi="Arial Unicode MS" w:eastAsia="Arial Unicode MS" w:cs="Arial Unicode MS"/>
                    <w:color w:val="000000" w:themeColor="text1" w:themeTint="FF" w:themeShade="FF"/>
                    <w:sz w:val="22"/>
                    <w:szCs w:val="22"/>
                    <w:lang w:val="es-ES"/>
                  </w:rPr>
                  <w:t xml:space="preserve"> Elementos básicos del lenguaje musical: parámetros del sonido, intervalos.</w:t>
                </w:r>
              </w:sdtContent>
            </w:sdt>
            <w:r w:rsidRPr="25435094" w:rsidR="00CF3E72">
              <w:rPr>
                <w:rFonts w:ascii="Arial" w:hAnsi="Arial" w:eastAsia="Arial" w:cs="Arial"/>
                <w:sz w:val="22"/>
                <w:szCs w:val="22"/>
                <w:lang w:val="es-ES"/>
              </w:rPr>
              <w:t xml:space="preserve"> </w:t>
            </w:r>
            <w:r w:rsidRPr="25435094" w:rsidR="00CF3E72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s-ES"/>
              </w:rPr>
              <w:t xml:space="preserve">Tonalidad: escalas musicales, la armadura y acordes básicos. Texturas. </w:t>
            </w:r>
            <w:r w:rsidRPr="25435094" w:rsidR="00CF3E72">
              <w:rPr>
                <w:rFonts w:ascii="Arial" w:hAnsi="Arial" w:eastAsia="Arial" w:cs="Arial"/>
                <w:color w:val="000000" w:themeColor="text1" w:themeTint="FF" w:themeShade="FF"/>
                <w:sz w:val="22"/>
                <w:szCs w:val="22"/>
                <w:lang w:val="es-ES"/>
              </w:rPr>
              <w:t>Formas musicales a lo largo de los periodos históricos y en la actualidad.</w:t>
            </w:r>
          </w:p>
          <w:p w:rsidR="007B0C30" w:rsidRDefault="00CF3E72" w14:paraId="62CDE3C6" wp14:textId="77777777">
            <w:pPr>
              <w:spacing w:after="0"/>
              <w:jc w:val="left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sdt>
              <w:sdtPr>
                <w:tag w:val="goog_rdk_6"/>
                <w:id w:val="802318921"/>
              </w:sdtPr>
              <w:sdtEndPr/>
              <w:sdtContent>
                <w:r>
                  <w:rPr>
                    <w:rFonts w:ascii="Arial Unicode MS" w:hAnsi="Arial Unicode MS" w:eastAsia="Arial Unicode MS" w:cs="Arial Unicode MS"/>
                    <w:color w:val="000000"/>
                    <w:sz w:val="22"/>
                    <w:szCs w:val="22"/>
                  </w:rPr>
                  <w:t>−</w:t>
                </w:r>
                <w:r>
                  <w:rPr>
                    <w:rFonts w:ascii="Arial Unicode MS" w:hAnsi="Arial Unicode MS" w:eastAsia="Arial Unicode MS" w:cs="Arial Unicode MS"/>
                    <w:color w:val="000000"/>
                    <w:sz w:val="22"/>
                    <w:szCs w:val="22"/>
                  </w:rPr>
                  <w:t xml:space="preserve"> Principales géneros musicales y escénicos del patrimonio cultural.</w:t>
                </w:r>
              </w:sdtContent>
            </w:sdt>
          </w:p>
          <w:p w:rsidR="007B0C30" w:rsidRDefault="00CF3E72" w14:paraId="321EE86A" wp14:textId="77777777">
            <w:pPr>
              <w:spacing w:after="0"/>
              <w:jc w:val="left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sdt>
              <w:sdtPr>
                <w:tag w:val="goog_rdk_7"/>
                <w:id w:val="-1326135749"/>
              </w:sdtPr>
              <w:sdtEndPr/>
              <w:sdtContent>
                <w:r>
                  <w:rPr>
                    <w:rFonts w:ascii="Arial Unicode MS" w:hAnsi="Arial Unicode MS" w:eastAsia="Arial Unicode MS" w:cs="Arial Unicode MS"/>
                    <w:color w:val="000000"/>
                    <w:sz w:val="22"/>
                    <w:szCs w:val="22"/>
                  </w:rPr>
                  <w:t>−</w:t>
                </w:r>
                <w:r>
                  <w:rPr>
                    <w:rFonts w:ascii="Arial Unicode MS" w:hAnsi="Arial Unicode MS" w:eastAsia="Arial Unicode MS" w:cs="Arial Unicode MS"/>
                    <w:color w:val="000000"/>
                    <w:sz w:val="22"/>
                    <w:szCs w:val="22"/>
                  </w:rPr>
                  <w:t xml:space="preserve"> Repertorio vocal, instrumental o </w:t>
                </w:r>
              </w:sdtContent>
            </w:sdt>
            <w:r>
              <w:rPr>
                <w:rFonts w:ascii="Arial" w:hAnsi="Arial" w:eastAsia="Arial" w:cs="Arial"/>
                <w:sz w:val="22"/>
                <w:szCs w:val="22"/>
              </w:rPr>
              <w:t>corporal,</w:t>
            </w:r>
            <w:r>
              <w:rPr>
                <w:rFonts w:ascii="Arial" w:hAnsi="Arial" w:eastAsia="Arial" w:cs="Arial"/>
                <w:color w:val="000000"/>
                <w:sz w:val="22"/>
                <w:szCs w:val="22"/>
              </w:rPr>
              <w:t xml:space="preserve"> individual o grupal de distintos tipos de música del patrimonio musical propio y de otras culturas.</w:t>
            </w:r>
          </w:p>
          <w:p w:rsidR="007B0C30" w:rsidRDefault="00CF3E72" w14:paraId="07D5C282" wp14:textId="77777777">
            <w:pPr>
              <w:spacing w:after="0"/>
              <w:jc w:val="left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sdt>
              <w:sdtPr>
                <w:tag w:val="goog_rdk_8"/>
                <w:id w:val="-506483901"/>
              </w:sdtPr>
              <w:sdtEndPr/>
              <w:sdtContent>
                <w:r>
                  <w:rPr>
                    <w:rFonts w:ascii="Arial Unicode MS" w:hAnsi="Arial Unicode MS" w:eastAsia="Arial Unicode MS" w:cs="Arial Unicode MS"/>
                    <w:color w:val="000000"/>
                    <w:sz w:val="22"/>
                    <w:szCs w:val="22"/>
                  </w:rPr>
                  <w:t>−</w:t>
                </w:r>
                <w:r>
                  <w:rPr>
                    <w:rFonts w:ascii="Arial Unicode MS" w:hAnsi="Arial Unicode MS" w:eastAsia="Arial Unicode MS" w:cs="Arial Unicode MS"/>
                    <w:color w:val="000000"/>
                    <w:sz w:val="22"/>
                    <w:szCs w:val="22"/>
                  </w:rPr>
                  <w:t xml:space="preserve"> Técnicas de improvisación guiada y libre.</w:t>
                </w:r>
              </w:sdtContent>
            </w:sdt>
          </w:p>
          <w:p w:rsidR="007B0C30" w:rsidRDefault="00CF3E72" w14:paraId="77176998" wp14:textId="77777777">
            <w:pPr>
              <w:spacing w:after="0"/>
              <w:jc w:val="left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sdt>
              <w:sdtPr>
                <w:tag w:val="goog_rdk_9"/>
                <w:id w:val="-794597758"/>
              </w:sdtPr>
              <w:sdtEndPr/>
              <w:sdtContent>
                <w:r>
                  <w:rPr>
                    <w:rFonts w:ascii="Arial Unicode MS" w:hAnsi="Arial Unicode MS" w:eastAsia="Arial Unicode MS" w:cs="Arial Unicode MS"/>
                    <w:color w:val="000000"/>
                    <w:sz w:val="22"/>
                    <w:szCs w:val="22"/>
                  </w:rPr>
                  <w:t>−</w:t>
                </w:r>
                <w:r>
                  <w:rPr>
                    <w:rFonts w:ascii="Arial Unicode MS" w:hAnsi="Arial Unicode MS" w:eastAsia="Arial Unicode MS" w:cs="Arial Unicode MS"/>
                    <w:color w:val="000000"/>
                    <w:sz w:val="22"/>
                    <w:szCs w:val="22"/>
                  </w:rPr>
                  <w:t xml:space="preserve"> Proyectos musicales y audiovisuales: empleo de la voz, el cuerpo, los instrumentos musicales, los medios y las aplicaciones tecnológicas.</w:t>
                </w:r>
              </w:sdtContent>
            </w:sdt>
          </w:p>
          <w:p w:rsidR="007B0C30" w:rsidRDefault="00CF3E72" w14:paraId="3DA1C1DB" wp14:textId="77777777">
            <w:pPr>
              <w:spacing w:after="0"/>
              <w:jc w:val="left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sdt>
              <w:sdtPr>
                <w:tag w:val="goog_rdk_10"/>
                <w:id w:val="196357193"/>
              </w:sdtPr>
              <w:sdtEndPr/>
              <w:sdtContent>
                <w:r>
                  <w:rPr>
                    <w:rFonts w:ascii="Arial Unicode MS" w:hAnsi="Arial Unicode MS" w:eastAsia="Arial Unicode MS" w:cs="Arial Unicode MS"/>
                    <w:color w:val="000000"/>
                    <w:sz w:val="22"/>
                    <w:szCs w:val="22"/>
                  </w:rPr>
                  <w:t>−</w:t>
                </w:r>
                <w:r>
                  <w:rPr>
                    <w:rFonts w:ascii="Arial Unicode MS" w:hAnsi="Arial Unicode MS" w:eastAsia="Arial Unicode MS" w:cs="Arial Unicode MS"/>
                    <w:color w:val="000000"/>
                    <w:sz w:val="22"/>
                    <w:szCs w:val="22"/>
                  </w:rPr>
                  <w:t xml:space="preserve"> Herramientas digitales para la creación musical. Secuenciadores y editores de partituras.</w:t>
                </w:r>
              </w:sdtContent>
            </w:sdt>
          </w:p>
          <w:p w:rsidR="007B0C30" w:rsidRDefault="007B0C30" w14:paraId="3CF2D8B6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CF3E72" w14:paraId="06592B88" wp14:textId="77777777">
            <w:pPr>
              <w:spacing w:after="0"/>
              <w:jc w:val="left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color w:val="000000"/>
                <w:sz w:val="22"/>
                <w:szCs w:val="22"/>
              </w:rPr>
              <w:t>C. Contextos y culturas</w:t>
            </w:r>
          </w:p>
          <w:p w:rsidR="007B0C30" w:rsidRDefault="007B0C30" w14:paraId="0FB78278" wp14:textId="77777777">
            <w:pPr>
              <w:spacing w:after="0"/>
              <w:jc w:val="left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</w:p>
          <w:p w:rsidR="007B0C30" w:rsidRDefault="00CF3E72" w14:paraId="311B69C5" wp14:textId="77777777">
            <w:pPr>
              <w:spacing w:after="0"/>
              <w:jc w:val="left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sdt>
              <w:sdtPr>
                <w:tag w:val="goog_rdk_11"/>
                <w:id w:val="-1540777666"/>
              </w:sdtPr>
              <w:sdtEndPr/>
              <w:sdtContent>
                <w:r>
                  <w:rPr>
                    <w:rFonts w:ascii="Arial Unicode MS" w:hAnsi="Arial Unicode MS" w:eastAsia="Arial Unicode MS" w:cs="Arial Unicode MS"/>
                    <w:color w:val="000000"/>
                    <w:sz w:val="22"/>
                    <w:szCs w:val="22"/>
                  </w:rPr>
                  <w:t>−</w:t>
                </w:r>
                <w:r>
                  <w:rPr>
                    <w:rFonts w:ascii="Arial Unicode MS" w:hAnsi="Arial Unicode MS" w:eastAsia="Arial Unicode MS" w:cs="Arial Unicode MS"/>
                    <w:color w:val="000000"/>
                    <w:sz w:val="22"/>
                    <w:szCs w:val="22"/>
                  </w:rPr>
                  <w:t xml:space="preserve"> Historia de la música y de la danza occidental: periodos, características, géneros, voces, instrumentos y agrupaciones.</w:t>
                </w:r>
              </w:sdtContent>
            </w:sdt>
          </w:p>
        </w:tc>
        <w:tc>
          <w:tcPr>
            <w:tcW w:w="2445" w:type="dxa"/>
            <w:tcBorders>
              <w:left w:val="single" w:color="D4B2D4" w:sz="4" w:space="0"/>
              <w:right w:val="single" w:color="D4B2D4" w:sz="4" w:space="0"/>
            </w:tcBorders>
            <w:tcMar/>
            <w:vAlign w:val="center"/>
          </w:tcPr>
          <w:p w:rsidR="007B0C30" w:rsidRDefault="00CF3E72" w14:paraId="1A86306E" wp14:textId="77777777">
            <w:pPr>
              <w:spacing w:before="2" w:after="2"/>
              <w:jc w:val="left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Competencia 1</w:t>
            </w:r>
          </w:p>
          <w:p w:rsidR="007B0C30" w:rsidRDefault="00CF3E72" w14:paraId="6E5E1FE1" wp14:textId="77777777">
            <w:pPr>
              <w:spacing w:before="2" w:after="2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Analizar obras de diferentes épocas y culturas, identificando sus principales rasgos estilísticos y estableciendo relaciones con su contexto, para valorar el patrimonio musical y dancístico como fuente de disfrute y enriquecimiento personal.</w:t>
            </w:r>
          </w:p>
          <w:p w:rsidR="007B0C30" w:rsidRDefault="007B0C30" w14:paraId="1FC39945" wp14:textId="77777777">
            <w:pPr>
              <w:spacing w:before="2" w:after="2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0562CB0E" wp14:textId="77777777">
            <w:pPr>
              <w:spacing w:before="2" w:after="2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34CE0A41" wp14:textId="77777777">
            <w:pPr>
              <w:spacing w:before="2" w:after="2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62EBF3C5" wp14:textId="77777777">
            <w:pPr>
              <w:spacing w:before="2" w:after="2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6D98A12B" wp14:textId="77777777">
            <w:pPr>
              <w:spacing w:before="2" w:after="2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2946DB82" wp14:textId="77777777">
            <w:pPr>
              <w:spacing w:before="2" w:after="2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CF3E72" w14:paraId="3C107F74" wp14:textId="77777777">
            <w:pPr>
              <w:spacing w:before="2" w:after="2"/>
              <w:jc w:val="left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Competencia 3</w:t>
            </w:r>
          </w:p>
          <w:p w:rsidR="007B0C30" w:rsidRDefault="00CF3E72" w14:paraId="04CCEE67" wp14:textId="77777777">
            <w:pPr>
              <w:spacing w:before="2" w:after="2"/>
              <w:jc w:val="left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Interpretar piezas musicales y dancísticas, gestionando adecuadamente las emociones y empleando diversas estrategias y técnicas vocales, corporales o instrumentales, para ampliar las posibilidades de expresión personal.</w:t>
            </w:r>
          </w:p>
          <w:p w:rsidR="007B0C30" w:rsidRDefault="007B0C30" w14:paraId="5997CC1D" wp14:textId="77777777">
            <w:pPr>
              <w:spacing w:before="2" w:after="2"/>
              <w:jc w:val="left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</w:p>
          <w:p w:rsidR="007B0C30" w:rsidRDefault="007B0C30" w14:paraId="110FFD37" wp14:textId="77777777">
            <w:pPr>
              <w:spacing w:before="2" w:after="2"/>
              <w:jc w:val="left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</w:p>
          <w:p w:rsidR="007B0C30" w:rsidRDefault="007B0C30" w14:paraId="6B699379" wp14:textId="77777777">
            <w:pPr>
              <w:spacing w:before="2" w:after="2"/>
              <w:jc w:val="left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</w:p>
          <w:p w:rsidR="007B0C30" w:rsidRDefault="007B0C30" w14:paraId="3FE9F23F" wp14:textId="77777777">
            <w:pPr>
              <w:spacing w:before="2" w:after="2"/>
              <w:jc w:val="left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</w:p>
          <w:p w:rsidR="007B0C30" w:rsidRDefault="00CF3E72" w14:paraId="3F6DA4DA" wp14:textId="77777777">
            <w:pPr>
              <w:spacing w:before="2" w:after="2"/>
              <w:jc w:val="left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eastAsia="Arial" w:cs="Arial"/>
                <w:b/>
                <w:bCs/>
                <w:sz w:val="22"/>
                <w:szCs w:val="22"/>
              </w:rPr>
              <w:t>Competencia 4</w:t>
            </w:r>
          </w:p>
          <w:p w:rsidR="007B0C30" w:rsidRDefault="00CF3E72" w14:paraId="467A4793" wp14:textId="77777777">
            <w:pPr>
              <w:spacing w:before="2" w:after="2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Crear propuestas artístico-musicales, empleando la voz, el cuerpo, instrumentos musicales y herramientas tecnológicas, para potenciar la creatividad e identificar oportunidades de desarrollo personal, social, académico y profesional.</w:t>
            </w:r>
          </w:p>
          <w:p w:rsidR="007B0C30" w:rsidRDefault="007B0C30" w14:paraId="1F72F646" wp14:textId="77777777">
            <w:pPr>
              <w:spacing w:before="2" w:after="2"/>
              <w:ind w:left="360"/>
              <w:jc w:val="left"/>
              <w:rPr>
                <w:rFonts w:ascii="Arial" w:hAnsi="Arial" w:eastAsia="Arial" w:cs="Arial"/>
                <w:color w:val="FF0000"/>
                <w:sz w:val="22"/>
                <w:szCs w:val="22"/>
              </w:rPr>
            </w:pPr>
          </w:p>
          <w:p w:rsidR="007B0C30" w:rsidRDefault="007B0C30" w14:paraId="08CE6F91" wp14:textId="77777777">
            <w:pPr>
              <w:spacing w:after="2"/>
              <w:jc w:val="left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</w:p>
          <w:p w:rsidR="007B0C30" w:rsidRDefault="007B0C30" w14:paraId="61CDCEAD" wp14:textId="77777777">
            <w:pPr>
              <w:spacing w:before="2" w:after="2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3540" w:type="dxa"/>
            <w:tcBorders>
              <w:left w:val="single" w:color="D4B2D4" w:sz="4" w:space="0"/>
              <w:right w:val="single" w:color="D4B2D4" w:sz="4" w:space="0"/>
            </w:tcBorders>
            <w:tcMar/>
            <w:vAlign w:val="center"/>
          </w:tcPr>
          <w:p w:rsidR="007B0C30" w:rsidP="25435094" w:rsidRDefault="00CF3E72" w14:paraId="21C1A67D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  <w:lang w:val="es-ES"/>
              </w:rPr>
            </w:pPr>
            <w:r w:rsidRPr="25435094" w:rsidR="00CF3E72">
              <w:rPr>
                <w:rFonts w:ascii="Arial" w:hAnsi="Arial" w:eastAsia="Arial" w:cs="Arial"/>
                <w:sz w:val="22"/>
                <w:szCs w:val="22"/>
                <w:lang w:val="es-ES"/>
              </w:rPr>
              <w:t xml:space="preserve">1.1. Identificar los principales rasgos estilísticos de obras musicales y dancísticas de diferentes épocas y culturas, evidenciando una actitud de apertura, interés y respeto en la escucha o el visionado de </w:t>
            </w:r>
            <w:r w:rsidRPr="25435094" w:rsidR="00CF3E72">
              <w:rPr>
                <w:rFonts w:ascii="Arial" w:hAnsi="Arial" w:eastAsia="Arial" w:cs="Arial"/>
                <w:sz w:val="22"/>
                <w:szCs w:val="22"/>
                <w:lang w:val="es-ES"/>
              </w:rPr>
              <w:t>las mismas</w:t>
            </w:r>
            <w:r w:rsidRPr="25435094" w:rsidR="00CF3E72">
              <w:rPr>
                <w:rFonts w:ascii="Arial" w:hAnsi="Arial" w:eastAsia="Arial" w:cs="Arial"/>
                <w:sz w:val="22"/>
                <w:szCs w:val="22"/>
                <w:lang w:val="es-ES"/>
              </w:rPr>
              <w:t>.</w:t>
            </w:r>
          </w:p>
          <w:p w:rsidR="007B0C30" w:rsidRDefault="007B0C30" w14:paraId="6BB9E253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23DE523C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52E56223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07547A01" wp14:textId="77777777">
            <w:pPr>
              <w:spacing w:after="0"/>
              <w:jc w:val="left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</w:p>
          <w:p w:rsidR="007B0C30" w:rsidRDefault="007B0C30" w14:paraId="5043CB0F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07459315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6537F28F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6DFB9E20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70DF9E56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44E871BC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144A5D23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738610EB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CF3E72" w14:paraId="050F3CAF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3.1 Leer partituras sencillas, identificando de forma guiada los elementos básicos del lenguaje musical, con o sin apoyo de la audición.</w:t>
            </w:r>
          </w:p>
          <w:p w:rsidR="007B0C30" w:rsidRDefault="007B0C30" w14:paraId="637805D2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463F29E8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3B7B4B86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3A0FF5F2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5630AD66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61829076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2BA226A1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17AD93B2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0DE4B5B7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66204FF1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2DBF0D7D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6B62F1B3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02F2C34E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CF3E72" w14:paraId="63E1C3F0" wp14:textId="77777777">
            <w:pPr>
              <w:spacing w:after="0"/>
              <w:jc w:val="left"/>
              <w:rPr>
                <w:rFonts w:ascii="Arial" w:hAnsi="Arial" w:eastAsia="Arial" w:cs="Arial"/>
                <w:color w:val="000000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4.2 Participar activamente en la planificación y en la ejecución de propuestas artístico-musicales colaborativas, valorando las aportaciones del resto de integrantes del grupo y descubriendo oportunidades de desarrollo personal, social, académico y profesional.</w:t>
            </w:r>
          </w:p>
          <w:p w:rsidR="007B0C30" w:rsidRDefault="007B0C30" w14:paraId="680A4E5D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19219836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296FEF7D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7194DBDC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769D0D3C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54CD245A" wp14:textId="77777777">
            <w:pPr>
              <w:spacing w:after="0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1725" w:type="dxa"/>
            <w:tcBorders>
              <w:top w:val="single" w:color="D4B2D4" w:sz="4" w:space="0"/>
              <w:left w:val="single" w:color="D4B2D4" w:sz="4" w:space="0"/>
              <w:bottom w:val="single" w:color="D4B2D4" w:sz="4" w:space="0"/>
              <w:right w:val="single" w:color="D4B2D4" w:sz="4" w:space="0"/>
            </w:tcBorders>
            <w:tcMar/>
            <w:vAlign w:val="center"/>
          </w:tcPr>
          <w:p w:rsidR="007B0C30" w:rsidRDefault="00CF3E72" w14:paraId="08A88FEB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CCL2, CCL3, CP3, CD1, CD2, CPSAA3, CC1, CCEC1 y CCEC2</w:t>
            </w:r>
          </w:p>
          <w:p w:rsidR="007B0C30" w:rsidRDefault="007B0C30" w14:paraId="1231BE67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36FEB5B0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30D7AA69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7196D064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34FF1C98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6D072C0D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48A21919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6BD18F9B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238601FE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0F3CABC7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5B08B5D1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16DEB4AB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0AD9C6F4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4B1F511A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CF3E72" w14:paraId="5690CB50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CCL1, CD2, CPSAA1, CPSAA3, CC1, CE1, CCEC3</w:t>
            </w:r>
          </w:p>
          <w:p w:rsidR="007B0C30" w:rsidRDefault="007B0C30" w14:paraId="65F9C3DC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5023141B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1F3B1409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562C75D1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664355AD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1A965116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7DF4E37C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44FB30F8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1DA6542E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3041E394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722B00AE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42C6D796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6E1831B3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CF3E72" w14:paraId="05E62E49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CCL1, STEM3, CD2, CPSAA3, CC1, CE1, CE3, CCEC3, CCEC4</w:t>
            </w:r>
          </w:p>
          <w:p w:rsidR="007B0C30" w:rsidRDefault="007B0C30" w14:paraId="54E11D2A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31126E5D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2220" w:type="dxa"/>
            <w:tcBorders>
              <w:top w:val="single" w:color="D4B2D4" w:sz="4" w:space="0"/>
              <w:left w:val="single" w:color="D4B2D4" w:sz="4" w:space="0"/>
              <w:bottom w:val="single" w:color="D4B2D4" w:sz="4" w:space="0"/>
              <w:right w:val="single" w:color="D4B2D4" w:sz="4" w:space="0"/>
            </w:tcBorders>
            <w:tcMar/>
            <w:vAlign w:val="center"/>
          </w:tcPr>
          <w:p w:rsidR="007B0C30" w:rsidP="7AE6A669" w:rsidRDefault="007B0C30" w14:paraId="7D34F5C7" wp14:textId="37620A3A">
            <w:pPr>
              <w:pStyle w:val="Normal"/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CF3E72" w14:paraId="1E6DC34E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1.Sonido, ruido y silencio</w:t>
            </w:r>
          </w:p>
          <w:p w:rsidR="007B0C30" w:rsidRDefault="00CF3E72" w14:paraId="6B7761EF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1.1. El sonido</w:t>
            </w:r>
          </w:p>
          <w:p w:rsidR="007B0C30" w:rsidRDefault="00CF3E72" w14:paraId="7E716685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1.2. El ruido</w:t>
            </w:r>
          </w:p>
          <w:p w:rsidR="007B0C30" w:rsidRDefault="00CF3E72" w14:paraId="665ADEB3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1.3. El silencio</w:t>
            </w:r>
          </w:p>
          <w:p w:rsidR="007B0C30" w:rsidRDefault="007B0C30" w14:paraId="0B4020A7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1D7B270A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4F904CB7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CF3E72" w14:paraId="3381F8B6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2. Cualidades del sonido y su representación gráfica</w:t>
            </w:r>
          </w:p>
          <w:p w:rsidR="007B0C30" w:rsidRDefault="00CF3E72" w14:paraId="5703C334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2.1. La altura</w:t>
            </w:r>
          </w:p>
          <w:p w:rsidR="007B0C30" w:rsidRDefault="00CF3E72" w14:paraId="743BC5F7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2.2. La duración</w:t>
            </w:r>
          </w:p>
          <w:p w:rsidR="007B0C30" w:rsidRDefault="00CF3E72" w14:paraId="3478A208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2.3. La intensidad</w:t>
            </w:r>
          </w:p>
          <w:p w:rsidR="007B0C30" w:rsidRDefault="00CF3E72" w14:paraId="25DD0B13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2.4. El timbre</w:t>
            </w:r>
          </w:p>
          <w:p w:rsidR="007B0C30" w:rsidRDefault="007B0C30" w14:paraId="06971CD3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2A1F701D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2F131C92" w:rsidP="2F131C92" w:rsidRDefault="2F131C92" w14:paraId="0B676D2D" w14:textId="2C7CD94A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2F131C92" w:rsidP="2F131C92" w:rsidRDefault="2F131C92" w14:paraId="5318B64E" w14:textId="4FBAB00C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2F131C92" w:rsidP="2F131C92" w:rsidRDefault="2F131C92" w14:paraId="5F953238" w14:textId="677A48F3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2F131C92" w:rsidP="2F131C92" w:rsidRDefault="2F131C92" w14:paraId="19A8BFAD" w14:textId="0BA75542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2F131C92" w:rsidP="2F131C92" w:rsidRDefault="2F131C92" w14:paraId="5DAD4CAC" w14:textId="48607AA3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2F131C92" w:rsidP="2F131C92" w:rsidRDefault="2F131C92" w14:paraId="711EDB6A" w14:textId="4C710A2B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2F131C92" w:rsidP="2F131C92" w:rsidRDefault="2F131C92" w14:paraId="77AE5976" w14:textId="3EA5A9B9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CF3E72" w14:paraId="2F594137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Auditorio: la música del cine</w:t>
            </w:r>
          </w:p>
          <w:p w:rsidR="007B0C30" w:rsidRDefault="007B0C30" w14:paraId="03EFCA41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5F96A722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5B95CD12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CF3E72" w14:paraId="23A818CB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Escuela de músicos</w:t>
            </w:r>
          </w:p>
          <w:p w:rsidR="007B0C30" w:rsidRDefault="00CF3E72" w14:paraId="0FC77404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Con mucho ritmo</w:t>
            </w:r>
          </w:p>
          <w:p w:rsidR="007B0C30" w:rsidRDefault="00CF3E72" w14:paraId="76AE50F4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Afinando</w:t>
            </w:r>
          </w:p>
          <w:p w:rsidR="007B0C30" w:rsidRDefault="00CF3E72" w14:paraId="59153D5A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Mueve los dedos</w:t>
            </w:r>
          </w:p>
          <w:p w:rsidR="007B0C30" w:rsidRDefault="007B0C30" w14:paraId="5220BBB2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13CB595B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6D9C8D39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675E05EE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2FC17F8B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CF3E72" w14:paraId="3FB63A4F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 xml:space="preserve">Concierto: </w:t>
            </w:r>
          </w:p>
          <w:p w:rsidR="007B0C30" w:rsidRDefault="00CF3E72" w14:paraId="31F43667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- Danza de los continentes</w:t>
            </w:r>
          </w:p>
          <w:p w:rsidR="007B0C30" w:rsidP="2F131C92" w:rsidRDefault="00CF3E72" w14:paraId="54D7F5F1" wp14:textId="688A2142">
            <w:pPr>
              <w:spacing w:after="0"/>
              <w:jc w:val="left"/>
              <w:rPr>
                <w:rFonts w:ascii="Arial" w:hAnsi="Arial" w:eastAsia="Arial" w:cs="Arial"/>
                <w:i w:val="1"/>
                <w:iCs w:val="1"/>
                <w:sz w:val="22"/>
                <w:szCs w:val="22"/>
                <w:lang w:val="es-ES"/>
              </w:rPr>
            </w:pPr>
            <w:r w:rsidRPr="2F131C92" w:rsidR="00CF3E72">
              <w:rPr>
                <w:rFonts w:ascii="Arial" w:hAnsi="Arial" w:eastAsia="Arial" w:cs="Arial"/>
                <w:sz w:val="22"/>
                <w:szCs w:val="22"/>
                <w:lang w:val="es-ES"/>
              </w:rPr>
              <w:t xml:space="preserve">- </w:t>
            </w:r>
            <w:r w:rsidRPr="2F131C92" w:rsidR="00CF3E72">
              <w:rPr>
                <w:rFonts w:ascii="Arial" w:hAnsi="Arial" w:eastAsia="Arial" w:cs="Arial"/>
                <w:i w:val="1"/>
                <w:iCs w:val="1"/>
                <w:sz w:val="22"/>
                <w:szCs w:val="22"/>
                <w:lang w:val="es-ES"/>
              </w:rPr>
              <w:t>Pangea</w:t>
            </w:r>
          </w:p>
          <w:p w:rsidR="007B0C30" w:rsidRDefault="007B0C30" w14:paraId="0A4F7224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CF3E72" w14:paraId="7B9C2D24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Mapa conceptual</w:t>
            </w:r>
          </w:p>
          <w:p w:rsidR="007B0C30" w:rsidRDefault="007B0C30" w14:paraId="5AE48A43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50F40DEB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77A52294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007DCDA8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450EA2D7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3DD355C9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1A81F0B1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717AAFBA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56EE48EE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2908EB2C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121FD38A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1FE2DD96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27357532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07F023C8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4BDB5498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P="2F131C92" w:rsidRDefault="00CF3E72" w14:paraId="409D8C5B" wp14:textId="3F537922">
            <w:pPr>
              <w:spacing w:after="0"/>
              <w:jc w:val="center"/>
              <w:rPr>
                <w:rFonts w:ascii="Arial" w:hAnsi="Arial" w:eastAsia="Arial" w:cs="Arial"/>
                <w:sz w:val="22"/>
                <w:szCs w:val="22"/>
              </w:rPr>
            </w:pPr>
            <w:r w:rsidRPr="2F131C92" w:rsidR="00CF3E72">
              <w:rPr>
                <w:rFonts w:ascii="Arial" w:hAnsi="Arial" w:eastAsia="Arial" w:cs="Arial"/>
                <w:sz w:val="22"/>
                <w:szCs w:val="22"/>
              </w:rPr>
              <w:t>Lectura del día</w:t>
            </w:r>
            <w:r w:rsidRPr="2F131C92" w:rsidR="2A643B14">
              <w:rPr>
                <w:rFonts w:ascii="Arial" w:hAnsi="Arial" w:eastAsia="Arial" w:cs="Arial"/>
                <w:sz w:val="22"/>
                <w:szCs w:val="22"/>
              </w:rPr>
              <w:t>:</w:t>
            </w:r>
          </w:p>
          <w:p w:rsidR="007B0C30" w:rsidRDefault="00CF3E72" w14:paraId="6AF4E9F7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sz w:val="22"/>
                <w:szCs w:val="22"/>
              </w:rPr>
              <w:t>- Los armónicos: el secreto del timbre</w:t>
            </w:r>
          </w:p>
          <w:p w:rsidR="007B0C30" w:rsidRDefault="007B0C30" w14:paraId="2916C19D" wp14:textId="77777777">
            <w:pPr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</w:tc>
        <w:tc>
          <w:tcPr>
            <w:tcW w:w="2055" w:type="dxa"/>
            <w:tcBorders>
              <w:left w:val="single" w:color="D4B2D4" w:sz="4" w:space="0"/>
            </w:tcBorders>
            <w:tcMar/>
          </w:tcPr>
          <w:p w:rsidR="7AE6A669" w:rsidP="7AE6A669" w:rsidRDefault="7AE6A669" w14:paraId="7888CBA9" w14:textId="7772F4F3">
            <w:pPr>
              <w:tabs>
                <w:tab w:val="left" w:leader="none" w:pos="516"/>
              </w:tabs>
              <w:spacing w:after="0"/>
              <w:jc w:val="left"/>
              <w:rPr>
                <w:rFonts w:ascii="Arial" w:hAnsi="Arial" w:eastAsia="Arial" w:cs="Arial"/>
                <w:i w:val="1"/>
                <w:iCs w:val="1"/>
                <w:sz w:val="22"/>
                <w:szCs w:val="22"/>
              </w:rPr>
            </w:pPr>
          </w:p>
          <w:p w:rsidR="007B0C30" w:rsidRDefault="00CF3E72" w14:paraId="6162E43E" wp14:textId="45EBA53E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 w:rsidRPr="7AE6A669" w:rsidR="00CF3E72">
              <w:rPr>
                <w:rFonts w:ascii="Arial" w:hAnsi="Arial" w:eastAsia="Arial" w:cs="Arial"/>
                <w:i w:val="1"/>
                <w:iCs w:val="1"/>
                <w:sz w:val="22"/>
                <w:szCs w:val="22"/>
              </w:rPr>
              <w:t xml:space="preserve">Atrévete: </w:t>
            </w:r>
            <w:r w:rsidRPr="7AE6A669" w:rsidR="00CF3E72">
              <w:rPr>
                <w:rFonts w:ascii="Arial" w:hAnsi="Arial" w:eastAsia="Arial" w:cs="Arial"/>
                <w:sz w:val="22"/>
                <w:szCs w:val="22"/>
              </w:rPr>
              <w:t>CCL2, STEM3, CPSAA3, CPSAA1</w:t>
            </w:r>
          </w:p>
          <w:p w:rsidR="007B0C30" w:rsidRDefault="007B0C30" w14:paraId="74869460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CF3E72" w14:paraId="2D4D820F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 xml:space="preserve">Reflexión inicial sobre el sonido: </w:t>
            </w:r>
            <w:r>
              <w:rPr>
                <w:rFonts w:ascii="Arial" w:hAnsi="Arial" w:eastAsia="Arial" w:cs="Arial"/>
                <w:sz w:val="22"/>
                <w:szCs w:val="22"/>
              </w:rPr>
              <w:t>CCL1, CP3, CC1</w:t>
            </w:r>
          </w:p>
          <w:p w:rsidR="007B0C30" w:rsidRDefault="007B0C30" w14:paraId="187F57B8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i/>
                <w:iCs/>
                <w:sz w:val="22"/>
                <w:szCs w:val="22"/>
              </w:rPr>
            </w:pPr>
          </w:p>
          <w:p w:rsidR="007B0C30" w:rsidRDefault="00CF3E72" w14:paraId="3D398435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 xml:space="preserve">Experimenta (1-3): </w:t>
            </w:r>
            <w:r>
              <w:rPr>
                <w:rFonts w:ascii="Arial" w:hAnsi="Arial" w:eastAsia="Arial" w:cs="Arial"/>
                <w:sz w:val="22"/>
                <w:szCs w:val="22"/>
              </w:rPr>
              <w:t>STEM3, CD1, CD2</w:t>
            </w:r>
          </w:p>
          <w:p w:rsidR="007B0C30" w:rsidRDefault="007B0C30" w14:paraId="54738AF4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CF3E72" w14:paraId="3D1E9746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 xml:space="preserve">Actividades (1-2): </w:t>
            </w:r>
            <w:r>
              <w:rPr>
                <w:rFonts w:ascii="Arial" w:hAnsi="Arial" w:eastAsia="Arial" w:cs="Arial"/>
                <w:sz w:val="22"/>
                <w:szCs w:val="22"/>
              </w:rPr>
              <w:t>CCL3, CCEC1</w:t>
            </w:r>
          </w:p>
          <w:p w:rsidR="007B0C30" w:rsidRDefault="007B0C30" w14:paraId="46ABBD8F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06BBA33E" wp14:textId="4725E3F8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7AE6A669" w:rsidP="7AE6A669" w:rsidRDefault="7AE6A669" w14:paraId="27516A4B" w14:textId="0FBBAF51">
            <w:pPr>
              <w:tabs>
                <w:tab w:val="left" w:leader="none" w:pos="516"/>
              </w:tabs>
              <w:spacing w:after="0"/>
              <w:jc w:val="left"/>
              <w:rPr>
                <w:rFonts w:ascii="Arial" w:hAnsi="Arial" w:eastAsia="Arial" w:cs="Arial"/>
                <w:i w:val="1"/>
                <w:iCs w:val="1"/>
                <w:sz w:val="22"/>
                <w:szCs w:val="22"/>
              </w:rPr>
            </w:pPr>
          </w:p>
          <w:p w:rsidR="007B0C30" w:rsidRDefault="00CF3E72" w14:paraId="74FD98C4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 xml:space="preserve">Experimenta (4): </w:t>
            </w:r>
            <w:r>
              <w:rPr>
                <w:rFonts w:ascii="Arial" w:hAnsi="Arial" w:eastAsia="Arial" w:cs="Arial"/>
                <w:sz w:val="22"/>
                <w:szCs w:val="22"/>
              </w:rPr>
              <w:t>STEM3, CD1, CD2</w:t>
            </w:r>
          </w:p>
          <w:p w:rsidR="007B0C30" w:rsidRDefault="00CF3E72" w14:paraId="29D6B04F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 xml:space="preserve"> </w:t>
            </w:r>
          </w:p>
          <w:p w:rsidR="007B0C30" w:rsidRDefault="007B0C30" w14:paraId="5C8C6B09" wp14:textId="265CBA6F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 w:rsidRPr="2F131C92" w:rsidR="00CF3E72">
              <w:rPr>
                <w:rFonts w:ascii="Arial" w:hAnsi="Arial" w:eastAsia="Arial" w:cs="Arial"/>
                <w:i w:val="1"/>
                <w:iCs w:val="1"/>
                <w:sz w:val="22"/>
                <w:szCs w:val="22"/>
              </w:rPr>
              <w:t xml:space="preserve">Actividades (3-11): </w:t>
            </w:r>
            <w:r w:rsidRPr="2F131C92" w:rsidR="00CF3E72">
              <w:rPr>
                <w:rFonts w:ascii="Arial" w:hAnsi="Arial" w:eastAsia="Arial" w:cs="Arial"/>
                <w:sz w:val="22"/>
                <w:szCs w:val="22"/>
              </w:rPr>
              <w:t>CCEC1, CCEC2</w:t>
            </w:r>
          </w:p>
          <w:p w:rsidR="007B0C30" w:rsidRDefault="007B0C30" w14:paraId="3382A365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CF3E72" w14:paraId="2B5577B9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 xml:space="preserve">Auditorio: la música del cine: </w:t>
            </w:r>
            <w:r>
              <w:rPr>
                <w:rFonts w:ascii="Arial" w:hAnsi="Arial" w:eastAsia="Arial" w:cs="Arial"/>
                <w:sz w:val="22"/>
                <w:szCs w:val="22"/>
              </w:rPr>
              <w:t>CCEC1, CCEC2, CCL3</w:t>
            </w:r>
          </w:p>
          <w:p w:rsidR="007B0C30" w:rsidRDefault="007B0C30" w14:paraId="5C71F136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CF3E72" w14:paraId="30C62DB3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 xml:space="preserve">Con mucho ritmo: </w:t>
            </w:r>
            <w:r>
              <w:rPr>
                <w:rFonts w:ascii="Arial" w:hAnsi="Arial" w:eastAsia="Arial" w:cs="Arial"/>
                <w:sz w:val="22"/>
                <w:szCs w:val="22"/>
              </w:rPr>
              <w:t>CCEC3, CP3, CPSAA3</w:t>
            </w: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 xml:space="preserve"> </w:t>
            </w:r>
          </w:p>
          <w:p w:rsidR="007B0C30" w:rsidRDefault="007B0C30" w14:paraId="62199465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i/>
                <w:iCs/>
                <w:sz w:val="22"/>
                <w:szCs w:val="22"/>
              </w:rPr>
            </w:pPr>
          </w:p>
          <w:p w:rsidR="007B0C30" w:rsidRDefault="00CF3E72" w14:paraId="466D2893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>Afinando y</w:t>
            </w:r>
          </w:p>
          <w:p w:rsidR="007B0C30" w:rsidRDefault="00CF3E72" w14:paraId="6205C617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 xml:space="preserve">Mueve los dedos: </w:t>
            </w:r>
            <w:r>
              <w:rPr>
                <w:rFonts w:ascii="Arial" w:hAnsi="Arial" w:eastAsia="Arial" w:cs="Arial"/>
                <w:sz w:val="22"/>
                <w:szCs w:val="22"/>
              </w:rPr>
              <w:t>CP3, CCEC3</w:t>
            </w:r>
          </w:p>
          <w:p w:rsidR="007B0C30" w:rsidRDefault="007B0C30" w14:paraId="0DA123B1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4C4CEA3D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CF3E72" w14:paraId="09915F1B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 xml:space="preserve">Concierto: </w:t>
            </w:r>
            <w:r>
              <w:rPr>
                <w:rFonts w:ascii="Arial" w:hAnsi="Arial" w:eastAsia="Arial" w:cs="Arial"/>
                <w:sz w:val="22"/>
                <w:szCs w:val="22"/>
              </w:rPr>
              <w:t>CCL1, CCEC3, CCEC4</w:t>
            </w:r>
          </w:p>
          <w:p w:rsidR="007B0C30" w:rsidRDefault="007B0C30" w14:paraId="50895670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38C1F859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0C8FE7CE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41004F19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67C0C651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308D56CC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797E50C6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7B04FA47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568C698B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1A939487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6AA258D8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CF3E72" w14:paraId="619118AB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 xml:space="preserve">Actividades finales (1-9): </w:t>
            </w:r>
            <w:r>
              <w:rPr>
                <w:rFonts w:ascii="Arial" w:hAnsi="Arial" w:eastAsia="Arial" w:cs="Arial"/>
                <w:sz w:val="22"/>
                <w:szCs w:val="22"/>
              </w:rPr>
              <w:t>CCL2, STEM3, CCEC1</w:t>
            </w:r>
          </w:p>
          <w:p w:rsidR="007B0C30" w:rsidRDefault="007B0C30" w14:paraId="6FFBD3EC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P="25435094" w:rsidRDefault="00CF3E72" w14:paraId="4524E8C7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  <w:lang w:val="es-ES"/>
              </w:rPr>
            </w:pPr>
            <w:r w:rsidRPr="25435094" w:rsidR="00CF3E72">
              <w:rPr>
                <w:rFonts w:ascii="Arial" w:hAnsi="Arial" w:eastAsia="Arial" w:cs="Arial"/>
                <w:i w:val="1"/>
                <w:iCs w:val="1"/>
                <w:sz w:val="22"/>
                <w:szCs w:val="22"/>
                <w:lang w:val="es-ES"/>
              </w:rPr>
              <w:t>Applícate</w:t>
            </w:r>
            <w:r w:rsidRPr="25435094" w:rsidR="00CF3E72">
              <w:rPr>
                <w:rFonts w:ascii="Arial" w:hAnsi="Arial" w:eastAsia="Arial" w:cs="Arial"/>
                <w:i w:val="1"/>
                <w:iCs w:val="1"/>
                <w:sz w:val="22"/>
                <w:szCs w:val="22"/>
                <w:lang w:val="es-ES"/>
              </w:rPr>
              <w:t xml:space="preserve">: </w:t>
            </w:r>
            <w:r w:rsidRPr="25435094" w:rsidR="00CF3E72">
              <w:rPr>
                <w:rFonts w:ascii="Arial" w:hAnsi="Arial" w:eastAsia="Arial" w:cs="Arial"/>
                <w:sz w:val="22"/>
                <w:szCs w:val="22"/>
                <w:lang w:val="es-ES"/>
              </w:rPr>
              <w:t>CD1, CD2, CCEC3</w:t>
            </w:r>
          </w:p>
          <w:p w:rsidR="007B0C30" w:rsidRDefault="007B0C30" w14:paraId="30DCCCAD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CF3E72" w14:paraId="2048A91F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 xml:space="preserve">Lectura del día: </w:t>
            </w:r>
            <w:r>
              <w:rPr>
                <w:rFonts w:ascii="Arial" w:hAnsi="Arial" w:eastAsia="Arial" w:cs="Arial"/>
                <w:sz w:val="22"/>
                <w:szCs w:val="22"/>
              </w:rPr>
              <w:t>CCL2, CCL3, CC1</w:t>
            </w:r>
          </w:p>
          <w:p w:rsidR="007B0C30" w:rsidRDefault="007B0C30" w14:paraId="36AF6883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54C529ED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7B0C30" w14:paraId="1C0157D6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  <w:p w:rsidR="007B0C30" w:rsidRDefault="00CF3E72" w14:paraId="24FBB5EF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i/>
                <w:iCs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>Atrévete</w:t>
            </w:r>
          </w:p>
          <w:p w:rsidR="007B0C30" w:rsidRDefault="00CF3E72" w14:paraId="080065B5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 xml:space="preserve">- Investiga (1-3): </w:t>
            </w:r>
            <w:r>
              <w:rPr>
                <w:rFonts w:ascii="Arial" w:hAnsi="Arial" w:eastAsia="Arial" w:cs="Arial"/>
                <w:sz w:val="22"/>
                <w:szCs w:val="22"/>
              </w:rPr>
              <w:t>CCL3, STEM3, CD1</w:t>
            </w:r>
          </w:p>
          <w:p w:rsidR="007B0C30" w:rsidRDefault="00CF3E72" w14:paraId="5E319CD1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b/>
                <w:bCs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 xml:space="preserve">- Elabora (1-2): </w:t>
            </w:r>
            <w:r>
              <w:rPr>
                <w:rFonts w:ascii="Arial" w:hAnsi="Arial" w:eastAsia="Arial" w:cs="Arial"/>
                <w:sz w:val="22"/>
                <w:szCs w:val="22"/>
              </w:rPr>
              <w:t>CD2, CPSAA3, CCEC2</w:t>
            </w:r>
          </w:p>
          <w:p w:rsidR="007B0C30" w:rsidRDefault="00CF3E72" w14:paraId="4E26122B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  <w:r>
              <w:rPr>
                <w:rFonts w:ascii="Arial" w:hAnsi="Arial" w:eastAsia="Arial" w:cs="Arial"/>
                <w:i/>
                <w:iCs/>
                <w:sz w:val="22"/>
                <w:szCs w:val="22"/>
              </w:rPr>
              <w:t xml:space="preserve">- Presenta (1-4): </w:t>
            </w:r>
            <w:r>
              <w:rPr>
                <w:rFonts w:ascii="Arial" w:hAnsi="Arial" w:eastAsia="Arial" w:cs="Arial"/>
                <w:sz w:val="22"/>
                <w:szCs w:val="22"/>
              </w:rPr>
              <w:t>CCL1, CD2, CCEC4, CPSAA1</w:t>
            </w:r>
          </w:p>
          <w:p w:rsidR="007B0C30" w:rsidRDefault="007B0C30" w14:paraId="3691E7B2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color w:val="FF0000"/>
                <w:sz w:val="22"/>
                <w:szCs w:val="22"/>
              </w:rPr>
            </w:pPr>
          </w:p>
          <w:p w:rsidR="007B0C30" w:rsidRDefault="007B0C30" w14:paraId="526770CE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color w:val="FF0000"/>
                <w:sz w:val="22"/>
                <w:szCs w:val="22"/>
              </w:rPr>
            </w:pPr>
          </w:p>
          <w:p w:rsidR="007B0C30" w:rsidRDefault="007B0C30" w14:paraId="7CBEED82" wp14:textId="77777777">
            <w:pPr>
              <w:tabs>
                <w:tab w:val="left" w:pos="516"/>
              </w:tabs>
              <w:spacing w:after="0"/>
              <w:jc w:val="left"/>
              <w:rPr>
                <w:rFonts w:ascii="Arial" w:hAnsi="Arial" w:eastAsia="Arial" w:cs="Arial"/>
                <w:sz w:val="22"/>
                <w:szCs w:val="22"/>
              </w:rPr>
            </w:pPr>
          </w:p>
        </w:tc>
      </w:tr>
    </w:tbl>
    <w:p xmlns:wp14="http://schemas.microsoft.com/office/word/2010/wordml" w:rsidR="007B0C30" w:rsidP="2F131C92" w:rsidRDefault="007B0C30" w14:paraId="38645DC7" wp14:textId="5CB59410">
      <w:pPr>
        <w:pStyle w:val="Normal"/>
        <w:tabs>
          <w:tab w:val="left" w:leader="none" w:pos="3647"/>
        </w:tabs>
        <w:spacing w:line="260" w:lineRule="auto"/>
        <w:rPr>
          <w:rFonts w:ascii="Arial" w:hAnsi="Arial" w:eastAsia="Arial" w:cs="Arial"/>
          <w:color w:val="404040"/>
          <w:sz w:val="22"/>
          <w:szCs w:val="22"/>
        </w:rPr>
      </w:pPr>
    </w:p>
    <w:sectPr w:rsidR="007B0C30">
      <w:headerReference w:type="default" r:id="rId11"/>
      <w:footerReference w:type="default" r:id="rId12"/>
      <w:pgSz w:w="16838" w:h="11906" w:orient="landscape"/>
      <w:pgMar w:top="1429" w:right="748" w:bottom="1701" w:left="1077" w:header="0" w:footer="261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xmlns:wp14="http://schemas.microsoft.com/office/word/2010/wordml" w:rsidR="00CF3E72" w:rsidRDefault="00CF3E72" w14:paraId="0C6C2CD5" wp14:textId="77777777">
      <w:pPr>
        <w:spacing w:after="0"/>
      </w:pPr>
      <w:r>
        <w:separator/>
      </w:r>
    </w:p>
  </w:endnote>
  <w:endnote w:type="continuationSeparator" w:id="0">
    <w:p xmlns:wp14="http://schemas.microsoft.com/office/word/2010/wordml" w:rsidR="00CF3E72" w:rsidRDefault="00CF3E72" w14:paraId="709E88E4" wp14:textId="77777777">
      <w:pPr>
        <w:spacing w:after="0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w:fontKey="{1260645D-61CB-463D-9BE1-F6100B506183}" r:id="rId1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Noto Sans Symbols">
    <w:charset w:val="00"/>
    <w:family w:val="auto"/>
    <w:pitch w:val="default"/>
    <w:embedRegular w:fontKey="{5D43C3C6-8770-478B-A475-0935B9FDE066}" r:id="rId2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  <w:embedRegular w:fontKey="{BCFEA1C3-9FB7-449E-AADA-B116FEDE802B}" r:id="rId3"/>
    <w:embedBold w:fontKey="{E10F3051-B78D-4CDD-A0FA-4A86464677D6}" r:id="rId4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SRA Serif 1.1">
    <w:charset w:val="00"/>
    <w:family w:val="auto"/>
    <w:pitch w:val="default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w:fontKey="{F1CB0A25-905F-4E36-B42E-04279DBAEEAE}" r:id="rId5"/>
  </w:font>
  <w:font w:name="Futura Std Book">
    <w:panose1 w:val="00000000000000000000"/>
    <w:charset w:val="00"/>
    <w:family w:val="roman"/>
    <w:notTrueType/>
    <w:pitch w:val="default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8000012" w:usb3="00000000" w:csb0="0002009F" w:csb1="00000000"/>
  </w:font>
  <w:font w:name="SRA Sans 1.0">
    <w:panose1 w:val="00000000000000000000"/>
    <w:charset w:val="00"/>
    <w:family w:val="roman"/>
    <w:notTrueType/>
    <w:pitch w:val="default"/>
  </w:font>
  <w:font w:name="Times">
    <w:panose1 w:val="02020603050405020304"/>
    <w:charset w:val="00"/>
    <w:family w:val="auto"/>
    <w:pitch w:val="default"/>
    <w:embedRegular w:fontKey="{872F9794-756B-4209-ACCB-97235C360BC1}" r:id="rId6"/>
  </w:font>
  <w:font w:name="Calibri Light">
    <w:panose1 w:val="020F0302020204030204"/>
    <w:charset w:val="00"/>
    <w:family w:val="swiss"/>
    <w:pitch w:val="variable"/>
    <w:sig w:usb0="E4002EFF" w:usb1="C200247B" w:usb2="00000009" w:usb3="00000000" w:csb0="000001FF" w:csb1="00000000"/>
    <w:embedRegular w:fontKey="{A7BB92DD-6CD6-4E43-B0B6-8911540E1087}" r:id="rId7"/>
  </w:font>
  <w:font w:name="Arimo">
    <w:panose1 w:val="00000000000000000000"/>
    <w:charset w:val="00"/>
    <w:family w:val="roman"/>
    <w:notTrueType/>
    <w:pitch w:val="default"/>
  </w:font>
  <w:font w:name="Arial Unicode MS">
    <w:panose1 w:val="020B0604020202020204"/>
    <w:charset w:val="80"/>
    <w:family w:val="swiss"/>
    <w:pitch w:val="variable"/>
    <w:sig w:usb0="F7FFAFFF" w:usb1="E9DFFFFF" w:usb2="0000003F" w:usb3="00000000" w:csb0="003F01FF" w:csb1="00000000"/>
    <w:embedRegular w:fontKey="{3DF600D9-AB0B-4586-AE67-35B31FD4225B}" w:subsetted="1" r:id="rId8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w:fontKey="{FA5F1042-F104-482B-8A34-5904826EA9BE}" r:id="rId9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7B0C30" w:rsidRDefault="00CF3E72" w14:paraId="04A7E6C1" wp14:textId="777777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spacing w:after="0"/>
      <w:jc w:val="center"/>
      <w:rPr>
        <w:b/>
        <w:bCs/>
        <w:color w:val="808080"/>
        <w:sz w:val="16"/>
        <w:szCs w:val="16"/>
      </w:rPr>
    </w:pPr>
    <w:r>
      <w:rPr>
        <w:b/>
        <w:bCs/>
        <w:color w:val="808080"/>
        <w:sz w:val="16"/>
        <w:szCs w:val="16"/>
      </w:rPr>
      <w:t>Música Clave A ESO. Programación.</w:t>
    </w:r>
    <w:r>
      <w:rPr>
        <w:b/>
        <w:bCs/>
        <w:color w:val="808080"/>
        <w:sz w:val="16"/>
        <w:szCs w:val="16"/>
      </w:rPr>
      <w:br/>
    </w:r>
    <w:r>
      <w:rPr>
        <w:noProof/>
      </w:rPr>
      <w:drawing>
        <wp:anchor xmlns:wp14="http://schemas.microsoft.com/office/word/2010/wordprocessingDrawing" distT="0" distB="0" distL="114300" distR="114300" simplePos="0" relativeHeight="251660288" behindDoc="0" locked="0" layoutInCell="1" hidden="0" allowOverlap="1" wp14:anchorId="7C2F8D09" wp14:editId="7777777">
          <wp:simplePos x="0" y="0"/>
          <wp:positionH relativeFrom="column">
            <wp:posOffset>7</wp:posOffset>
          </wp:positionH>
          <wp:positionV relativeFrom="paragraph">
            <wp:posOffset>181941</wp:posOffset>
          </wp:positionV>
          <wp:extent cx="280035" cy="280035"/>
          <wp:effectExtent l="0" t="0" r="0" b="0"/>
          <wp:wrapNone/>
          <wp:docPr id="21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0035" cy="28003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  <w:p xmlns:wp14="http://schemas.microsoft.com/office/word/2010/wordml" w:rsidR="007B0C30" w:rsidP="25435094" w:rsidRDefault="00CF3E72" w14:paraId="77C4A4C4" wp14:textId="77777777">
    <w:pPr>
      <w:tabs>
        <w:tab w:val="right" w:pos="10065"/>
      </w:tabs>
      <w:rPr>
        <w:rFonts w:ascii="Times" w:hAnsi="Times" w:eastAsia="Times" w:cs="Times"/>
        <w:lang w:val="es-ES"/>
      </w:rPr>
    </w:pPr>
    <w:r w:rsidRPr="25435094" w:rsidR="25435094">
      <w:rPr>
        <w:color w:val="808080" w:themeColor="background1" w:themeTint="FF" w:themeShade="80"/>
        <w:sz w:val="18"/>
        <w:szCs w:val="18"/>
        <w:lang w:val="es-ES"/>
      </w:rPr>
      <w:t xml:space="preserve">            </w:t>
    </w:r>
    <w:r w:rsidRPr="25435094" w:rsidR="25435094">
      <w:rPr>
        <w:color w:val="545454"/>
        <w:sz w:val="16"/>
        <w:szCs w:val="16"/>
        <w:highlight w:val="white"/>
        <w:lang w:val="es-ES"/>
      </w:rPr>
      <w:t xml:space="preserve">© </w:t>
    </w:r>
    <w:r w:rsidRPr="25435094" w:rsidR="25435094">
      <w:rPr>
        <w:color w:val="808080" w:themeColor="background1" w:themeTint="FF" w:themeShade="80"/>
        <w:sz w:val="16"/>
        <w:szCs w:val="16"/>
        <w:lang w:val="es-ES"/>
      </w:rPr>
      <w:t>Mcgraw-Hill</w:t>
    </w:r>
    <w:r w:rsidRPr="25435094" w:rsidR="25435094">
      <w:rPr>
        <w:color w:val="808080" w:themeColor="background1" w:themeTint="FF" w:themeShade="80"/>
        <w:sz w:val="16"/>
        <w:szCs w:val="16"/>
        <w:lang w:val="es-ES"/>
      </w:rPr>
      <w:t xml:space="preserve"> </w:t>
    </w:r>
    <w:r w:rsidRPr="25435094" w:rsidR="25435094">
      <w:rPr>
        <w:color w:val="808080" w:themeColor="background1" w:themeTint="FF" w:themeShade="80"/>
        <w:sz w:val="16"/>
        <w:szCs w:val="16"/>
        <w:lang w:val="es-ES"/>
      </w:rPr>
      <w:t>Education</w:t>
    </w:r>
    <w:r>
      <w:tab/>
    </w:r>
    <w:r w:rsidRPr="25435094">
      <w:rPr>
        <w:color w:val="808080" w:themeColor="background1" w:themeTint="FF" w:themeShade="80"/>
        <w:sz w:val="18"/>
        <w:szCs w:val="18"/>
        <w:lang w:val="es-ES"/>
      </w:rPr>
      <w:fldChar w:fldCharType="begin"/>
    </w:r>
    <w:r w:rsidRPr="25435094">
      <w:rPr>
        <w:color w:val="808080" w:themeColor="background1" w:themeTint="FF" w:themeShade="80"/>
        <w:sz w:val="18"/>
        <w:szCs w:val="18"/>
      </w:rPr>
      <w:instrText xml:space="preserve">PAGE</w:instrText>
    </w:r>
    <w:r w:rsidRPr="25435094">
      <w:rPr>
        <w:color w:val="808080" w:themeColor="background1" w:themeTint="FF" w:themeShade="80"/>
        <w:sz w:val="18"/>
        <w:szCs w:val="18"/>
      </w:rPr>
      <w:fldChar w:fldCharType="separate"/>
    </w:r>
    <w:r w:rsidRPr="25435094">
      <w:rPr>
        <w:color w:val="808080" w:themeColor="background1" w:themeTint="FF" w:themeShade="80"/>
        <w:sz w:val="18"/>
        <w:szCs w:val="18"/>
        <w:lang w:val="es-ES"/>
      </w:rPr>
      <w:fldChar w:fldCharType="end"/>
    </w:r>
    <w:r>
      <w:br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xmlns:wp14="http://schemas.microsoft.com/office/word/2010/wordml" w:rsidR="00CF3E72" w:rsidRDefault="00CF3E72" w14:paraId="508C98E9" wp14:textId="77777777">
      <w:pPr>
        <w:spacing w:after="0"/>
      </w:pPr>
      <w:r>
        <w:separator/>
      </w:r>
    </w:p>
  </w:footnote>
  <w:footnote w:type="continuationSeparator" w:id="0">
    <w:p xmlns:wp14="http://schemas.microsoft.com/office/word/2010/wordml" w:rsidR="00CF3E72" w:rsidRDefault="00CF3E72" w14:paraId="779F8E76" wp14:textId="77777777">
      <w:pPr>
        <w:spacing w:after="0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xmlns:a="http://schemas.openxmlformats.org/drawingml/2006/main" xmlns:pic="http://schemas.openxmlformats.org/drawingml/2006/picture" mc:Ignorable="w14 w15 w16se w16cid w16 w16cex w16sdtdh w16sdtfl w16du wp14">
  <w:p xmlns:wp14="http://schemas.microsoft.com/office/word/2010/wordml" w:rsidR="007B0C30" w:rsidRDefault="00CF3E72" w14:paraId="682F1CDE" wp14:textId="77777777">
    <w:pPr>
      <w:tabs>
        <w:tab w:val="left" w:pos="709"/>
      </w:tabs>
      <w:spacing w:after="0"/>
      <w:jc w:val="left"/>
      <w:rPr>
        <w:b w:val="1"/>
        <w:bCs w:val="1"/>
        <w:color w:val="000000"/>
        <w:sz w:val="24"/>
        <w:szCs w:val="24"/>
      </w:rPr>
    </w:pPr>
  </w:p>
  <w:p xmlns:wp14="http://schemas.microsoft.com/office/word/2010/wordml" w:rsidR="007B0C30" w:rsidRDefault="007B0C30" w14:paraId="135E58C4" wp14:textId="77777777">
    <w:pPr>
      <w:tabs>
        <w:tab w:val="left" w:pos="1333"/>
      </w:tabs>
      <w:spacing w:after="0"/>
      <w:jc w:val="left"/>
      <w:rPr>
        <w:b/>
        <w:bCs/>
        <w:color w:val="000000"/>
        <w:sz w:val="18"/>
        <w:szCs w:val="18"/>
      </w:rPr>
    </w:pPr>
  </w:p>
  <w:p xmlns:wp14="http://schemas.microsoft.com/office/word/2010/wordml" w:rsidR="007B0C30" w:rsidRDefault="007B0C30" w14:paraId="62EBF9A1" wp14:textId="77777777">
    <w:pPr>
      <w:tabs>
        <w:tab w:val="left" w:pos="1440"/>
      </w:tabs>
      <w:spacing w:after="0"/>
      <w:ind w:left="-360"/>
      <w:jc w:val="left"/>
      <w:rPr>
        <w:b/>
        <w:bCs/>
        <w:color w:val="000000"/>
        <w:sz w:val="24"/>
        <w:szCs w:val="24"/>
      </w:rPr>
    </w:pPr>
  </w:p>
  <w:p xmlns:wp14="http://schemas.microsoft.com/office/word/2010/wordml" w:rsidR="007B0C30" w:rsidRDefault="00CF3E72" w14:paraId="22E09EBF" wp14:textId="77777777">
    <w:pPr>
      <w:pBdr>
        <w:top w:val="nil"/>
        <w:left w:val="nil"/>
        <w:bottom w:val="nil"/>
        <w:right w:val="nil"/>
        <w:between w:val="nil"/>
      </w:pBdr>
      <w:tabs>
        <w:tab w:val="left" w:pos="720"/>
      </w:tabs>
      <w:spacing w:after="0"/>
      <w:jc w:val="left"/>
      <w:rPr>
        <w:b/>
        <w:bCs/>
        <w:color w:val="96378C"/>
        <w:sz w:val="44"/>
        <w:szCs w:val="44"/>
      </w:rPr>
    </w:pPr>
    <w:r>
      <w:rPr>
        <w:b/>
        <w:bCs/>
        <w:color w:val="96378C"/>
        <w:sz w:val="44"/>
        <w:szCs w:val="44"/>
      </w:rPr>
      <w:t>Programación de aula</w:t>
    </w:r>
  </w:p>
  <w:p xmlns:wp14="http://schemas.microsoft.com/office/word/2010/wordml" w:rsidR="007B0C30" w:rsidRDefault="00CF3E72" w14:paraId="02BF28EB" wp14:textId="77777777">
    <w:pPr>
      <w:tabs>
        <w:tab w:val="left" w:pos="8494"/>
      </w:tabs>
    </w:pPr>
    <w:r>
      <w:rPr>
        <w:noProof/>
      </w:rPr>
      <mc:AlternateContent>
        <mc:Choice Requires="wps">
          <w:drawing>
            <wp:anchor xmlns:wp14="http://schemas.microsoft.com/office/word/2010/wordprocessingDrawing" distT="0" distB="0" distL="114300" distR="114300" simplePos="0" relativeHeight="251659264" behindDoc="0" locked="0" layoutInCell="1" hidden="0" allowOverlap="1" wp14:anchorId="1C23016B" wp14:editId="7777777">
              <wp:simplePos x="0" y="0"/>
              <wp:positionH relativeFrom="column">
                <wp:posOffset>6352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19" name="Conector recto de flecha 19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2187193" y="3780000"/>
                        <a:ext cx="6317615" cy="0"/>
                      </a:xfrm>
                      <a:prstGeom prst="straightConnector1">
                        <a:avLst/>
                      </a:prstGeom>
                      <a:noFill/>
                      <a:ln w="12700" cap="flat" cmpd="sng">
                        <a:solidFill>
                          <a:srgbClr val="FFFFFF"/>
                        </a:solidFill>
                        <a:prstDash val="solid"/>
                        <a:round/>
                        <a:headEnd type="none" w="sm" len="sm"/>
                        <a:tailEnd type="none" w="sm" len="sm"/>
                      </a:ln>
                    </wps:spPr>
                    <wps:bodyPr/>
                  </wps:wsp>
                </a:graphicData>
              </a:graphic>
            </wp:anchor>
          </w:drawing>
        </mc:Choice>
        <mc:Fallback xmlns:cr="http://schemas.microsoft.com/office/comments/2020/reactions" xmlns="http://schemas.microsoft.com/office/tasks/2019/documenttasks" xmlns:dgm="http://schemas.openxmlformats.org/drawingml/2006/diagram" xmlns:lc="http://schemas.openxmlformats.org/drawingml/2006/lockedCanvas" xmlns:c="http://schemas.openxmlformats.org/drawingml/2006/chart" xmlns:pic="http://schemas.openxmlformats.org/drawingml/2006/picture" xmlns:a="http://schemas.openxmlformats.org/drawingml/2006/main" xmlns:sl="http://schemas.openxmlformats.org/schemaLibrary/2006/main">
          <w:drawing>
            <wp:anchor xmlns:wp14="http://schemas.microsoft.com/office/word/2010/wordprocessingDrawing" distT="0" distB="0" distL="114300" distR="114300" simplePos="0" relativeHeight="0" behindDoc="0" locked="0" layoutInCell="1" hidden="0" allowOverlap="1" wp14:anchorId="0EDCB2DC" wp14:editId="7777777">
              <wp:simplePos x="0" y="0"/>
              <wp:positionH relativeFrom="column">
                <wp:posOffset>6352</wp:posOffset>
              </wp:positionH>
              <wp:positionV relativeFrom="paragraph">
                <wp:posOffset>0</wp:posOffset>
              </wp:positionV>
              <wp:extent cx="0" cy="12700"/>
              <wp:effectExtent l="0" t="0" r="0" b="0"/>
              <wp:wrapNone/>
              <wp:docPr id="932438079" name="image3.png"/>
              <a:graphic>
                <a:graphicData uri="http://schemas.openxmlformats.org/drawingml/2006/picture">
                  <pic:pic>
                    <pic:nvPicPr>
                      <pic:cNvPr id="0" name="image3.png"/>
                      <pic:cNvPicPr preferRelativeResize="0"/>
                    </pic:nvPicPr>
                    <pic:blipFill>
                      <a:blip r:embed="rId2"/>
                      <a:srcRect/>
                      <a:stretch>
                        <a:fillRect/>
                      </a:stretch>
                    </pic:blipFill>
                    <pic:spPr>
                      <a:xfrm>
                        <a:off x="0" y="0"/>
                        <a:ext cx="0" cy="12700"/>
                      </a:xfrm>
                      <a:prstGeom prst="rect"/>
                      <a:ln/>
                    </pic:spPr>
                  </pic:pic>
                </a:graphicData>
              </a:graphic>
            </wp:anchor>
          </w:drawing>
        </mc:Fallback>
      </mc:AlternateContent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abstractNum w:abstractNumId="0" w15:restartNumberingAfterBreak="0">
    <w:nsid w:val="412A1E7C"/>
    <w:multiLevelType w:val="multilevel"/>
    <w:tmpl w:val="FFFFFFFF"/>
    <w:lvl w:ilvl="0">
      <w:start w:val="1"/>
      <w:numFmt w:val="bullet"/>
      <w:pStyle w:val="Listaconnmeros2"/>
      <w:lvlText w:val="-"/>
      <w:lvlJc w:val="left"/>
      <w:pPr>
        <w:ind w:left="720" w:hanging="360"/>
      </w:pPr>
      <w:rPr>
        <w:rFonts w:ascii="Calibri" w:hAnsi="Calibri" w:eastAsia="Calibri" w:cs="Calibri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eastAsia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hAnsi="Noto Sans Symbols" w:eastAsia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hAnsi="Noto Sans Symbols" w:eastAsia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eastAsia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hAnsi="Noto Sans Symbols" w:eastAsia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hAnsi="Noto Sans Symbols" w:eastAsia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eastAsia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hAnsi="Noto Sans Symbols" w:eastAsia="Noto Sans Symbols" w:cs="Noto Sans Symbols"/>
      </w:rPr>
    </w:lvl>
  </w:abstractNum>
  <w:num w:numId="1" w16cid:durableId="77682186">
    <w:abstractNumId w:val="0"/>
  </w:num>
</w:numbering>
</file>

<file path=word/settings.xml><?xml version="1.0" encoding="utf-8"?>
<w:settings xmlns:wp14="http://schemas.microsoft.com/office/word/2010/wordprocessingDrawing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 wp14">
  <w:embedTrueTypeFonts/>
  <w:trackRevisions w:val="false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7B0C30"/>
    <w:rsid w:val="007B0C30"/>
    <w:rsid w:val="00CF3E72"/>
    <w:rsid w:val="00F15873"/>
    <w:rsid w:val="25435094"/>
    <w:rsid w:val="2A643B14"/>
    <w:rsid w:val="2F131C92"/>
    <w:rsid w:val="64BFEC9D"/>
    <w:rsid w:val="7AE6A66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 w:eastAsia="ja-JP" w:bidi="ar-SA"/>
  <w:clrSchemeMapping w:bg1="light1" w:t1="dark1" w:bg2="light2" w:t2="dark2" w:accent1="accent1" w:accent2="accent2" w:accent3="accent3" w:accent4="accent4" w:accent5="accent5" w:accent6="accent6" w:hyperlink="hyperlink" w:followedHyperlink="followedHyperlink"/>
  <w:decimalSymbol w:val="."/>
  <w:listSeparator w:val=","/>
  <w14:docId w14:val="54F543D4"/>
  <w15:docId w15:val="{3C966DC3-6D61-4003-AA71-1AD79C7CCAF3}"/>
</w:settings>
</file>

<file path=word/styles.xml><?xml version="1.0" encoding="utf-8"?>
<w:styles xmlns:wp14="http://schemas.microsoft.com/office/word/2010/wordprocessingDrawing"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 wp14">
  <w:docDefaults>
    <w:rPrDefault>
      <w:rPr>
        <w:rFonts w:ascii="Verdana" w:hAnsi="Verdana" w:eastAsia="Verdana" w:cs="Verdana"/>
        <w:lang w:val="es" w:eastAsia="ja-JP" w:bidi="ar-SA"/>
      </w:rPr>
    </w:rPrDefault>
    <w:pPrDefault>
      <w:pPr>
        <w:spacing w:after="120"/>
        <w:jc w:val="both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uiPriority="9" w:semiHidden="1" w:unhideWhenUsed="1" w:qFormat="1"/>
    <w:lsdException w:name="heading 3" w:uiPriority="9" w:semiHidden="1" w:unhideWhenUsed="1" w:qFormat="1"/>
    <w:lsdException w:name="heading 4" w:uiPriority="9" w:semiHidden="1" w:unhideWhenUsed="1" w:qFormat="1"/>
    <w:lsdException w:name="heading 5" w:uiPriority="9" w:semiHidden="1" w:unhideWhenUsed="1" w:qFormat="1"/>
    <w:lsdException w:name="heading 6" w:uiPriority="9" w:semiHidden="1" w:unhideWhenUsed="1" w:qFormat="1"/>
    <w:lsdException w:name="heading 7" w:uiPriority="9" w:semiHidden="1" w:unhideWhenUsed="1" w:qFormat="1"/>
    <w:lsdException w:name="heading 8" w:uiPriority="9" w:semiHidden="1" w:unhideWhenUsed="1" w:qFormat="1"/>
    <w:lsdException w:name="heading 9" w:uiPriority="9" w:semiHidden="1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uiPriority="39" w:semiHidden="1" w:unhideWhenUsed="1"/>
    <w:lsdException w:name="toc 2" w:uiPriority="39" w:semiHidden="1" w:unhideWhenUsed="1"/>
    <w:lsdException w:name="toc 3" w:uiPriority="39" w:semiHidden="1" w:unhideWhenUsed="1"/>
    <w:lsdException w:name="toc 4" w:uiPriority="39" w:semiHidden="1" w:unhideWhenUsed="1"/>
    <w:lsdException w:name="toc 5" w:uiPriority="39" w:semiHidden="1" w:unhideWhenUsed="1"/>
    <w:lsdException w:name="toc 6" w:uiPriority="39" w:semiHidden="1" w:unhideWhenUsed="1"/>
    <w:lsdException w:name="toc 7" w:uiPriority="39" w:semiHidden="1" w:unhideWhenUsed="1"/>
    <w:lsdException w:name="toc 8" w:uiPriority="39" w:semiHidden="1" w:unhideWhenUsed="1"/>
    <w:lsdException w:name="toc 9" w:uiPriority="3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uiPriority="35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uiPriority="1" w:semiHidden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uiPriority="37" w:semiHidden="1" w:unhideWhenUsed="1"/>
    <w:lsdException w:name="TOC Heading" w:uiPriority="39" w:semiHidden="1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styleId="Normal" w:default="1">
    <w:name w:val="Normal"/>
    <w:qFormat/>
  </w:style>
  <w:style w:type="paragraph" w:styleId="Ttulo1">
    <w:name w:val="heading 1"/>
    <w:basedOn w:val="Normal"/>
    <w:next w:val="Normal"/>
    <w:link w:val="Ttulo1Car"/>
    <w:uiPriority w:val="9"/>
    <w:qFormat/>
    <w:pPr>
      <w:keepNext/>
      <w:spacing w:before="240" w:line="360" w:lineRule="auto"/>
      <w:jc w:val="left"/>
      <w:outlineLvl w:val="0"/>
    </w:pPr>
    <w:rPr>
      <w:b/>
      <w:bCs/>
      <w:sz w:val="36"/>
      <w:szCs w:val="36"/>
    </w:rPr>
  </w:style>
  <w:style w:type="paragraph" w:styleId="Ttulo2">
    <w:name w:val="heading 2"/>
    <w:basedOn w:val="Normal"/>
    <w:next w:val="Normal"/>
    <w:link w:val="Ttulo2Car"/>
    <w:uiPriority w:val="9"/>
    <w:semiHidden/>
    <w:unhideWhenUsed/>
    <w:qFormat/>
    <w:pPr>
      <w:keepNext/>
      <w:spacing w:before="240" w:after="80" w:line="320" w:lineRule="auto"/>
      <w:jc w:val="left"/>
      <w:outlineLvl w:val="1"/>
    </w:pPr>
    <w:rPr>
      <w:b/>
      <w:bCs/>
      <w:sz w:val="28"/>
      <w:szCs w:val="28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spacing w:before="240" w:after="40" w:line="280" w:lineRule="auto"/>
      <w:jc w:val="left"/>
      <w:outlineLvl w:val="2"/>
    </w:pPr>
    <w:rPr>
      <w:b/>
      <w:bCs/>
      <w:sz w:val="24"/>
      <w:szCs w:val="24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bCs/>
      <w:sz w:val="24"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bCs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</w:rPr>
  </w:style>
  <w:style w:type="character" w:styleId="Fuentedeprrafopredeter" w:default="1">
    <w:name w:val="Default Paragraph Font"/>
    <w:uiPriority w:val="1"/>
    <w:semiHidden/>
    <w:unhideWhenUsed/>
  </w:style>
  <w:style w:type="table" w:styleId="Tablanormal" w:default="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styleId="Sinlista" w:default="1">
    <w:name w:val="No List"/>
    <w:uiPriority w:val="99"/>
    <w:semiHidden/>
    <w:unhideWhenUsed/>
  </w:style>
  <w:style w:type="table" w:styleId="TableNormal" w:customStyle="1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tulo">
    <w:name w:val="Title"/>
    <w:basedOn w:val="Normal"/>
    <w:next w:val="Normal"/>
    <w:link w:val="TtuloCar"/>
    <w:uiPriority w:val="10"/>
    <w:qFormat/>
    <w:pPr>
      <w:spacing w:before="240" w:after="60"/>
      <w:jc w:val="center"/>
    </w:pPr>
    <w:rPr>
      <w:rFonts w:ascii="SRA Serif 1.1" w:hAnsi="SRA Serif 1.1" w:eastAsia="SRA Serif 1.1" w:cs="SRA Serif 1.1"/>
      <w:b/>
      <w:bCs/>
      <w:sz w:val="32"/>
      <w:szCs w:val="32"/>
    </w:rPr>
  </w:style>
  <w:style w:type="table" w:styleId="TableNormal0" w:customStyle="1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table" w:styleId="TableNormal1" w:customStyle="1">
    <w:name w:val="Table Normal1"/>
    <w:tblPr>
      <w:tblCellMar>
        <w:top w:w="0" w:type="dxa"/>
        <w:left w:w="0" w:type="dxa"/>
        <w:bottom w:w="0" w:type="dxa"/>
        <w:right w:w="0" w:type="dxa"/>
      </w:tblCellMar>
    </w:tblPr>
  </w:style>
  <w:style w:type="character" w:styleId="Ttulo2Car" w:customStyle="1">
    <w:name w:val="Título 2 Car"/>
    <w:basedOn w:val="Fuentedeprrafopredeter"/>
    <w:link w:val="Ttulo2"/>
    <w:rsid w:val="00BF7A87"/>
    <w:rPr>
      <w:rFonts w:ascii="Arial" w:hAnsi="Arial" w:cs="Arial"/>
      <w:b/>
      <w:bCs/>
      <w:iCs/>
      <w:sz w:val="28"/>
      <w:szCs w:val="28"/>
      <w:lang w:val="es-ES" w:eastAsia="es-ES" w:bidi="ar-SA"/>
    </w:rPr>
  </w:style>
  <w:style w:type="paragraph" w:styleId="Encabezado">
    <w:name w:val="header"/>
    <w:basedOn w:val="Normal"/>
    <w:rsid w:val="007D7616"/>
    <w:pPr>
      <w:tabs>
        <w:tab w:val="center" w:pos="4252"/>
        <w:tab w:val="right" w:pos="8504"/>
      </w:tabs>
    </w:pPr>
  </w:style>
  <w:style w:type="paragraph" w:styleId="Textodeglobo">
    <w:name w:val="Balloon Text"/>
    <w:basedOn w:val="Normal"/>
    <w:semiHidden/>
    <w:rsid w:val="00750A70"/>
    <w:rPr>
      <w:rFonts w:ascii="Tahoma" w:hAnsi="Tahoma" w:cs="Tahoma"/>
      <w:sz w:val="16"/>
      <w:szCs w:val="16"/>
    </w:rPr>
  </w:style>
  <w:style w:type="character" w:styleId="Ttulo1Car" w:customStyle="1">
    <w:name w:val="Título 1 Car"/>
    <w:basedOn w:val="Fuentedeprrafopredeter"/>
    <w:link w:val="Ttulo1"/>
    <w:rsid w:val="00BF7A87"/>
    <w:rPr>
      <w:rFonts w:ascii="Arial" w:hAnsi="Arial" w:cs="Arial"/>
      <w:b/>
      <w:bCs/>
      <w:kern w:val="32"/>
      <w:sz w:val="36"/>
      <w:szCs w:val="36"/>
      <w:lang w:val="ca-ES" w:eastAsia="es-ES" w:bidi="ar-SA"/>
    </w:rPr>
  </w:style>
  <w:style w:type="paragraph" w:styleId="Piedepgina">
    <w:name w:val="footer"/>
    <w:basedOn w:val="Normal"/>
    <w:link w:val="PiedepginaCar"/>
    <w:rsid w:val="002A7502"/>
    <w:pPr>
      <w:tabs>
        <w:tab w:val="center" w:pos="4252"/>
        <w:tab w:val="right" w:pos="8504"/>
      </w:tabs>
    </w:pPr>
  </w:style>
  <w:style w:type="paragraph" w:styleId="ndice1">
    <w:name w:val="index 1"/>
    <w:basedOn w:val="Normal"/>
    <w:next w:val="Normal"/>
    <w:autoRedefine/>
    <w:semiHidden/>
    <w:rsid w:val="00186463"/>
    <w:pPr>
      <w:ind w:left="200" w:hanging="200"/>
    </w:pPr>
  </w:style>
  <w:style w:type="paragraph" w:styleId="ndice2">
    <w:name w:val="index 2"/>
    <w:basedOn w:val="Normal"/>
    <w:next w:val="Normal"/>
    <w:autoRedefine/>
    <w:semiHidden/>
    <w:rsid w:val="00186463"/>
    <w:pPr>
      <w:ind w:left="400" w:hanging="200"/>
    </w:pPr>
  </w:style>
  <w:style w:type="paragraph" w:styleId="ndice3">
    <w:name w:val="index 3"/>
    <w:basedOn w:val="Normal"/>
    <w:next w:val="Normal"/>
    <w:autoRedefine/>
    <w:semiHidden/>
    <w:rsid w:val="00186463"/>
    <w:pPr>
      <w:ind w:left="600" w:hanging="200"/>
    </w:pPr>
  </w:style>
  <w:style w:type="paragraph" w:styleId="ndice4">
    <w:name w:val="index 4"/>
    <w:basedOn w:val="Normal"/>
    <w:next w:val="Normal"/>
    <w:autoRedefine/>
    <w:semiHidden/>
    <w:rsid w:val="00186463"/>
    <w:pPr>
      <w:ind w:left="800" w:hanging="200"/>
    </w:pPr>
  </w:style>
  <w:style w:type="paragraph" w:styleId="ndice5">
    <w:name w:val="index 5"/>
    <w:basedOn w:val="Normal"/>
    <w:next w:val="Normal"/>
    <w:autoRedefine/>
    <w:semiHidden/>
    <w:rsid w:val="00186463"/>
    <w:pPr>
      <w:ind w:left="1000" w:hanging="200"/>
    </w:pPr>
  </w:style>
  <w:style w:type="paragraph" w:styleId="ndice6">
    <w:name w:val="index 6"/>
    <w:basedOn w:val="Normal"/>
    <w:next w:val="Normal"/>
    <w:autoRedefine/>
    <w:semiHidden/>
    <w:rsid w:val="00186463"/>
    <w:pPr>
      <w:ind w:left="1200" w:hanging="200"/>
    </w:pPr>
  </w:style>
  <w:style w:type="paragraph" w:styleId="ndice7">
    <w:name w:val="index 7"/>
    <w:basedOn w:val="Normal"/>
    <w:next w:val="Normal"/>
    <w:autoRedefine/>
    <w:semiHidden/>
    <w:rsid w:val="00186463"/>
    <w:pPr>
      <w:ind w:left="1400" w:hanging="200"/>
    </w:pPr>
  </w:style>
  <w:style w:type="paragraph" w:styleId="ndice8">
    <w:name w:val="index 8"/>
    <w:basedOn w:val="Normal"/>
    <w:next w:val="Normal"/>
    <w:autoRedefine/>
    <w:semiHidden/>
    <w:rsid w:val="00186463"/>
    <w:pPr>
      <w:ind w:left="1600" w:hanging="200"/>
    </w:pPr>
  </w:style>
  <w:style w:type="paragraph" w:styleId="ndice9">
    <w:name w:val="index 9"/>
    <w:basedOn w:val="Normal"/>
    <w:next w:val="Normal"/>
    <w:autoRedefine/>
    <w:semiHidden/>
    <w:rsid w:val="00186463"/>
    <w:pPr>
      <w:ind w:left="1800" w:hanging="200"/>
    </w:pPr>
  </w:style>
  <w:style w:type="paragraph" w:styleId="Ttulodendice">
    <w:name w:val="index heading"/>
    <w:basedOn w:val="Normal"/>
    <w:next w:val="ndice1"/>
    <w:semiHidden/>
    <w:rsid w:val="00186463"/>
  </w:style>
  <w:style w:type="paragraph" w:styleId="ENUNCIADO" w:customStyle="1">
    <w:name w:val="ENUNCIADO"/>
    <w:basedOn w:val="Normal"/>
    <w:rsid w:val="007D7616"/>
    <w:pPr>
      <w:widowControl w:val="0"/>
      <w:autoSpaceDE w:val="0"/>
      <w:autoSpaceDN w:val="0"/>
      <w:adjustRightInd w:val="0"/>
      <w:spacing w:before="120" w:after="60"/>
      <w:textAlignment w:val="center"/>
    </w:pPr>
    <w:rPr>
      <w:rFonts w:cs="Calibri"/>
      <w:b/>
      <w:color w:val="000000"/>
      <w:szCs w:val="19"/>
      <w:lang w:val="es-ES_tradnl" w:eastAsia="en-US"/>
    </w:rPr>
  </w:style>
  <w:style w:type="character" w:styleId="Hipervnculo">
    <w:name w:val="Hyperlink"/>
    <w:basedOn w:val="Fuentedeprrafopredeter"/>
    <w:rsid w:val="00D97595"/>
    <w:rPr>
      <w:color w:val="0000FF"/>
      <w:u w:val="single"/>
    </w:rPr>
  </w:style>
  <w:style w:type="character" w:styleId="Refdecomentario">
    <w:name w:val="annotation reference"/>
    <w:basedOn w:val="Fuentedeprrafopredeter"/>
    <w:rsid w:val="00D97595"/>
    <w:rPr>
      <w:sz w:val="18"/>
      <w:szCs w:val="18"/>
    </w:rPr>
  </w:style>
  <w:style w:type="paragraph" w:styleId="Textocomentario">
    <w:name w:val="annotation text"/>
    <w:basedOn w:val="Normal"/>
    <w:link w:val="TextocomentarioCar"/>
    <w:rsid w:val="00D97595"/>
    <w:pPr>
      <w:spacing w:after="0"/>
      <w:ind w:left="340"/>
    </w:pPr>
    <w:rPr>
      <w:rFonts w:ascii="Futura Std Book" w:hAnsi="Futura Std Book" w:cs="Futura Std Book"/>
      <w:sz w:val="24"/>
      <w:szCs w:val="24"/>
    </w:rPr>
  </w:style>
  <w:style w:type="paragraph" w:styleId="Sangradetextonormal">
    <w:name w:val="Body Text Indent"/>
    <w:basedOn w:val="Normal"/>
    <w:rsid w:val="00D97595"/>
    <w:pPr>
      <w:spacing w:after="0"/>
      <w:ind w:left="340"/>
    </w:pPr>
    <w:rPr>
      <w:rFonts w:ascii="Futura Std Book" w:hAnsi="Futura Std Book" w:cs="Futura Std Book"/>
      <w:szCs w:val="19"/>
    </w:rPr>
  </w:style>
  <w:style w:type="character" w:styleId="SubttuloCar" w:customStyle="1">
    <w:name w:val="Subtítulo Car"/>
    <w:basedOn w:val="Fuentedeprrafopredeter"/>
    <w:link w:val="Subttulo"/>
    <w:rsid w:val="0091720B"/>
    <w:rPr>
      <w:rFonts w:ascii="SRA Serif 1.1" w:hAnsi="SRA Serif 1.1" w:eastAsiaTheme="majorEastAsia" w:cstheme="majorBidi"/>
      <w:sz w:val="24"/>
      <w:szCs w:val="24"/>
    </w:rPr>
  </w:style>
  <w:style w:type="character" w:styleId="TtuloCar" w:customStyle="1">
    <w:name w:val="Título Car"/>
    <w:basedOn w:val="Fuentedeprrafopredeter"/>
    <w:link w:val="Ttulo"/>
    <w:rsid w:val="0091720B"/>
    <w:rPr>
      <w:rFonts w:ascii="SRA Serif 1.1" w:hAnsi="SRA Serif 1.1" w:eastAsiaTheme="majorEastAsia" w:cstheme="majorBidi"/>
      <w:b/>
      <w:bCs/>
      <w:kern w:val="28"/>
      <w:sz w:val="32"/>
      <w:szCs w:val="32"/>
    </w:rPr>
  </w:style>
  <w:style w:type="paragraph" w:styleId="Prrafodelista">
    <w:name w:val="List Paragraph"/>
    <w:basedOn w:val="Normal"/>
    <w:uiPriority w:val="34"/>
    <w:qFormat/>
    <w:rsid w:val="0091720B"/>
    <w:pPr>
      <w:ind w:left="708"/>
    </w:pPr>
  </w:style>
  <w:style w:type="character" w:styleId="PiedepginaCar" w:customStyle="1">
    <w:name w:val="Pie de página Car"/>
    <w:basedOn w:val="Fuentedeprrafopredeter"/>
    <w:link w:val="Piedepgina"/>
    <w:rsid w:val="00414D00"/>
    <w:rPr>
      <w:rFonts w:ascii="SRA Sans 1.0" w:hAnsi="SRA Sans 1.0"/>
      <w:szCs w:val="22"/>
    </w:rPr>
  </w:style>
  <w:style w:type="paragraph" w:styleId="paragraph" w:customStyle="1">
    <w:name w:val="paragraph"/>
    <w:basedOn w:val="Normal"/>
    <w:link w:val="paragraphCar"/>
    <w:rsid w:val="008328A0"/>
    <w:pPr>
      <w:spacing w:before="100" w:beforeAutospacing="1" w:after="100" w:afterAutospacing="1"/>
      <w:jc w:val="left"/>
    </w:pPr>
    <w:rPr>
      <w:rFonts w:ascii="Times" w:hAnsi="Times"/>
      <w:lang w:eastAsia="en-US"/>
    </w:rPr>
  </w:style>
  <w:style w:type="character" w:styleId="ng-directive" w:customStyle="1">
    <w:name w:val="ng-directive"/>
    <w:basedOn w:val="Fuentedeprrafopredeter"/>
    <w:rsid w:val="008328A0"/>
  </w:style>
  <w:style w:type="paragraph" w:styleId="TXT" w:customStyle="1">
    <w:name w:val="_TXT"/>
    <w:basedOn w:val="paragraph"/>
    <w:link w:val="TXTCar"/>
    <w:qFormat/>
    <w:rsid w:val="00E22981"/>
    <w:pPr>
      <w:spacing w:before="0" w:beforeAutospacing="0" w:after="120" w:afterAutospacing="0" w:line="260" w:lineRule="exact"/>
      <w:jc w:val="both"/>
    </w:pPr>
    <w:rPr>
      <w:rFonts w:ascii="Verdana" w:hAnsi="Verdana"/>
      <w:color w:val="404040"/>
      <w:sz w:val="22"/>
    </w:rPr>
  </w:style>
  <w:style w:type="paragraph" w:styleId="TIT1" w:customStyle="1">
    <w:name w:val="_TIT1"/>
    <w:basedOn w:val="Normal"/>
    <w:link w:val="TIT1Car"/>
    <w:qFormat/>
    <w:rsid w:val="009C1438"/>
    <w:pPr>
      <w:spacing w:before="360"/>
    </w:pPr>
    <w:rPr>
      <w:b/>
      <w:bCs/>
      <w:sz w:val="44"/>
      <w:szCs w:val="44"/>
    </w:rPr>
  </w:style>
  <w:style w:type="character" w:styleId="paragraphCar" w:customStyle="1">
    <w:name w:val="paragraph Car"/>
    <w:basedOn w:val="Fuentedeprrafopredeter"/>
    <w:link w:val="paragraph"/>
    <w:rsid w:val="004837C2"/>
    <w:rPr>
      <w:rFonts w:ascii="Times" w:hAnsi="Times"/>
      <w:lang w:val="en-US" w:eastAsia="en-US"/>
    </w:rPr>
  </w:style>
  <w:style w:type="character" w:styleId="TXTCar" w:customStyle="1">
    <w:name w:val="_TXT Car"/>
    <w:basedOn w:val="paragraphCar"/>
    <w:link w:val="TXT"/>
    <w:rsid w:val="00E22981"/>
    <w:rPr>
      <w:rFonts w:ascii="Verdana" w:hAnsi="Verdana"/>
      <w:color w:val="404040"/>
      <w:sz w:val="22"/>
      <w:lang w:val="en-US" w:eastAsia="en-US"/>
    </w:rPr>
  </w:style>
  <w:style w:type="character" w:styleId="TIT1Car" w:customStyle="1">
    <w:name w:val="_TIT1 Car"/>
    <w:basedOn w:val="Fuentedeprrafopredeter"/>
    <w:link w:val="TIT1"/>
    <w:rsid w:val="009C1438"/>
    <w:rPr>
      <w:rFonts w:ascii="Verdana" w:hAnsi="Verdana"/>
      <w:b/>
      <w:bCs/>
      <w:sz w:val="44"/>
      <w:szCs w:val="44"/>
      <w:lang w:val="en-US"/>
    </w:rPr>
  </w:style>
  <w:style w:type="paragraph" w:styleId="TIT2" w:customStyle="1">
    <w:name w:val="_TIT2"/>
    <w:basedOn w:val="Normal"/>
    <w:qFormat/>
    <w:rsid w:val="009C1438"/>
    <w:pPr>
      <w:tabs>
        <w:tab w:val="left" w:pos="426"/>
      </w:tabs>
      <w:spacing w:before="280"/>
    </w:pPr>
    <w:rPr>
      <w:b/>
      <w:bCs/>
      <w:color w:val="808080" w:themeColor="background1" w:themeShade="80"/>
      <w:sz w:val="36"/>
      <w:szCs w:val="36"/>
    </w:rPr>
  </w:style>
  <w:style w:type="paragraph" w:styleId="TIT3" w:customStyle="1">
    <w:name w:val="_TIT3"/>
    <w:basedOn w:val="Normal"/>
    <w:qFormat/>
    <w:rsid w:val="009C1438"/>
    <w:pPr>
      <w:tabs>
        <w:tab w:val="left" w:pos="426"/>
      </w:tabs>
      <w:spacing w:before="200"/>
    </w:pPr>
    <w:rPr>
      <w:b/>
      <w:bCs/>
      <w:sz w:val="32"/>
      <w:szCs w:val="32"/>
    </w:rPr>
  </w:style>
  <w:style w:type="table" w:styleId="Tablaconcuadrcula">
    <w:name w:val="Table Grid"/>
    <w:basedOn w:val="Tablanormal"/>
    <w:uiPriority w:val="59"/>
    <w:rsid w:val="005645C2"/>
    <w:rPr>
      <w:rFonts w:asciiTheme="minorHAnsi" w:hAnsiTheme="minorHAnsi" w:eastAsiaTheme="minorHAnsi" w:cstheme="minorBidi"/>
      <w:sz w:val="24"/>
      <w:szCs w:val="24"/>
      <w:lang w:eastAsia="en-US"/>
    </w:rPr>
    <w:tblPr>
      <w:tblBorders>
        <w:top w:val="single" w:color="auto" w:sz="4" w:space="0"/>
        <w:left w:val="single" w:color="auto" w:sz="4" w:space="0"/>
        <w:bottom w:val="single" w:color="auto" w:sz="4" w:space="0"/>
        <w:right w:val="single" w:color="auto" w:sz="4" w:space="0"/>
        <w:insideH w:val="single" w:color="auto" w:sz="4" w:space="0"/>
        <w:insideV w:val="single" w:color="auto" w:sz="4" w:space="0"/>
      </w:tblBorders>
    </w:tblPr>
  </w:style>
  <w:style w:type="paragraph" w:styleId="Encabezadodenota">
    <w:name w:val="Note Heading"/>
    <w:basedOn w:val="Normal"/>
    <w:next w:val="Normal"/>
    <w:link w:val="EncabezadodenotaCar"/>
    <w:rsid w:val="007D7616"/>
    <w:pPr>
      <w:spacing w:after="0"/>
    </w:pPr>
  </w:style>
  <w:style w:type="character" w:styleId="EncabezadodenotaCar" w:customStyle="1">
    <w:name w:val="Encabezado de nota Car"/>
    <w:basedOn w:val="Fuentedeprrafopredeter"/>
    <w:link w:val="Encabezadodenota"/>
    <w:rsid w:val="007D7616"/>
    <w:rPr>
      <w:rFonts w:ascii="Verdana" w:hAnsi="Verdana"/>
      <w:szCs w:val="22"/>
    </w:rPr>
  </w:style>
  <w:style w:type="paragraph" w:styleId="Listaconnmeros2">
    <w:name w:val="List Number 2"/>
    <w:basedOn w:val="Normal"/>
    <w:rsid w:val="007D7616"/>
    <w:pPr>
      <w:numPr>
        <w:numId w:val="1"/>
      </w:numPr>
      <w:contextualSpacing/>
    </w:pPr>
  </w:style>
  <w:style w:type="paragraph" w:styleId="Listaconvietas2">
    <w:name w:val="List Bullet 2"/>
    <w:basedOn w:val="Normal"/>
    <w:rsid w:val="007D7616"/>
    <w:pPr>
      <w:tabs>
        <w:tab w:val="num" w:pos="720"/>
      </w:tabs>
      <w:ind w:left="720" w:hanging="720"/>
      <w:contextualSpacing/>
    </w:pPr>
  </w:style>
  <w:style w:type="paragraph" w:styleId="Listaconvietas5">
    <w:name w:val="List Bullet 5"/>
    <w:basedOn w:val="Normal"/>
    <w:rsid w:val="007D7616"/>
    <w:pPr>
      <w:tabs>
        <w:tab w:val="num" w:pos="720"/>
      </w:tabs>
      <w:ind w:left="720" w:hanging="720"/>
      <w:contextualSpacing/>
    </w:pPr>
  </w:style>
  <w:style w:type="paragraph" w:styleId="TabEncabezado" w:customStyle="1">
    <w:name w:val="_Tab_Encabezado"/>
    <w:basedOn w:val="Normal"/>
    <w:qFormat/>
    <w:rsid w:val="007D7616"/>
    <w:pPr>
      <w:jc w:val="center"/>
    </w:pPr>
    <w:rPr>
      <w:rFonts w:eastAsiaTheme="minorHAnsi" w:cstheme="minorBidi"/>
      <w:color w:val="FFFFFF" w:themeColor="background1"/>
      <w:sz w:val="24"/>
      <w:lang w:eastAsia="en-US"/>
    </w:rPr>
  </w:style>
  <w:style w:type="paragraph" w:styleId="TitEncabezado" w:customStyle="1">
    <w:name w:val="_Tit_Encabezado"/>
    <w:basedOn w:val="Normal"/>
    <w:qFormat/>
    <w:rsid w:val="00D04D9C"/>
    <w:pPr>
      <w:tabs>
        <w:tab w:val="left" w:pos="720"/>
      </w:tabs>
      <w:spacing w:after="0"/>
      <w:jc w:val="left"/>
    </w:pPr>
    <w:rPr>
      <w:rFonts w:cs="Calibri Light"/>
      <w:b/>
      <w:color w:val="96378C"/>
      <w:sz w:val="44"/>
      <w:szCs w:val="44"/>
      <w14:textOutline w14:w="9525" w14:cap="rnd" w14:cmpd="sng" w14:algn="ctr">
        <w14:noFill/>
        <w14:prstDash w14:val="solid"/>
        <w14:bevel/>
      </w14:textOutline>
    </w:rPr>
  </w:style>
  <w:style w:type="table" w:styleId="a" w:customStyle="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0" w:customStyle="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Default" w:customStyle="1">
    <w:name w:val="Default"/>
    <w:rsid w:val="00A843CA"/>
    <w:pPr>
      <w:autoSpaceDE w:val="0"/>
      <w:autoSpaceDN w:val="0"/>
      <w:adjustRightInd w:val="0"/>
      <w:spacing w:after="0"/>
      <w:jc w:val="left"/>
    </w:pPr>
    <w:rPr>
      <w:rFonts w:ascii="Arimo" w:hAnsi="Arimo" w:cs="Arimo" w:eastAsiaTheme="minorHAnsi"/>
      <w:color w:val="000000"/>
      <w:sz w:val="24"/>
      <w:szCs w:val="24"/>
      <w:lang w:val="ca-ES" w:eastAsia="en-US"/>
    </w:rPr>
  </w:style>
  <w:style w:type="table" w:styleId="a1" w:customStyle="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2" w:customStyle="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3" w:customStyle="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4" w:customStyle="1">
    <w:basedOn w:val="TableNormal1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Asuntodelcomentario">
    <w:name w:val="annotation subject"/>
    <w:basedOn w:val="Textocomentario"/>
    <w:next w:val="Textocomentario"/>
    <w:link w:val="AsuntodelcomentarioCar"/>
    <w:uiPriority w:val="99"/>
    <w:semiHidden/>
    <w:unhideWhenUsed/>
    <w:rsid w:val="009B05B4"/>
    <w:pPr>
      <w:spacing w:after="120"/>
      <w:ind w:left="0"/>
    </w:pPr>
    <w:rPr>
      <w:rFonts w:ascii="Verdana" w:hAnsi="Verdana" w:cs="Verdana"/>
      <w:b/>
      <w:bCs/>
      <w:sz w:val="20"/>
      <w:szCs w:val="20"/>
    </w:rPr>
  </w:style>
  <w:style w:type="character" w:styleId="TextocomentarioCar" w:customStyle="1">
    <w:name w:val="Texto comentario Car"/>
    <w:basedOn w:val="Fuentedeprrafopredeter"/>
    <w:link w:val="Textocomentario"/>
    <w:rsid w:val="009B05B4"/>
    <w:rPr>
      <w:rFonts w:ascii="Futura Std Book" w:hAnsi="Futura Std Book" w:cs="Futura Std Book"/>
      <w:sz w:val="24"/>
      <w:szCs w:val="24"/>
    </w:rPr>
  </w:style>
  <w:style w:type="character" w:styleId="AsuntodelcomentarioCar" w:customStyle="1">
    <w:name w:val="Asunto del comentario Car"/>
    <w:basedOn w:val="TextocomentarioCar"/>
    <w:link w:val="Asuntodelcomentario"/>
    <w:uiPriority w:val="99"/>
    <w:semiHidden/>
    <w:rsid w:val="009B05B4"/>
    <w:rPr>
      <w:rFonts w:ascii="Futura Std Book" w:hAnsi="Futura Std Book" w:cs="Futura Std Book"/>
      <w:b/>
      <w:bCs/>
      <w:sz w:val="24"/>
      <w:szCs w:val="24"/>
    </w:rPr>
  </w:style>
  <w:style w:type="table" w:styleId="a5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6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paragraph" w:styleId="Subttulo">
    <w:name w:val="Subtitle"/>
    <w:basedOn w:val="Normal"/>
    <w:next w:val="Normal"/>
    <w:link w:val="SubttuloCar"/>
    <w:uiPriority w:val="11"/>
    <w:qFormat/>
    <w:pPr>
      <w:spacing w:after="60"/>
      <w:jc w:val="center"/>
    </w:pPr>
    <w:rPr>
      <w:rFonts w:ascii="SRA Serif 1.1" w:hAnsi="SRA Serif 1.1" w:eastAsia="SRA Serif 1.1" w:cs="SRA Serif 1.1"/>
      <w:sz w:val="24"/>
      <w:szCs w:val="24"/>
    </w:rPr>
  </w:style>
  <w:style w:type="table" w:styleId="a7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  <w:style w:type="table" w:styleId="a8" w:customStyle="1">
    <w:basedOn w:val="Tablanormal"/>
    <w:tblPr>
      <w:tblStyleRowBandSize w:val="1"/>
      <w:tblStyleColBandSize w:val="1"/>
      <w:tblCellMar>
        <w:left w:w="115" w:type="dxa"/>
        <w:right w:w="115" w:type="dxa"/>
      </w:tblCellMar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&#65279;<?xml version="1.0" encoding="utf-8"?><Relationships xmlns="http://schemas.openxmlformats.org/package/2006/relationships"><Relationship Type="http://schemas.openxmlformats.org/officeDocument/2006/relationships/webSettings" Target="webSettings.xml" Id="rId8" /><Relationship Type="http://schemas.openxmlformats.org/officeDocument/2006/relationships/fontTable" Target="fontTable.xml" Id="rId13" /><Relationship Type="http://schemas.openxmlformats.org/officeDocument/2006/relationships/customXml" Target="../customXml/item3.xml" Id="rId3" /><Relationship Type="http://schemas.openxmlformats.org/officeDocument/2006/relationships/settings" Target="settings.xml" Id="rId7" /><Relationship Type="http://schemas.openxmlformats.org/officeDocument/2006/relationships/footer" Target="footer1.xml" Id="rId12" /><Relationship Type="http://schemas.openxmlformats.org/officeDocument/2006/relationships/customXml" Target="../customXml/item2.xml" Id="rId2" /><Relationship Type="http://schemas.openxmlformats.org/officeDocument/2006/relationships/customXml" Target="../customXml/item1.xml" Id="rId1" /><Relationship Type="http://schemas.openxmlformats.org/officeDocument/2006/relationships/styles" Target="styles.xml" Id="rId6" /><Relationship Type="http://schemas.openxmlformats.org/officeDocument/2006/relationships/header" Target="header1.xml" Id="rId11" /><Relationship Type="http://schemas.openxmlformats.org/officeDocument/2006/relationships/numbering" Target="numbering.xml" Id="rId5" /><Relationship Type="http://schemas.openxmlformats.org/officeDocument/2006/relationships/endnotes" Target="endnotes.xml" Id="rId10" /><Relationship Type="http://schemas.openxmlformats.org/officeDocument/2006/relationships/customXml" Target="../customXml/item4.xml" Id="rId4" /><Relationship Type="http://schemas.openxmlformats.org/officeDocument/2006/relationships/footnotes" Target="footnotes.xml" Id="rId9" /><Relationship Type="http://schemas.openxmlformats.org/officeDocument/2006/relationships/theme" Target="theme/theme1.xml" Id="rId14" /></Relationships>
</file>

<file path=word/_rels/fontTable.xml.rels><?xml version="1.0" encoding="UTF-8" standalone="yes"?>
<Relationships xmlns="http://schemas.openxmlformats.org/package/2006/relationships"><Relationship Id="rId8" Type="http://schemas.openxmlformats.org/officeDocument/2006/relationships/font" Target="fonts/font8.odttf"/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Relationship Id="rId9" Type="http://schemas.openxmlformats.org/officeDocument/2006/relationships/font" Target="fonts/font9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1.xml.rels>&#65279;<?xml version="1.0" encoding="utf-8"?><Relationships xmlns="http://schemas.openxmlformats.org/package/2006/relationships"><Relationship Type="http://schemas.openxmlformats.org/officeDocument/2006/relationships/image" Target="media/image3.png" Id="rId2" 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9B5E5F4FDE5435448E8513C5B8103C67" ma:contentTypeVersion="3" ma:contentTypeDescription="Create a new document." ma:contentTypeScope="" ma:versionID="a0bd733fa2a94724578b52e3991cfd12">
  <xsd:schema xmlns:xsd="http://www.w3.org/2001/XMLSchema" xmlns:xs="http://www.w3.org/2001/XMLSchema" xmlns:p="http://schemas.microsoft.com/office/2006/metadata/properties" xmlns:ns2="aa09cc7a-fede-407c-9623-972b55c7ae68" targetNamespace="http://schemas.microsoft.com/office/2006/metadata/properties" ma:root="true" ma:fieldsID="b11393830c7f29ae299c3809891973b6" ns2:_="">
    <xsd:import namespace="aa09cc7a-fede-407c-9623-972b55c7ae68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MediaServiceSearchPropertie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aa09cc7a-fede-407c-9623-972b55c7ae68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SearchProperties" ma:index="10" nillable="true" ma:displayName="MediaServiceSearchProperties" ma:hidden="true" ma:internalName="MediaServiceSearchProperties" ma:readOnly="true">
      <xsd:simpleType>
        <xsd:restriction base="dms:Note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iMCJPVg6e4vmmMXkj8AyXL5QMhyw==">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</go:docsCustomData>
</go:gDocsCustomXmlDataStorage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Props1.xml><?xml version="1.0" encoding="utf-8"?>
<ds:datastoreItem xmlns:ds="http://schemas.openxmlformats.org/officeDocument/2006/customXml" ds:itemID="{62FD43E9-8D1D-480E-98AF-B26E3DD369BE}"/>
</file>

<file path=customXml/itemProps2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customXml/itemProps3.xml><?xml version="1.0" encoding="utf-8"?>
<ds:datastoreItem xmlns:ds="http://schemas.openxmlformats.org/officeDocument/2006/customXml" ds:itemID="{80D6EFAE-0315-4FE4-BEAB-811C3CEB56C5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5B780BFB-DA1D-4A8C-A916-B35F5876A2DD}">
  <ds:schemaRefs>
    <ds:schemaRef ds:uri="http://schemas.microsoft.com/sharepoint/v3/contenttype/forms"/>
  </ds:schemaRefs>
</ds:datastoreItem>
</file>

<file path=docProps/app.xml><?xml version="1.0" encoding="utf-8"?>
<ap:Properties xmlns="http://schemas.openxmlformats.org/officeDocument/2006/extended-properties" xmlns:vt="http://schemas.openxmlformats.org/officeDocument/2006/docPropsVTypes" xmlns:ap="http://schemas.openxmlformats.org/officeDocument/2006/extended-properties">
  <ap:Template>Normal.dotm</ap:Template>
  <ap:Application>Microsoft Word for the web</ap:Application>
  <ap:DocSecurity>0</ap:DocSecurity>
  <ap:ScaleCrop>false</ap:ScaleCrop>
  <ap:Company/>
  <ap:SharedDoc>false</ap:SharedDoc>
  <ap:HyperlinksChanged>false</ap:HyperlinksChanged>
  <ap:AppVersion>16.0000</ap:AppVersion>
  <ap:LinksUpToDate>false</ap:LinksUpToDate>
</ap:Properties>
</file>

<file path=docProps/core.xml><?xml version="1.0" encoding="utf-8"?>
<coreProperties xmlns:dc="http://purl.org/dc/elements/1.1/" xmlns:dcterms="http://purl.org/dc/terms/" xmlns:xsi="http://www.w3.org/2001/XMLSchema-instance" xmlns="http://schemas.openxmlformats.org/package/2006/metadata/core-properties">
  <dc:creator>javier_aguilera</dc:creator>
  <lastModifiedBy>Rayon, Patricia</lastModifiedBy>
  <revision>4</revision>
  <dcterms:created xsi:type="dcterms:W3CDTF">2026-03-18T11:03:00.0000000Z</dcterms:created>
  <dcterms:modified xsi:type="dcterms:W3CDTF">2026-03-18T11:10:07.3985491Z</dcterms:modified>
</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0x0101009B5E5F4FDE5435448E8513C5B8103C67</vt:lpwstr>
  </property>
</Properties>
</file>