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33.0" w:type="dxa"/>
        <w:jc w:val="left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00"/>
      </w:tblPr>
      <w:tblGrid>
        <w:gridCol w:w="2682"/>
        <w:gridCol w:w="3047"/>
        <w:gridCol w:w="2868"/>
        <w:gridCol w:w="2868"/>
        <w:gridCol w:w="2868"/>
        <w:tblGridChange w:id="0">
          <w:tblGrid>
            <w:gridCol w:w="2682"/>
            <w:gridCol w:w="3047"/>
            <w:gridCol w:w="2868"/>
            <w:gridCol w:w="2868"/>
            <w:gridCol w:w="2868"/>
          </w:tblGrid>
        </w:tblGridChange>
      </w:tblGrid>
      <w:tr>
        <w:trPr>
          <w:cantSplit w:val="0"/>
          <w:trHeight w:val="7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6378c" w:val="clear"/>
          </w:tcPr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Logro excelente</w:t>
            </w:r>
          </w:p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(LE = 4)</w:t>
            </w:r>
          </w:p>
        </w:tc>
        <w:tc>
          <w:tcPr>
            <w:shd w:fill="96378c" w:val="clear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Logro notable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(LN = 3)</w:t>
            </w:r>
          </w:p>
        </w:tc>
        <w:tc>
          <w:tcPr>
            <w:shd w:fill="96378c" w:val="clea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Logro satisfactorio</w:t>
            </w:r>
          </w:p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(LS = 2)</w:t>
            </w:r>
          </w:p>
        </w:tc>
        <w:tc>
          <w:tcPr>
            <w:shd w:fill="96378c" w:val="clea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Logro insatisfactorio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(LI = 1)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96378c" w:val="clear"/>
          </w:tcPr>
          <w:p w:rsidR="00000000" w:rsidDel="00000000" w:rsidP="00000000" w:rsidRDefault="00000000" w:rsidRPr="00000000" w14:paraId="0000000B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1.1. Identificar los principales rasgos estilísticos de obras musicales y dancísticas de diferentes épocas y culturas, evidenciando una actitud de apertura, interés y respeto en la escucha o el visionado de las mismas.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2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Identifica excepcionalmente los principales rasgos estilísticos de obras musicales y dancísticas de diferentes épocas y culturas, evidenciando siempre una actitud de apertura, interés y respeto en la escucha o el visionado de las mismas.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2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Identifica correctamente los principales rasgos estilísticos de obras musicales y dancísticas de diferentes épocas y culturas, evidenciando una actitud de apertura, interés y respeto en la escucha o el visionado de las mismas.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2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Identifica de forma básica los principales rasgos estilísticos de obras musicales y dancísticas de diferentes épocas y culturas, evidenciando en algunas ocasiones una actitud de apertura, interés y respeto en la escucha o el visionado de las mismas.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12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es capaz de identificar los principales rasgos estilísticos de obras musicales y dancísticas de diferentes épocas y culturas.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96378c" w:val="clear"/>
          </w:tcPr>
          <w:p w:rsidR="00000000" w:rsidDel="00000000" w:rsidP="00000000" w:rsidRDefault="00000000" w:rsidRPr="00000000" w14:paraId="00000010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3.1 Leer partituras sencillas, identificando de forma guiada los elementos básicos del lenguaje musical, con o sin apoyo de la audición.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Lee extraordinariamente partituras sencillas, identificando de forma guiada los elementos básicos del lenguaje musical, con o sin apoyo de la audición.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Lee correctamente partituras sencillas, identificando de forma guiada los elementos básicos del lenguaje musical, con o sin apoyo de la audición.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Lee de forma básica partituras sencillas, con dificultades para identificar de forma guiada los elementos básicos del lenguaje musical, con o sin apoyo de la audición.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es capaz de leer partituras sencillas, ni de  identificar de forma guiada los elementos básicos del lenguaje musical, con o sin apoyo de la audición.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96378c" w:val="clear"/>
          </w:tcPr>
          <w:p w:rsidR="00000000" w:rsidDel="00000000" w:rsidP="00000000" w:rsidRDefault="00000000" w:rsidRPr="00000000" w14:paraId="0000001A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3.2 Emplear técnicas básicas de interpretación vocal, corporal o instrumental, aplicando estrategias de memorización y valorando los ensayos como espacios de escucha y aprendizaje.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Emplea extraordinariamente técnicas básicas de interpretación vocal, corporal o instrumental, aplicando extraordinariamente estrategias de memorización y valorando los ensayos como espacios de escucha y aprendizaje.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Emplea correctamente técnicas básicas de interpretación vocal, corporal o instrumental, aplicando correctamente estrategias de memorización y valorando los ensayos como espacios de escucha y aprendizaje.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Emplea de forma básica técnicas básicas de interpretación vocal, corporal o instrumental, aplicando de forma básica estrategias de memorización y valorando los ensayos como espacios de escucha y aprendizaje.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Muestra dificultades para emplear técnicas básicas de interpretación vocal, corporal o instrumental, aplicando con dificultad estrategias de memorización y valorando los ensayos como espacios de escucha y aprendizaje.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96378c" w:val="clear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4.2 Participar activamente en la planificación y en la ejecución de propuestas artístico-musicales colaborativas, valorando las aportaciones del resto de integrantes del grupo y descubriendo oportunidades de desarrollo personal, social, académico y profesional.</w:t>
            </w:r>
          </w:p>
          <w:p w:rsidR="00000000" w:rsidDel="00000000" w:rsidP="00000000" w:rsidRDefault="00000000" w:rsidRPr="00000000" w14:paraId="00000020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Participa de forma muy activa en la planificación y en la ejecución de propuestas artístico-musicales colaborativas, siempre valorando las aportaciones del resto de integrantes del grupo y descubriendo oportunidades de desarrollo personal, social, académico y profesional.</w:t>
            </w:r>
          </w:p>
          <w:p w:rsidR="00000000" w:rsidDel="00000000" w:rsidP="00000000" w:rsidRDefault="00000000" w:rsidRPr="00000000" w14:paraId="00000022">
            <w:pPr>
              <w:spacing w:before="12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Participa de forma activa en la planificación y en la ejecución de propuestas artístico-musicales colaborativas, valorando las aportaciones del resto de integrantes del grupo y descubriendo oportunidades de desarrollo personal, social, académico y profesional.</w:t>
            </w:r>
          </w:p>
          <w:p w:rsidR="00000000" w:rsidDel="00000000" w:rsidP="00000000" w:rsidRDefault="00000000" w:rsidRPr="00000000" w14:paraId="00000024">
            <w:pPr>
              <w:spacing w:before="12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Participa de forma poco activa en la planificación y en la ejecución de propuestas artístico-musicales colaborativas, en algunas ocasiones valorando las aportaciones del resto de integrantes del grupo y descubriendo oportunidades de desarrollo personal, social, académico y profesional.</w:t>
            </w:r>
          </w:p>
          <w:p w:rsidR="00000000" w:rsidDel="00000000" w:rsidP="00000000" w:rsidRDefault="00000000" w:rsidRPr="00000000" w14:paraId="00000026">
            <w:pPr>
              <w:spacing w:before="12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 cuesta participar en la planificación y en la ejecución de propuestas artístico-musicales colaborativas, sin ser capaz de valorar las aportaciones del resto de integrantes del grupo y sin descubrir oportunidades de desarrollo personal, social, académico y profesional.</w:t>
            </w:r>
          </w:p>
          <w:p w:rsidR="00000000" w:rsidDel="00000000" w:rsidP="00000000" w:rsidRDefault="00000000" w:rsidRPr="00000000" w14:paraId="00000028">
            <w:pPr>
              <w:spacing w:before="12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48" w:top="1077" w:left="1701" w:right="1429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Música Clave A ESO. Rúbrica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91445</wp:posOffset>
          </wp:positionH>
          <wp:positionV relativeFrom="paragraph">
            <wp:posOffset>104138</wp:posOffset>
          </wp:positionV>
          <wp:extent cx="371475" cy="361950"/>
          <wp:effectExtent b="0" l="0" r="0" t="0"/>
          <wp:wrapSquare wrapText="bothSides" distB="0" distT="0" distL="114300" distR="114300"/>
          <wp:docPr descr="Imagen que contiene Icono&#10;&#10;Descripción generada automáticamente" id="43" name="image3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361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91452</wp:posOffset>
          </wp:positionH>
          <wp:positionV relativeFrom="paragraph">
            <wp:posOffset>104138</wp:posOffset>
          </wp:positionV>
          <wp:extent cx="371475" cy="361950"/>
          <wp:effectExtent b="0" l="0" r="0" t="0"/>
          <wp:wrapSquare wrapText="bothSides" distB="0" distT="0" distL="114300" distR="114300"/>
          <wp:docPr descr="Imagen que contiene Icono&#10;&#10;Descripción generada automáticamente" id="42" name="image2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361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tabs>
        <w:tab w:val="right" w:leader="none" w:pos="13183"/>
      </w:tabs>
      <w:rPr>
        <w:rFonts w:ascii="Times" w:cs="Times" w:eastAsia="Times" w:hAnsi="Times"/>
      </w:rPr>
    </w:pP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     © </w:t>
    </w:r>
    <w:r w:rsidDel="00000000" w:rsidR="00000000" w:rsidRPr="00000000">
      <w:rPr>
        <w:color w:val="808080"/>
        <w:sz w:val="16"/>
        <w:szCs w:val="16"/>
        <w:rtl w:val="0"/>
      </w:rPr>
      <w:t xml:space="preserve">McGraw 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6790560</wp:posOffset>
          </wp:positionH>
          <wp:positionV relativeFrom="paragraph">
            <wp:posOffset>-142863</wp:posOffset>
          </wp:positionV>
          <wp:extent cx="2028190" cy="770890"/>
          <wp:effectExtent b="0" l="0" r="0" t="0"/>
          <wp:wrapSquare wrapText="bothSides" distB="0" distT="0" distL="114300" distR="114300"/>
          <wp:docPr id="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8190" cy="770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96378c"/>
        <w:sz w:val="44"/>
        <w:szCs w:val="44"/>
      </w:rPr>
    </w:pPr>
    <w:r w:rsidDel="00000000" w:rsidR="00000000" w:rsidRPr="00000000">
      <w:rPr>
        <w:b w:val="1"/>
        <w:bCs w:val="1"/>
        <w:color w:val="96378c"/>
        <w:sz w:val="44"/>
        <w:szCs w:val="44"/>
        <w:rtl w:val="0"/>
      </w:rPr>
      <w:t xml:space="preserve">ANEXOS. Rúbrica de evaluación</w:t>
    </w:r>
  </w:p>
  <w:p w:rsidR="00000000" w:rsidDel="00000000" w:rsidP="00000000" w:rsidRDefault="00000000" w:rsidRPr="00000000" w14:paraId="0000002E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4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2Char" w:customStyle="1">
    <w:name w:val="Heading 2 Char"/>
    <w:basedOn w:val="DefaultParagraphFont"/>
    <w:link w:val="Heading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Header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Footer">
    <w:name w:val="footer"/>
    <w:basedOn w:val="Normal"/>
    <w:link w:val="FooterChar"/>
    <w:rsid w:val="002A7502"/>
    <w:pPr>
      <w:tabs>
        <w:tab w:val="center" w:pos="4252"/>
        <w:tab w:val="right" w:pos="8504"/>
      </w:tabs>
    </w:pPr>
  </w:style>
  <w:style w:type="paragraph" w:styleId="I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I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I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I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I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I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I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I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I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IndexHeading">
    <w:name w:val="index heading"/>
    <w:basedOn w:val="Normal"/>
    <w:next w:val="I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Hyperlink">
    <w:name w:val="Hyperlink"/>
    <w:basedOn w:val="DefaultParagraphFont"/>
    <w:rsid w:val="00D97595"/>
    <w:rPr>
      <w:color w:val="0000ff"/>
      <w:u w:val="single"/>
    </w:rPr>
  </w:style>
  <w:style w:type="character" w:styleId="CommentReference">
    <w:name w:val="annotation reference"/>
    <w:basedOn w:val="DefaultParagraphFont"/>
    <w:rsid w:val="00D97595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  <w:lang w:val="en-US"/>
    </w:rPr>
  </w:style>
  <w:style w:type="paragraph" w:styleId="BodyTextI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  <w:lang w:val="en-US"/>
    </w:rPr>
  </w:style>
  <w:style w:type="character" w:styleId="SubtitleChar" w:customStyle="1">
    <w:name w:val="Subtitle Char"/>
    <w:basedOn w:val="DefaultParagraphFont"/>
    <w:link w:val="Subtitle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itleChar" w:customStyle="1">
    <w:name w:val="Title Char"/>
    <w:basedOn w:val="DefaultParagraphFont"/>
    <w:link w:val="Title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91720B"/>
    <w:pPr>
      <w:ind w:left="708"/>
    </w:pPr>
  </w:style>
  <w:style w:type="character" w:styleId="FooterChar" w:customStyle="1">
    <w:name w:val="Footer Char"/>
    <w:basedOn w:val="DefaultParagraphFont"/>
    <w:link w:val="Footer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 w:val="en-US"/>
    </w:rPr>
  </w:style>
  <w:style w:type="character" w:styleId="ng-directive" w:customStyle="1">
    <w:name w:val="ng-directive"/>
    <w:basedOn w:val="DefaultParagraphFont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  <w:lang w:val="en-US"/>
    </w:rPr>
  </w:style>
  <w:style w:type="character" w:styleId="paragraphCar" w:customStyle="1">
    <w:name w:val="paragraph Car"/>
    <w:basedOn w:val="DefaultParagraphFont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DefaultParagraphFont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  <w:lang w:val="en-US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teHeading">
    <w:name w:val="Note Heading"/>
    <w:basedOn w:val="Normal"/>
    <w:next w:val="Normal"/>
    <w:link w:val="NoteHeadingChar"/>
    <w:rsid w:val="007D7616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7D7616"/>
    <w:rPr>
      <w:rFonts w:ascii="Verdana" w:hAnsi="Verdana"/>
      <w:szCs w:val="22"/>
    </w:rPr>
  </w:style>
  <w:style w:type="paragraph" w:styleId="ListNumber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istBullet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istBullet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A77582"/>
    <w:pPr>
      <w:tabs>
        <w:tab w:val="left" w:pos="720"/>
      </w:tabs>
      <w:spacing w:after="0"/>
      <w:jc w:val="left"/>
    </w:pPr>
    <w:rPr>
      <w:rFonts w:cs="Calibri Light"/>
      <w:b w:val="1"/>
      <w:color w:val="31a6b3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Tablaconcuadrcula1clara-nfasis51" w:customStyle="1">
    <w:name w:val="Tabla con cuadrícula 1 clara - Énfasis 51"/>
    <w:basedOn w:val="TableNormal"/>
    <w:uiPriority w:val="46"/>
    <w:rsid w:val="0010128B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437DD"/>
    <w:pPr>
      <w:spacing w:after="120"/>
      <w:ind w:left="0"/>
    </w:pPr>
    <w:rPr>
      <w:rFonts w:ascii="Verdana" w:cs="Times New Roman" w:hAnsi="Verdana"/>
      <w:b w:val="1"/>
      <w:bCs w:val="1"/>
      <w:sz w:val="20"/>
      <w:szCs w:val="20"/>
      <w:lang w:val="es-ES"/>
    </w:rPr>
  </w:style>
  <w:style w:type="character" w:styleId="CommentTextChar" w:customStyle="1">
    <w:name w:val="Comment Text Char"/>
    <w:basedOn w:val="DefaultParagraphFont"/>
    <w:link w:val="CommentText"/>
    <w:rsid w:val="00A437DD"/>
    <w:rPr>
      <w:rFonts w:ascii="Futura Std Book" w:cs="Futura Std Book" w:hAnsi="Futura Std Book"/>
      <w:sz w:val="24"/>
      <w:szCs w:val="24"/>
      <w:lang w:val="en-US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437DD"/>
    <w:rPr>
      <w:rFonts w:ascii="Verdana" w:cs="Futura Std Book" w:hAnsi="Verdana"/>
      <w:b w:val="1"/>
      <w:bCs w:val="1"/>
      <w:sz w:val="24"/>
      <w:szCs w:val="24"/>
      <w:lang w:val="en-US"/>
    </w:rPr>
  </w:style>
  <w:style w:type="paragraph" w:styleId="Revision">
    <w:name w:val="Revision"/>
    <w:hidden w:val="1"/>
    <w:uiPriority w:val="99"/>
    <w:semiHidden w:val="1"/>
    <w:rsid w:val="00D7747D"/>
    <w:rPr>
      <w:szCs w:val="22"/>
    </w:rPr>
  </w:style>
  <w:style w:type="table" w:styleId="a" w:customStyle="1">
    <w:basedOn w:val="TableNormal1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0" w:customStyle="1">
    <w:basedOn w:val="TableNormal1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1" w:customStyle="1">
    <w:basedOn w:val="TableNormal1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rhdyTPkY8TP9/thces4UrSkBtw==">CgMxLjA4AHIhMWRmbWF5aUFVNTR2QlZwSTJDaTRQNmRJOHdUNW9xV1VD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4A3F0AD-6AD8-47C9-BB22-C400D9B0CE5A}"/>
</file>

<file path=customXML/itemProps3.xml><?xml version="1.0" encoding="utf-8"?>
<ds:datastoreItem xmlns:ds="http://schemas.openxmlformats.org/officeDocument/2006/customXml" ds:itemID="{2798ACF2-963D-4A95-BF87-A8050B979325}"/>
</file>

<file path=customXML/itemProps4.xml><?xml version="1.0" encoding="utf-8"?>
<ds:datastoreItem xmlns:ds="http://schemas.openxmlformats.org/officeDocument/2006/customXml" ds:itemID="{BCC40341-DE0A-444E-8972-39330970B24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2022-07-15T16:04:00Z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