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7904"/>
        <w:gridCol w:w="6604"/>
        <w:tblGridChange w:id="0">
          <w:tblGrid>
            <w:gridCol w:w="7904"/>
            <w:gridCol w:w="660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2"/>
            <w:tcBorders>
              <w:top w:color="fdc4ae" w:space="0" w:sz="4" w:val="single"/>
              <w:bottom w:color="fdc4ae" w:space="0" w:sz="4" w:val="single"/>
            </w:tcBorders>
            <w:shd w:fill="ed1b4c" w:val="clear"/>
            <w:vAlign w:val="center"/>
          </w:tcPr>
          <w:p w:rsidR="00000000" w:rsidDel="00000000" w:rsidP="00000000" w:rsidRDefault="00000000" w:rsidRPr="00000000" w14:paraId="00000002">
            <w:pPr>
              <w:spacing w:after="20" w:before="20" w:lineRule="auto"/>
              <w:jc w:val="center"/>
              <w:rPr>
                <w:b w:val="1"/>
                <w:bCs w:val="1"/>
                <w:color w:val="ffffff"/>
                <w:highlight w:val="cyan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UNIDAD 08. TECNOLOGÍAS INTELIGENTES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right w:color="fdc4ae" w:space="0" w:sz="4" w:val="single"/>
            </w:tcBorders>
            <w:shd w:fill="e9b3bf" w:val="clear"/>
            <w:vAlign w:val="center"/>
          </w:tcPr>
          <w:bookmarkStart w:colFirst="0" w:colLast="0" w:name="bookmark=kix.18ba7moj4fdd" w:id="0"/>
          <w:bookmarkEnd w:id="0"/>
          <w:p w:rsidR="00000000" w:rsidDel="00000000" w:rsidP="00000000" w:rsidRDefault="00000000" w:rsidRPr="00000000" w14:paraId="00000004">
            <w:pPr>
              <w:spacing w:after="20" w:before="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DE LA UNIDAD</w:t>
            </w:r>
          </w:p>
        </w:tc>
        <w:tc>
          <w:tcPr>
            <w:tcBorders>
              <w:left w:color="fdc4ae" w:space="0" w:sz="4" w:val="single"/>
            </w:tcBorders>
            <w:shd w:fill="e9b3bf" w:val="clear"/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COMPETENCIAS CLAVE (CCC) DE LA UNIDAD</w:t>
            </w:r>
          </w:p>
        </w:tc>
      </w:tr>
      <w:tr>
        <w:trPr>
          <w:cantSplit w:val="0"/>
          <w:trHeight w:val="2932" w:hRule="atLeast"/>
          <w:tblHeader w:val="0"/>
        </w:trPr>
        <w:tc>
          <w:tcPr>
            <w:tcBorders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2"/>
                <w:szCs w:val="22"/>
              </w:rPr>
            </w:pPr>
            <w:sdt>
              <w:sdtPr>
                <w:id w:val="-408040591"/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2"/>
                    <w:szCs w:val="22"/>
                    <w:rtl w:val="0"/>
                  </w:rPr>
                  <w:t xml:space="preserve">b) Desarrollar y consolidar hábitos de disciplina, estudio y trabajo individual y en equipo como condición necesaria para una realización eficaz de las tareas del aprendizaje y como medio de desarrollo personal. </w:t>
                </w:r>
              </w:sdtContent>
            </w:sdt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2"/>
                <w:szCs w:val="22"/>
              </w:rPr>
            </w:pPr>
            <w:sdt>
              <w:sdtPr>
                <w:id w:val="1959986951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2"/>
                    <w:szCs w:val="22"/>
                    <w:rtl w:val="0"/>
                  </w:rPr>
                  <w:t xml:space="preserve">e) Desarrollar destrezas básicas en la utilización de las fuentes de información para, con sentido crítico, adquirir nuevos conocimientos. Desarrollar las competencias tecnológicas básicas y avanzar en una reflexión ética sobre su funcionamiento y utilización. </w:t>
                </w:r>
              </w:sdtContent>
            </w:sdt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2"/>
                <w:szCs w:val="22"/>
              </w:rPr>
            </w:pPr>
            <w:sdt>
              <w:sdtPr>
                <w:id w:val="1141492021"/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2"/>
                    <w:szCs w:val="22"/>
                    <w:rtl w:val="0"/>
                  </w:rPr>
                  <w:t xml:space="preserve">f) Concebir el conocimiento científico como un saber integrado, que se estructura en distintas disciplinas, así como conocer y aplicar los métodos para identificar los problemas en los diversos campos del conocimiento y de la experiencia. </w:t>
                </w:r>
              </w:sdtContent>
            </w:sdt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2"/>
                <w:szCs w:val="22"/>
              </w:rPr>
            </w:pPr>
            <w:sdt>
              <w:sdtPr>
                <w:id w:val="-1196712420"/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2"/>
                    <w:szCs w:val="22"/>
                    <w:rtl w:val="0"/>
                  </w:rPr>
                  <w:t xml:space="preserve">g) Desarrollar el espíritu emprendedor y la confianza en sí mismo, la participación, el sentido crítico, la iniciativa personal y la capacidad para aprender a aprender, planificar, tomar decisiones y asumir responsabilidades. </w:t>
                </w:r>
              </w:sdtContent>
            </w:sdt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2"/>
                <w:szCs w:val="22"/>
              </w:rPr>
            </w:pPr>
            <w:sdt>
              <w:sdtPr>
                <w:id w:val="-351539352"/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2"/>
                    <w:szCs w:val="22"/>
                    <w:rtl w:val="0"/>
                  </w:rPr>
                  <w:t xml:space="preserve">j) Conocer, valorar y respetar los aspectos básicos de la cultura y la historia propias y de las demás personas, así como el patrimonio artístico y cultural. </w:t>
                </w:r>
              </w:sdtContent>
            </w:sdt>
          </w:p>
          <w:p w:rsidR="00000000" w:rsidDel="00000000" w:rsidP="00000000" w:rsidRDefault="00000000" w:rsidRPr="00000000" w14:paraId="0000000B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Rule="auto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Competencia matemática y competencia en ciencia, tecnología e ingeniería.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Competencia digital.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Competencia personal, social y de aprender a aprender.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Competencia emprendedora.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83"/>
              </w:tabs>
              <w:spacing w:after="0" w:lineRule="auto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shd w:fill="e9b3bf" w:val="clear"/>
            <w:vAlign w:val="center"/>
          </w:tcPr>
          <w:p w:rsidR="00000000" w:rsidDel="00000000" w:rsidP="00000000" w:rsidRDefault="00000000" w:rsidRPr="00000000" w14:paraId="00000019">
            <w:pPr>
              <w:spacing w:after="20" w:before="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TEMPORIZACIÓN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shd w:fill="e9b3bf" w:val="clear"/>
            <w:vAlign w:val="center"/>
          </w:tcPr>
          <w:p w:rsidR="00000000" w:rsidDel="00000000" w:rsidP="00000000" w:rsidRDefault="00000000" w:rsidRPr="00000000" w14:paraId="0000001B">
            <w:pPr>
              <w:spacing w:after="20" w:before="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8-9 sesiones lectivas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496.907231020685" w:type="dxa"/>
        <w:jc w:val="center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1999.0249675928535"/>
        <w:gridCol w:w="2101.941610776081"/>
        <w:gridCol w:w="2348.76711942738"/>
        <w:gridCol w:w="3684.066955982641"/>
        <w:gridCol w:w="1385.0138082624132"/>
        <w:gridCol w:w="1978.092768979316"/>
        <w:tblGridChange w:id="0">
          <w:tblGrid>
            <w:gridCol w:w="1999.0249675928535"/>
            <w:gridCol w:w="2101.941610776081"/>
            <w:gridCol w:w="2348.76711942738"/>
            <w:gridCol w:w="3684.066955982641"/>
            <w:gridCol w:w="1385.0138082624132"/>
            <w:gridCol w:w="1978.092768979316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gridSpan w:val="6"/>
            <w:shd w:fill="ed1b4c" w:val="clear"/>
            <w:vAlign w:val="center"/>
          </w:tcPr>
          <w:p w:rsidR="00000000" w:rsidDel="00000000" w:rsidP="00000000" w:rsidRDefault="00000000" w:rsidRPr="00000000" w14:paraId="00000020">
            <w:pPr>
              <w:spacing w:after="20" w:before="2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UNIDAD 08. TECNOLOGÍAS INTELIGENTES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fdc4ae" w:space="0" w:sz="4" w:val="single"/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e9b3bf" w:val="clear"/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Saberes básicos</w:t>
            </w:r>
          </w:p>
        </w:tc>
        <w:tc>
          <w:tcPr>
            <w:tcBorders>
              <w:top w:color="fdc4ae" w:space="0" w:sz="4" w:val="single"/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e9b3bf" w:val="clear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Relación con los epígrafes de la unidad McGraw-Hill</w:t>
            </w:r>
            <w:r w:rsidDel="00000000" w:rsidR="00000000" w:rsidRPr="00000000">
              <w:rPr>
                <w:b w:val="1"/>
                <w:bCs w:val="1"/>
                <w:color w:val="8064a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dc4ae" w:space="0" w:sz="4" w:val="single"/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e9b3bf" w:val="clear"/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Competencias específicas</w:t>
            </w:r>
          </w:p>
        </w:tc>
        <w:tc>
          <w:tcPr>
            <w:tcBorders>
              <w:top w:color="fdc4ae" w:space="0" w:sz="4" w:val="single"/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e9b3bf" w:val="clear"/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Criterios de evaluación</w:t>
            </w:r>
          </w:p>
        </w:tc>
        <w:tc>
          <w:tcPr>
            <w:tcBorders>
              <w:top w:color="fdc4ae" w:space="0" w:sz="4" w:val="single"/>
              <w:left w:color="fdc4ae" w:space="0" w:sz="4" w:val="single"/>
              <w:right w:color="fdc4ae" w:space="0" w:sz="4" w:val="single"/>
            </w:tcBorders>
            <w:shd w:fill="e9b3bf" w:val="clear"/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Descriptores de perfil de salida</w:t>
            </w:r>
          </w:p>
        </w:tc>
        <w:tc>
          <w:tcPr>
            <w:tcBorders>
              <w:top w:color="fdc4ae" w:space="0" w:sz="4" w:val="single"/>
              <w:left w:color="fdc4ae" w:space="0" w:sz="4" w:val="single"/>
              <w:right w:color="fdc4ae" w:space="0" w:sz="4" w:val="single"/>
            </w:tcBorders>
            <w:shd w:fill="e9b3bf" w:val="clear"/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Actividades de la unidad en relación con los descriptores de perfil de salida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top w:color="fdc4ae" w:space="0" w:sz="4" w:val="single"/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BLOQUE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sdt>
              <w:sdtPr>
                <w:id w:val="16519843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− Estrategias, técnicas y marcos de resolución de problemas en diferentes contextos y sus fases.</w:t>
                </w:r>
              </w:sdtContent>
            </w:sdt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sdt>
              <w:sdtPr>
                <w:id w:val="1270326402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− Estrategias de búsqueda crítica de información durante la investigación y definición de problemas planteados.</w:t>
                </w:r>
              </w:sdtContent>
            </w:sdt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sdt>
              <w:sdtPr>
                <w:id w:val="-1964446330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− Análisis de productos y de sistemas tecnológicos: construcción de conocimiento desde distintos enfoques y ámbitos.</w:t>
                </w:r>
              </w:sdtContent>
            </w:sdt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sdt>
              <w:sdtPr>
                <w:id w:val="554895144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− Estructuras para la construcción de modelos.</w:t>
                </w:r>
              </w:sdtContent>
            </w:sdt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b w:val="1"/>
                <w:bCs w:val="1"/>
                <w:sz w:val="22"/>
                <w:szCs w:val="22"/>
              </w:rPr>
            </w:pPr>
            <w:sdt>
              <w:sdtPr>
                <w:id w:val="1307578495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− Sistemas mecánicos básicos: montajes físicos o uso de simuladores.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BLOQUE 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sdt>
              <w:sdtPr>
                <w:id w:val="1585949013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− Sistemas de control programado: montaje físico y uso de simuladores y programación sencilla de dispositivos. Internet de las cosas.</w:t>
                </w:r>
              </w:sdtContent>
            </w:sdt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sdt>
              <w:sdtPr>
                <w:id w:val="1259410947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− Autoconfianza e iniciativa: el error, la reevaluación y la depuración de errores como parte del proceso de aprendizaje.</w:t>
                </w:r>
              </w:sdtContent>
            </w:sdt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dc4ae" w:space="0" w:sz="4" w:val="single"/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ind w:left="425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Sistemas de comunicación digital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ind w:left="425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Internet de las cosas (IoT)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ind w:left="425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Inteligencia artificial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ind w:left="72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" w:before="2" w:lineRule="auto"/>
              <w:ind w:left="36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dc4ae" w:space="0" w:sz="4" w:val="single"/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2" w:before="2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Aplicar de forma apropiada y segura distintas técnicas y conocimientos interdisciplinares, utilizando operadores, sistemas tecnológicos y herramientas, teniendo en cuenta la planificación y el diseño previo, para construir o fabricar soluciones tecnológicas y sostenibles que den respuesta a necesidades en diferentes contextos.</w:t>
            </w:r>
          </w:p>
          <w:p w:rsidR="00000000" w:rsidDel="00000000" w:rsidP="00000000" w:rsidRDefault="00000000" w:rsidRPr="00000000" w14:paraId="00000047">
            <w:pPr>
              <w:spacing w:after="2" w:before="2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" w:before="2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" w:before="2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" w:before="2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 Desarrollar algoritmos y aplicaciones informáticas en distintos entornos, aplicando los principios del pensamiento computacional e incorporando las tecnologías emergentes, para crear soluciones a problemas concretos, automatizar procesos y aplicarlos en sistemas de control o en robótica.</w:t>
            </w:r>
          </w:p>
          <w:p w:rsidR="00000000" w:rsidDel="00000000" w:rsidP="00000000" w:rsidRDefault="00000000" w:rsidRPr="00000000" w14:paraId="0000004B">
            <w:pPr>
              <w:spacing w:after="2" w:before="2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" w:before="2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2" w:before="2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" w:before="2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" w:before="2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" w:before="2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" w:before="2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 Comprender los fundamentos del funcionamiento de los dispositivos y aplicaciones habituales de su entorno digital de aprendizaje, analizando sus componentes y funciones y ajustándolos a sus necesidades, para hacer un uso más eficiente y seguro de los mismos y para detectar y resolver problemas técnicos sencillos.</w:t>
            </w:r>
          </w:p>
          <w:p w:rsidR="00000000" w:rsidDel="00000000" w:rsidP="00000000" w:rsidRDefault="00000000" w:rsidRPr="00000000" w14:paraId="00000052">
            <w:pPr>
              <w:spacing w:after="2" w:before="2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" w:before="2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dc4ae" w:space="0" w:sz="4" w:val="single"/>
              <w:left w:color="fdc4ae" w:space="0" w:sz="4" w:val="single"/>
              <w:bottom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 Fabricar objetos o modelos mediante la manipulación y conformación de materiales, empleando herramientas y máquinas adecuadas, aplicando los fundamentos de estructuras, mecanismos, electricidad y electrónica y respetando las normas de seguridad y salud correspondientes.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5.1 Describir, interpretar y diseñar soluciones a problemas informáticos a través de algoritmos y diagramas de flujo, aplicando los elementos y técnicas de programación de manera creativa.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5.2 Programar aplicaciones sencillas para distintos dispositivos (ordenadores, dispositivos móviles y otros) empleando los elementos de programación de manera apropiada y aplicando herramientas de edición, así como módulos de inteligencia artificial que añadan funcionalidades a la solución.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5.3 Automatizar procesos, máquinas y objetos de manera autónoma, con conexión a internet, mediante el análisis, construcción y programación de robots y sistemas de control.</w:t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6.1 Usar de manera eficiente y segura los dispositivos digitales de uso cotidiano en la resolución de problemas sencillos, analizando los componentes y los sistemas de comunicación, conociendo los riesgos y adoptando medidas de seguridad para la protección de datos y equipos.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6.2 Crear contenidos, elaborar materiales y difundirlos en distintas plataformas, configurando correctamente las herramientas digitales habituales del entorno de aprendizaje, ajustándolas a sus necesidades y respetando los derechos de autor y la etiqueta digital.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6.3 Organizar la información de manera estructurada, aplicando técnicas de almacenamiento seguro.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STEM2, STEM3, STEM5, CD5, CPSAA1, CE3, CCEC3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CP2, STEM1, STEM3, CD5, CPSAA5, CE3</w:t>
            </w:r>
          </w:p>
          <w:p w:rsidR="00000000" w:rsidDel="00000000" w:rsidP="00000000" w:rsidRDefault="00000000" w:rsidRPr="00000000" w14:paraId="0000007D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CP2, CD2, CD4, CD5, CPSAA4, CPSAA5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“Preguntas iniciales”: STEM2</w:t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“Actividades”:</w:t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1: STEM2</w:t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“Investiga”: </w:t>
            </w:r>
          </w:p>
          <w:p w:rsidR="00000000" w:rsidDel="00000000" w:rsidP="00000000" w:rsidRDefault="00000000" w:rsidRPr="00000000" w14:paraId="0000009B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1:STEM2, CD2</w:t>
            </w:r>
          </w:p>
          <w:p w:rsidR="00000000" w:rsidDel="00000000" w:rsidP="00000000" w:rsidRDefault="00000000" w:rsidRPr="00000000" w14:paraId="0000009C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2:STEM2</w:t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“Actividades”:</w:t>
            </w:r>
          </w:p>
          <w:p w:rsidR="00000000" w:rsidDel="00000000" w:rsidP="00000000" w:rsidRDefault="00000000" w:rsidRPr="00000000" w14:paraId="0000009F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2: STEM3, CPSAA1</w:t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“Investiga”: </w:t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3: STEM2, CD2, CPSAA4</w:t>
            </w:r>
          </w:p>
          <w:p w:rsidR="00000000" w:rsidDel="00000000" w:rsidP="00000000" w:rsidRDefault="00000000" w:rsidRPr="00000000" w14:paraId="000000A3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“Actividades”:</w:t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3: STEM2, CPSAA4, CCEC3</w:t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4: CP2, STEM3, </w:t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5: STEM2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“Investiga”: </w:t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4: STEM2, CP4</w:t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“Actividades”:</w:t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6: STEM3, CCEC3</w:t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7: STEM2, CCEC3</w:t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“Piensa y razona”:</w:t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5: STEM3, STEM4</w:t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“Ejemplos": </w:t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1, 2, 3, 4, 5</w:t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STEM2, CE3 </w:t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“Actividades”:</w:t>
            </w:r>
          </w:p>
          <w:p w:rsidR="00000000" w:rsidDel="00000000" w:rsidP="00000000" w:rsidRDefault="00000000" w:rsidRPr="00000000" w14:paraId="000000B8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8, 9, 10, 11, 12, 13, 14, 15, 16, 17: STEM2, STEM3, CCEC3</w:t>
            </w:r>
          </w:p>
          <w:p w:rsidR="00000000" w:rsidDel="00000000" w:rsidP="00000000" w:rsidRDefault="00000000" w:rsidRPr="00000000" w14:paraId="000000B9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“Mapa conceptual”</w:t>
            </w:r>
          </w:p>
          <w:p w:rsidR="00000000" w:rsidDel="00000000" w:rsidP="00000000" w:rsidRDefault="00000000" w:rsidRPr="00000000" w14:paraId="000000BB">
            <w:pPr>
              <w:tabs>
                <w:tab w:val="left" w:leader="none" w:pos="516"/>
              </w:tabs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STEM2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“Test de autoevaluación”:</w:t>
            </w:r>
          </w:p>
          <w:p w:rsidR="00000000" w:rsidDel="00000000" w:rsidP="00000000" w:rsidRDefault="00000000" w:rsidRPr="00000000" w14:paraId="000000BF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STEM2, CPSAA5</w:t>
            </w:r>
          </w:p>
          <w:p w:rsidR="00000000" w:rsidDel="00000000" w:rsidP="00000000" w:rsidRDefault="00000000" w:rsidRPr="00000000" w14:paraId="000000C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“Actividades finales”:</w:t>
            </w:r>
          </w:p>
          <w:p w:rsidR="00000000" w:rsidDel="00000000" w:rsidP="00000000" w:rsidRDefault="00000000" w:rsidRPr="00000000" w14:paraId="000000C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1,2,3,4,5</w:t>
            </w:r>
          </w:p>
          <w:p w:rsidR="00000000" w:rsidDel="00000000" w:rsidP="00000000" w:rsidRDefault="00000000" w:rsidRPr="00000000" w14:paraId="000000C3">
            <w:pPr>
              <w:tabs>
                <w:tab w:val="left" w:leader="none" w:pos="516"/>
              </w:tabs>
              <w:spacing w:after="0" w:lineRule="auto"/>
              <w:jc w:val="left"/>
              <w:rPr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STEM2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“Comprensión lectora”</w:t>
            </w:r>
          </w:p>
          <w:p w:rsidR="00000000" w:rsidDel="00000000" w:rsidP="00000000" w:rsidRDefault="00000000" w:rsidRPr="00000000" w14:paraId="000000C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STEM4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tabs>
                <w:tab w:val="left" w:leader="none" w:pos="516"/>
              </w:tabs>
              <w:spacing w:after="0" w:lineRule="auto"/>
              <w:jc w:val="left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rFonts w:ascii="Calibri" w:cs="Calibri" w:eastAsia="Calibri" w:hAnsi="Calibri"/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429" w:left="1077" w:right="748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rial"/>
  <w:font w:name="Arial Unicode MS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Noto Sans Symbols">
    <w:embedRegular w:fontKey="{00000000-0000-0000-0000-000000000000}" r:id="rId5" w:subsetted="0"/>
    <w:embedBold w:fontKey="{00000000-0000-0000-0000-000000000000}" r:id="rId6" w:subsetted="0"/>
  </w:font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Tecnología y Digitalización B. ESO</w:t>
      <w:br w:type="textWrapping"/>
    </w:r>
  </w:p>
  <w:p w:rsidR="00000000" w:rsidDel="00000000" w:rsidP="00000000" w:rsidRDefault="00000000" w:rsidRPr="00000000" w14:paraId="000000CF">
    <w:pPr>
      <w:tabs>
        <w:tab w:val="right" w:leader="none" w:pos="10065"/>
      </w:tabs>
      <w:rPr>
        <w:rFonts w:ascii="Times" w:cs="Times" w:eastAsia="Times" w:hAnsi="Times"/>
      </w:rPr>
    </w:pPr>
    <w:r w:rsidDel="00000000" w:rsidR="00000000" w:rsidRPr="00000000">
      <w:rPr/>
      <w:drawing>
        <wp:inline distB="0" distT="0" distL="0" distR="0">
          <wp:extent cx="419100" cy="418465"/>
          <wp:effectExtent b="0" l="0" r="0" t="0"/>
          <wp:docPr descr="Imagen que contiene dibujo&#10;&#10;Descripción generada automáticamente" id="36" name="image2.jpg"/>
          <a:graphic>
            <a:graphicData uri="http://schemas.openxmlformats.org/drawingml/2006/picture">
              <pic:pic>
                <pic:nvPicPr>
                  <pic:cNvPr descr="Imagen que contiene dibujo&#10;&#10;Descripción generada automá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9100" cy="4184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808080"/>
        <w:sz w:val="18"/>
        <w:szCs w:val="18"/>
        <w:rtl w:val="0"/>
      </w:rPr>
      <w:t xml:space="preserve">       </w:t>
    </w:r>
    <w:r w:rsidDel="00000000" w:rsidR="00000000" w:rsidRPr="00000000">
      <w:rPr>
        <w:color w:val="808080"/>
        <w:sz w:val="16"/>
        <w:szCs w:val="16"/>
        <w:rtl w:val="0"/>
      </w:rPr>
      <w:t xml:space="preserve">Mcgraw-Hill </w:t>
    </w:r>
    <w:r w:rsidDel="00000000" w:rsidR="00000000" w:rsidRPr="00000000">
      <w:rPr>
        <w:color w:val="808080"/>
        <w:sz w:val="18"/>
        <w:szCs w:val="18"/>
        <w:rtl w:val="0"/>
      </w:rPr>
      <w:tab/>
      <w:tab/>
      <w:tab/>
      <w:tab/>
      <w:tab/>
      <w:tab/>
      <w:tab/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8389620</wp:posOffset>
          </wp:positionH>
          <wp:positionV relativeFrom="page">
            <wp:posOffset>-76189</wp:posOffset>
          </wp:positionV>
          <wp:extent cx="2028825" cy="871538"/>
          <wp:effectExtent b="0" l="0" r="0" t="0"/>
          <wp:wrapSquare wrapText="bothSides" distB="0" distT="0" distL="114300" distR="114300"/>
          <wp:docPr id="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434" l="0" r="0" t="5434"/>
                  <a:stretch>
                    <a:fillRect/>
                  </a:stretch>
                </pic:blipFill>
                <pic:spPr>
                  <a:xfrm>
                    <a:off x="0" y="0"/>
                    <a:ext cx="2028825" cy="871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ed1b4c"/>
        <w:sz w:val="44"/>
        <w:szCs w:val="44"/>
      </w:rPr>
    </w:pPr>
    <w:r w:rsidDel="00000000" w:rsidR="00000000" w:rsidRPr="00000000">
      <w:rPr>
        <w:b w:val="1"/>
        <w:bCs w:val="1"/>
        <w:color w:val="ed1b4c"/>
        <w:sz w:val="44"/>
        <w:szCs w:val="44"/>
        <w:rtl w:val="0"/>
      </w:rPr>
      <w:t xml:space="preserve">Programación de aula</w:t>
    </w:r>
  </w:p>
  <w:p w:rsidR="00000000" w:rsidDel="00000000" w:rsidP="00000000" w:rsidRDefault="00000000" w:rsidRPr="00000000" w14:paraId="000000CD">
    <w:pPr>
      <w:tabs>
        <w:tab w:val="left" w:leader="none" w:pos="8494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bullet"/>
      <w:lvlText w:val="-"/>
      <w:lvlJc w:val="left"/>
      <w:pPr>
        <w:ind w:left="720" w:hanging="360"/>
      </w:pPr>
      <w:rPr>
        <w:rFonts w:ascii="Arimo" w:cs="Arimo" w:eastAsia="Arimo" w:hAnsi="Arimo"/>
        <w:i w:val="1"/>
        <w:iCs w:val="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ar" w:customStyle="1">
    <w:name w:val="Título 2 Car"/>
    <w:basedOn w:val="Fuentedeprrafopredeter"/>
    <w:link w:val="Ttulo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Encabezado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ice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ice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ice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ice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ice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ice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ice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ice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</w:rPr>
  </w:style>
  <w:style w:type="character" w:styleId="SubttuloCar" w:customStyle="1">
    <w:name w:val="Subtítulo Car"/>
    <w:basedOn w:val="Fuentedeprrafopredeter"/>
    <w:link w:val="Subttulo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uloCar" w:customStyle="1">
    <w:name w:val="Título Car"/>
    <w:basedOn w:val="Fuentedeprrafopredeter"/>
    <w:link w:val="Ttulo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rrafodelista">
    <w:name w:val="List Paragraph"/>
    <w:basedOn w:val="Normal"/>
    <w:uiPriority w:val="34"/>
    <w:qFormat w:val="1"/>
    <w:rsid w:val="0091720B"/>
    <w:pPr>
      <w:ind w:left="708"/>
    </w:pPr>
  </w:style>
  <w:style w:type="character" w:styleId="PiedepginaCar" w:customStyle="1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/>
    </w:rPr>
  </w:style>
  <w:style w:type="character" w:styleId="ng-directive" w:customStyle="1">
    <w:name w:val="ng-directive"/>
    <w:basedOn w:val="Fuentedeprrafopredeter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</w:rPr>
  </w:style>
  <w:style w:type="character" w:styleId="paragraphCar" w:customStyle="1">
    <w:name w:val="paragraph Car"/>
    <w:basedOn w:val="Fuentedeprrafopredeter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Fuentedeprrafopredeter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</w:rPr>
  </w:style>
  <w:style w:type="table" w:styleId="Tablaconcuadrcula">
    <w:name w:val="Table Grid"/>
    <w:basedOn w:val="Tab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spacing w:after="0"/>
    </w:pPr>
  </w:style>
  <w:style w:type="character" w:styleId="EncabezadodenotaCar" w:customStyle="1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istaconvietas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istaconvietas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084983"/>
    <w:pPr>
      <w:tabs>
        <w:tab w:val="left" w:pos="720"/>
      </w:tabs>
      <w:spacing w:after="0"/>
      <w:jc w:val="left"/>
    </w:pPr>
    <w:rPr>
      <w:rFonts w:cs="Calibri Light"/>
      <w:b w:val="1"/>
      <w:color w:val="eb5c37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a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923714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</w:rPr>
  </w:style>
  <w:style w:type="table" w:styleId="a1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935B2"/>
    <w:pPr>
      <w:spacing w:after="120"/>
      <w:ind w:left="0"/>
    </w:pPr>
    <w:rPr>
      <w:rFonts w:ascii="Verdana" w:cs="Verdana" w:hAnsi="Verdana"/>
      <w:b w:val="1"/>
      <w:bCs w:val="1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rsid w:val="005935B2"/>
    <w:rPr>
      <w:rFonts w:ascii="Futura Std Book" w:cs="Futura Std Book" w:hAnsi="Futura Std Book"/>
      <w:sz w:val="24"/>
      <w:szCs w:val="24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935B2"/>
    <w:rPr>
      <w:rFonts w:ascii="Futura Std Book" w:cs="Futura Std Book" w:hAnsi="Futura Std Book"/>
      <w:b w:val="1"/>
      <w:bCs w:val="1"/>
      <w:sz w:val="24"/>
      <w:szCs w:val="24"/>
    </w:rPr>
  </w:style>
  <w:style w:type="table" w:styleId="a3" w:customStyle="1">
    <w:basedOn w:val="Tab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a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ebjq76R8nsxklPG0QXJeu21S1w==">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2B6899B-7263-4CF2-954B-4A5DE0EFDA24}"/>
</file>

<file path=customXML/itemProps3.xml><?xml version="1.0" encoding="utf-8"?>
<ds:datastoreItem xmlns:ds="http://schemas.openxmlformats.org/officeDocument/2006/customXml" ds:itemID="{403F5672-8CB2-4133-8C22-5035B10B49F1}"/>
</file>

<file path=customXML/itemProps4.xml><?xml version="1.0" encoding="utf-8"?>
<ds:datastoreItem xmlns:ds="http://schemas.openxmlformats.org/officeDocument/2006/customXml" ds:itemID="{9AB1E915-2735-4858-A8E0-F3A6B32174B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2022-07-09T17:47:00Z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