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5BA28" w14:textId="77777777" w:rsidR="00DD7D16" w:rsidRDefault="00DD7D16">
      <w:pPr>
        <w:widowControl w:val="0"/>
        <w:spacing w:line="276" w:lineRule="auto"/>
        <w:rPr>
          <w:rFonts w:ascii="Arial" w:eastAsia="Arial" w:hAnsi="Arial" w:cs="Arial"/>
          <w:sz w:val="22"/>
        </w:rPr>
      </w:pPr>
      <w:bookmarkStart w:id="0" w:name="_Hlk163590600"/>
    </w:p>
    <w:tbl>
      <w:tblPr>
        <w:tblStyle w:val="a1"/>
        <w:tblW w:w="15310" w:type="dxa"/>
        <w:tblInd w:w="-147" w:type="dxa"/>
        <w:tblBorders>
          <w:top w:val="single" w:sz="4" w:space="0" w:color="FDC4AE"/>
          <w:left w:val="single" w:sz="4" w:space="0" w:color="FDC4AE"/>
          <w:bottom w:val="single" w:sz="4" w:space="0" w:color="FDC4AE"/>
          <w:right w:val="single" w:sz="4" w:space="0" w:color="FDC4AE"/>
          <w:insideH w:val="single" w:sz="4" w:space="0" w:color="FDC4AE"/>
          <w:insideV w:val="single" w:sz="4" w:space="0" w:color="FDC4AE"/>
        </w:tblBorders>
        <w:tblLayout w:type="fixed"/>
        <w:tblLook w:val="0000" w:firstRow="0" w:lastRow="0" w:firstColumn="0" w:lastColumn="0" w:noHBand="0" w:noVBand="0"/>
      </w:tblPr>
      <w:tblGrid>
        <w:gridCol w:w="8051"/>
        <w:gridCol w:w="7259"/>
      </w:tblGrid>
      <w:tr w:rsidR="00DD7D16" w:rsidRPr="00BA77D5" w14:paraId="7C9518DD" w14:textId="77777777" w:rsidTr="00665C79">
        <w:trPr>
          <w:trHeight w:val="377"/>
        </w:trPr>
        <w:tc>
          <w:tcPr>
            <w:tcW w:w="15310" w:type="dxa"/>
            <w:gridSpan w:val="2"/>
            <w:tcBorders>
              <w:top w:val="single" w:sz="4" w:space="0" w:color="FDC4AE"/>
              <w:bottom w:val="single" w:sz="4" w:space="0" w:color="FDC4AE"/>
            </w:tcBorders>
            <w:shd w:val="clear" w:color="auto" w:fill="EB5C37"/>
            <w:vAlign w:val="center"/>
          </w:tcPr>
          <w:p w14:paraId="0B134044" w14:textId="558A28B7" w:rsidR="00DD7D16" w:rsidRPr="00DC1265" w:rsidRDefault="00A37106">
            <w:pPr>
              <w:spacing w:before="20" w:after="20"/>
              <w:jc w:val="center"/>
              <w:rPr>
                <w:rFonts w:ascii="Calibri" w:eastAsia="Calibri" w:hAnsi="Calibri" w:cs="Calibri"/>
                <w:b/>
                <w:color w:val="FFFFFF"/>
                <w:highlight w:val="cyan"/>
                <w:lang w:val="en-GB"/>
              </w:rPr>
            </w:pPr>
            <w:r w:rsidRPr="00DC1265">
              <w:rPr>
                <w:rFonts w:ascii="Calibri" w:eastAsia="Calibri" w:hAnsi="Calibri" w:cs="Calibri"/>
                <w:b/>
                <w:color w:val="FFFFFF"/>
                <w:lang w:val="en-GB"/>
              </w:rPr>
              <w:t xml:space="preserve">UNIDAD </w:t>
            </w:r>
            <w:r w:rsidR="009A182E" w:rsidRPr="00DC1265">
              <w:rPr>
                <w:rFonts w:ascii="Calibri" w:eastAsia="Calibri" w:hAnsi="Calibri" w:cs="Calibri"/>
                <w:b/>
                <w:color w:val="FFFFFF"/>
                <w:lang w:val="en-GB"/>
              </w:rPr>
              <w:t>1</w:t>
            </w:r>
            <w:r w:rsidRPr="00DC1265">
              <w:rPr>
                <w:rFonts w:ascii="Calibri" w:eastAsia="Calibri" w:hAnsi="Calibri" w:cs="Calibri"/>
                <w:b/>
                <w:color w:val="FFFFFF"/>
                <w:lang w:val="en-GB"/>
              </w:rPr>
              <w:t xml:space="preserve">. </w:t>
            </w:r>
            <w:r w:rsidR="00DC1265" w:rsidRPr="00D95450">
              <w:rPr>
                <w:rFonts w:ascii="Calibri" w:eastAsia="Calibri" w:hAnsi="Calibri" w:cs="Calibri"/>
                <w:b/>
                <w:color w:val="FFFFFF"/>
                <w:lang w:val="en-GB"/>
              </w:rPr>
              <w:t>Is it your d</w:t>
            </w:r>
            <w:r w:rsidR="00DC1265">
              <w:rPr>
                <w:rFonts w:ascii="Calibri" w:eastAsia="Calibri" w:hAnsi="Calibri" w:cs="Calibri"/>
                <w:b/>
                <w:color w:val="FFFFFF"/>
                <w:lang w:val="en-GB"/>
              </w:rPr>
              <w:t>ream job?</w:t>
            </w:r>
          </w:p>
        </w:tc>
      </w:tr>
      <w:tr w:rsidR="00DD7D16" w:rsidRPr="009A182E" w14:paraId="707E5FFA" w14:textId="77777777" w:rsidTr="00665C79">
        <w:trPr>
          <w:trHeight w:val="594"/>
        </w:trPr>
        <w:tc>
          <w:tcPr>
            <w:tcW w:w="8051" w:type="dxa"/>
            <w:tcBorders>
              <w:right w:val="single" w:sz="4" w:space="0" w:color="FDC4AE"/>
            </w:tcBorders>
            <w:shd w:val="clear" w:color="auto" w:fill="FDC4AE"/>
            <w:vAlign w:val="center"/>
          </w:tcPr>
          <w:p w14:paraId="7EE7C969" w14:textId="77777777" w:rsidR="00DD7D16" w:rsidRDefault="00A37106">
            <w:pPr>
              <w:spacing w:before="20" w:after="20"/>
              <w:jc w:val="center"/>
              <w:rPr>
                <w:rFonts w:ascii="Calibri" w:eastAsia="Calibri" w:hAnsi="Calibri" w:cs="Calibri"/>
                <w:b/>
              </w:rPr>
            </w:pPr>
            <w:bookmarkStart w:id="1" w:name="bookmark=kix.18ba7moj4fdd" w:colFirst="0" w:colLast="0"/>
            <w:bookmarkEnd w:id="1"/>
            <w:r>
              <w:rPr>
                <w:rFonts w:ascii="Calibri" w:eastAsia="Calibri" w:hAnsi="Calibri" w:cs="Calibri"/>
                <w:b/>
              </w:rPr>
              <w:t>OBJETIVOS DE LA UNIDAD</w:t>
            </w:r>
          </w:p>
        </w:tc>
        <w:tc>
          <w:tcPr>
            <w:tcW w:w="7259" w:type="dxa"/>
            <w:tcBorders>
              <w:left w:val="single" w:sz="4" w:space="0" w:color="FDC4AE"/>
            </w:tcBorders>
            <w:shd w:val="clear" w:color="auto" w:fill="FDC4AE"/>
            <w:vAlign w:val="center"/>
          </w:tcPr>
          <w:p w14:paraId="1D26B1C4" w14:textId="77777777" w:rsidR="00DD7D16" w:rsidRPr="00A526BB" w:rsidRDefault="00A37106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A526BB">
              <w:rPr>
                <w:rFonts w:ascii="Calibri" w:eastAsia="Calibri" w:hAnsi="Calibri" w:cs="Calibri"/>
                <w:b/>
              </w:rPr>
              <w:t>COMPETENCIAS CLAVE (CCC) DE LA UNIDAD</w:t>
            </w:r>
          </w:p>
        </w:tc>
      </w:tr>
      <w:tr w:rsidR="00DD7D16" w:rsidRPr="009A182E" w14:paraId="1F5072EB" w14:textId="77777777" w:rsidTr="00665C79">
        <w:trPr>
          <w:trHeight w:val="2932"/>
        </w:trPr>
        <w:tc>
          <w:tcPr>
            <w:tcW w:w="8051" w:type="dxa"/>
            <w:tcBorders>
              <w:right w:val="single" w:sz="4" w:space="0" w:color="FDC4AE"/>
            </w:tcBorders>
            <w:shd w:val="clear" w:color="auto" w:fill="auto"/>
            <w:vAlign w:val="center"/>
          </w:tcPr>
          <w:p w14:paraId="562CE4A1" w14:textId="77777777" w:rsidR="001B6CB7" w:rsidRPr="00A71C10" w:rsidRDefault="001B6CB7" w:rsidP="001B6CB7">
            <w:pPr>
              <w:spacing w:before="240" w:after="240"/>
              <w:rPr>
                <w:rFonts w:ascii="Verdana" w:hAnsi="Verdana"/>
                <w:sz w:val="22"/>
              </w:rPr>
            </w:pPr>
            <w:r w:rsidRPr="001A4D1F">
              <w:rPr>
                <w:rFonts w:ascii="Verdana" w:hAnsi="Verdana"/>
                <w:b/>
                <w:sz w:val="22"/>
              </w:rPr>
              <w:t>b)</w:t>
            </w:r>
            <w:r w:rsidRPr="00A71C10">
              <w:rPr>
                <w:rFonts w:ascii="Verdana" w:hAnsi="Verdana"/>
                <w:sz w:val="22"/>
              </w:rPr>
              <w:t xml:space="preserve"> </w:t>
            </w:r>
            <w:r w:rsidRPr="00872345">
              <w:rPr>
                <w:rFonts w:ascii="Verdana" w:hAnsi="Verdana"/>
                <w:b/>
                <w:bCs/>
                <w:sz w:val="22"/>
              </w:rPr>
              <w:t>Desarrollar y consolidar hábitos de disciplina, estudio y trabajo individual y en equipo</w:t>
            </w:r>
            <w:r w:rsidRPr="00A71C10">
              <w:rPr>
                <w:rFonts w:ascii="Verdana" w:hAnsi="Verdana"/>
                <w:sz w:val="22"/>
              </w:rPr>
              <w:t xml:space="preserve"> como condición necesaria para una realización eficaz de las tareas del aprendizaje y como medio de desarrollo personal.</w:t>
            </w:r>
          </w:p>
          <w:p w14:paraId="5F39F28C" w14:textId="60EE0C12" w:rsidR="001B6CB7" w:rsidRPr="00A71C10" w:rsidRDefault="001B6CB7" w:rsidP="001B6CB7">
            <w:pPr>
              <w:spacing w:before="240" w:after="240"/>
              <w:rPr>
                <w:rFonts w:ascii="Verdana" w:hAnsi="Verdana"/>
                <w:sz w:val="22"/>
              </w:rPr>
            </w:pPr>
            <w:r w:rsidRPr="001A4D1F">
              <w:rPr>
                <w:rFonts w:ascii="Verdana" w:hAnsi="Verdana"/>
                <w:b/>
                <w:sz w:val="22"/>
              </w:rPr>
              <w:t>e) Desarrollar</w:t>
            </w:r>
            <w:r w:rsidRPr="00A71C10">
              <w:rPr>
                <w:rFonts w:ascii="Verdana" w:hAnsi="Verdana"/>
                <w:sz w:val="22"/>
              </w:rPr>
              <w:t xml:space="preserve"> </w:t>
            </w:r>
            <w:r w:rsidRPr="00872345">
              <w:rPr>
                <w:rFonts w:ascii="Verdana" w:hAnsi="Verdana"/>
                <w:b/>
                <w:bCs/>
                <w:sz w:val="22"/>
              </w:rPr>
              <w:t>destrezas básicas en la utilización de las fuentes de informació</w:t>
            </w:r>
            <w:r w:rsidRPr="00A71C10">
              <w:rPr>
                <w:rFonts w:ascii="Verdana" w:hAnsi="Verdana"/>
                <w:sz w:val="22"/>
              </w:rPr>
              <w:t>n para, con sentido crítico, adquirir nuevos conocimientos. Desarrollar las competencias tecnológicas básicas y avanzar en una reflexión ética sobre su funcionamiento y utilización.</w:t>
            </w:r>
          </w:p>
          <w:p w14:paraId="4D1ACAFC" w14:textId="1FA9777D" w:rsidR="001B6CB7" w:rsidRPr="00A71C10" w:rsidRDefault="001B6CB7" w:rsidP="001B6CB7">
            <w:pPr>
              <w:spacing w:before="240" w:after="240"/>
              <w:rPr>
                <w:rFonts w:ascii="Verdana" w:hAnsi="Verdana"/>
                <w:sz w:val="22"/>
              </w:rPr>
            </w:pPr>
            <w:r w:rsidRPr="001A4D1F">
              <w:rPr>
                <w:rFonts w:ascii="Verdana" w:hAnsi="Verdana"/>
                <w:b/>
                <w:sz w:val="22"/>
              </w:rPr>
              <w:t>i)</w:t>
            </w:r>
            <w:r w:rsidRPr="00A71C10">
              <w:rPr>
                <w:rFonts w:ascii="Verdana" w:hAnsi="Verdana"/>
                <w:sz w:val="22"/>
              </w:rPr>
              <w:t xml:space="preserve"> </w:t>
            </w:r>
            <w:r w:rsidRPr="00872345">
              <w:rPr>
                <w:rFonts w:ascii="Verdana" w:hAnsi="Verdana"/>
                <w:b/>
                <w:bCs/>
                <w:sz w:val="22"/>
              </w:rPr>
              <w:t>Comprender y expresarse en una o más lenguas extranjeras de manera apropiada</w:t>
            </w:r>
            <w:r w:rsidRPr="00A71C10">
              <w:rPr>
                <w:rFonts w:ascii="Verdana" w:hAnsi="Verdana"/>
                <w:sz w:val="22"/>
              </w:rPr>
              <w:t>.</w:t>
            </w:r>
            <w:r w:rsidR="00CF1C9E">
              <w:rPr>
                <w:rFonts w:ascii="Verdana" w:hAnsi="Verdana"/>
                <w:sz w:val="22"/>
              </w:rPr>
              <w:t xml:space="preserve"> </w:t>
            </w:r>
          </w:p>
          <w:p w14:paraId="40E85821" w14:textId="77777777" w:rsidR="00A71C10" w:rsidRDefault="001B6CB7" w:rsidP="001B6CB7">
            <w:pPr>
              <w:spacing w:before="240" w:after="240"/>
              <w:rPr>
                <w:rFonts w:ascii="Verdana" w:hAnsi="Verdana"/>
                <w:sz w:val="22"/>
              </w:rPr>
            </w:pPr>
            <w:r w:rsidRPr="001A4D1F">
              <w:rPr>
                <w:rFonts w:ascii="Verdana" w:hAnsi="Verdana"/>
                <w:b/>
                <w:sz w:val="22"/>
              </w:rPr>
              <w:t>l)</w:t>
            </w:r>
            <w:r w:rsidRPr="00A71C10">
              <w:rPr>
                <w:rFonts w:ascii="Verdana" w:hAnsi="Verdana"/>
                <w:sz w:val="22"/>
              </w:rPr>
              <w:t xml:space="preserve"> </w:t>
            </w:r>
            <w:r w:rsidRPr="00872345">
              <w:rPr>
                <w:rFonts w:ascii="Verdana" w:hAnsi="Verdana"/>
                <w:b/>
                <w:bCs/>
                <w:sz w:val="22"/>
              </w:rPr>
              <w:t>Apreciar la creación artística y comprender el lenguaje de las distintas manifestaciones artísticas</w:t>
            </w:r>
            <w:r w:rsidRPr="00A71C10">
              <w:rPr>
                <w:rFonts w:ascii="Verdana" w:hAnsi="Verdana"/>
                <w:sz w:val="22"/>
              </w:rPr>
              <w:t>, utilizando diversos medios de expresión y representación.</w:t>
            </w:r>
            <w:bookmarkStart w:id="2" w:name="_GoBack"/>
            <w:bookmarkEnd w:id="2"/>
          </w:p>
          <w:p w14:paraId="2F19BCDD" w14:textId="17EA157E" w:rsidR="00872345" w:rsidRPr="00A71C10" w:rsidRDefault="00872345" w:rsidP="001B6CB7">
            <w:pPr>
              <w:spacing w:before="240" w:after="240"/>
              <w:rPr>
                <w:rFonts w:ascii="Verdana" w:hAnsi="Verdana"/>
                <w:sz w:val="22"/>
              </w:rPr>
            </w:pPr>
          </w:p>
        </w:tc>
        <w:tc>
          <w:tcPr>
            <w:tcW w:w="7259" w:type="dxa"/>
            <w:tcBorders>
              <w:left w:val="single" w:sz="4" w:space="0" w:color="FDC4AE"/>
            </w:tcBorders>
            <w:shd w:val="clear" w:color="auto" w:fill="auto"/>
            <w:vAlign w:val="center"/>
          </w:tcPr>
          <w:p w14:paraId="7E6FFDB6" w14:textId="43CAAE7C" w:rsidR="001B6CB7" w:rsidRPr="00A37106" w:rsidRDefault="001B6CB7" w:rsidP="008619D6">
            <w:pPr>
              <w:pStyle w:val="Prrafodelista"/>
              <w:numPr>
                <w:ilvl w:val="0"/>
                <w:numId w:val="17"/>
              </w:numPr>
              <w:spacing w:before="240" w:after="240"/>
              <w:jc w:val="left"/>
              <w:rPr>
                <w:sz w:val="22"/>
              </w:rPr>
            </w:pPr>
            <w:r w:rsidRPr="00A37106">
              <w:rPr>
                <w:sz w:val="22"/>
              </w:rPr>
              <w:t>Competencia en comunicación lingüística.</w:t>
            </w:r>
          </w:p>
          <w:p w14:paraId="669F9EE9" w14:textId="767A3504" w:rsidR="004B6E34" w:rsidRPr="00A37106" w:rsidRDefault="004B6E34" w:rsidP="008619D6">
            <w:pPr>
              <w:pStyle w:val="Prrafodelista"/>
              <w:numPr>
                <w:ilvl w:val="0"/>
                <w:numId w:val="17"/>
              </w:numPr>
              <w:spacing w:before="240" w:after="240"/>
              <w:jc w:val="left"/>
              <w:rPr>
                <w:sz w:val="22"/>
              </w:rPr>
            </w:pPr>
            <w:r w:rsidRPr="00A37106">
              <w:rPr>
                <w:sz w:val="22"/>
              </w:rPr>
              <w:t>Competencia plurilingüe.</w:t>
            </w:r>
          </w:p>
          <w:p w14:paraId="29651E8A" w14:textId="18F3C8F4" w:rsidR="001B6CB7" w:rsidRPr="00A37106" w:rsidRDefault="001B6CB7" w:rsidP="008619D6">
            <w:pPr>
              <w:pStyle w:val="Prrafodelista"/>
              <w:numPr>
                <w:ilvl w:val="0"/>
                <w:numId w:val="17"/>
              </w:numPr>
              <w:spacing w:before="240" w:after="240"/>
              <w:jc w:val="left"/>
              <w:rPr>
                <w:sz w:val="22"/>
              </w:rPr>
            </w:pPr>
            <w:r w:rsidRPr="00A37106">
              <w:rPr>
                <w:sz w:val="22"/>
              </w:rPr>
              <w:t xml:space="preserve">Competencia digital. </w:t>
            </w:r>
          </w:p>
          <w:p w14:paraId="27514B82" w14:textId="3309ABCC" w:rsidR="001B6CB7" w:rsidRPr="00A37106" w:rsidRDefault="001B6CB7" w:rsidP="008619D6">
            <w:pPr>
              <w:pStyle w:val="Prrafodelista"/>
              <w:numPr>
                <w:ilvl w:val="0"/>
                <w:numId w:val="17"/>
              </w:numPr>
              <w:spacing w:before="240" w:after="240"/>
              <w:jc w:val="left"/>
              <w:rPr>
                <w:sz w:val="22"/>
              </w:rPr>
            </w:pPr>
            <w:r w:rsidRPr="00A37106">
              <w:rPr>
                <w:sz w:val="22"/>
              </w:rPr>
              <w:t xml:space="preserve">Competencia personal, social y de aprender a aprender. </w:t>
            </w:r>
          </w:p>
          <w:p w14:paraId="163574AD" w14:textId="7D83CC24" w:rsidR="001B6CB7" w:rsidRPr="00A37106" w:rsidRDefault="001B6CB7" w:rsidP="008619D6">
            <w:pPr>
              <w:pStyle w:val="Prrafodelista"/>
              <w:numPr>
                <w:ilvl w:val="0"/>
                <w:numId w:val="17"/>
              </w:numPr>
              <w:spacing w:before="240" w:after="240"/>
              <w:jc w:val="left"/>
              <w:rPr>
                <w:sz w:val="22"/>
              </w:rPr>
            </w:pPr>
            <w:r w:rsidRPr="00A37106">
              <w:rPr>
                <w:sz w:val="22"/>
              </w:rPr>
              <w:t xml:space="preserve">Competencia ciudadana. </w:t>
            </w:r>
          </w:p>
          <w:p w14:paraId="1BC9CC45" w14:textId="40F721E7" w:rsidR="001B6CB7" w:rsidRPr="00A37106" w:rsidRDefault="001B6CB7" w:rsidP="008619D6">
            <w:pPr>
              <w:pStyle w:val="Prrafodelista"/>
              <w:numPr>
                <w:ilvl w:val="0"/>
                <w:numId w:val="17"/>
              </w:numPr>
              <w:spacing w:before="240" w:after="240"/>
              <w:jc w:val="left"/>
              <w:rPr>
                <w:sz w:val="22"/>
              </w:rPr>
            </w:pPr>
            <w:r w:rsidRPr="00A37106">
              <w:rPr>
                <w:sz w:val="22"/>
              </w:rPr>
              <w:t>Competencia en conciencia y expresión culturales.</w:t>
            </w:r>
          </w:p>
          <w:p w14:paraId="096F4361" w14:textId="77777777" w:rsidR="00DD7D16" w:rsidRPr="00A71C10" w:rsidRDefault="00DD7D16">
            <w:pPr>
              <w:rPr>
                <w:rFonts w:ascii="Verdana" w:hAnsi="Verdana"/>
                <w:sz w:val="22"/>
              </w:rPr>
            </w:pPr>
          </w:p>
          <w:p w14:paraId="5D4AF2C6" w14:textId="77777777" w:rsidR="00DD7D16" w:rsidRPr="00A71C10" w:rsidRDefault="00DD7D16" w:rsidP="00665C79">
            <w:pPr>
              <w:spacing w:before="240" w:after="240"/>
              <w:ind w:left="906" w:hanging="142"/>
              <w:rPr>
                <w:rFonts w:ascii="Verdana" w:hAnsi="Verdana"/>
                <w:color w:val="FF0000"/>
                <w:sz w:val="22"/>
              </w:rPr>
            </w:pPr>
          </w:p>
        </w:tc>
      </w:tr>
      <w:tr w:rsidR="00DD7D16" w14:paraId="23091EF6" w14:textId="77777777" w:rsidTr="00665C79">
        <w:trPr>
          <w:trHeight w:val="336"/>
        </w:trPr>
        <w:tc>
          <w:tcPr>
            <w:tcW w:w="15310" w:type="dxa"/>
            <w:gridSpan w:val="2"/>
            <w:shd w:val="clear" w:color="auto" w:fill="EB5C37"/>
            <w:vAlign w:val="center"/>
          </w:tcPr>
          <w:p w14:paraId="6C5564CE" w14:textId="77777777" w:rsidR="00DD7D16" w:rsidRDefault="00A37106">
            <w:pPr>
              <w:spacing w:before="20" w:after="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TEMPORIZACIÓN</w:t>
            </w:r>
          </w:p>
        </w:tc>
      </w:tr>
      <w:tr w:rsidR="00872345" w14:paraId="777E06E5" w14:textId="77777777" w:rsidTr="00A37106">
        <w:trPr>
          <w:trHeight w:val="836"/>
        </w:trPr>
        <w:tc>
          <w:tcPr>
            <w:tcW w:w="15310" w:type="dxa"/>
            <w:gridSpan w:val="2"/>
            <w:shd w:val="clear" w:color="auto" w:fill="FBD4B4" w:themeFill="accent6" w:themeFillTint="66"/>
            <w:vAlign w:val="center"/>
          </w:tcPr>
          <w:p w14:paraId="2FF57B0A" w14:textId="633842E6" w:rsidR="00872345" w:rsidRDefault="00872345" w:rsidP="00872345">
            <w:pPr>
              <w:spacing w:before="20" w:after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13-15 sesiones </w:t>
            </w:r>
          </w:p>
        </w:tc>
      </w:tr>
    </w:tbl>
    <w:p w14:paraId="0B5A4EAB" w14:textId="77777777" w:rsidR="001B6CB7" w:rsidRDefault="001B6CB7">
      <w:pPr>
        <w:rPr>
          <w:rFonts w:ascii="Arial" w:eastAsia="Arial" w:hAnsi="Arial" w:cs="Arial"/>
          <w:b/>
        </w:rPr>
      </w:pPr>
    </w:p>
    <w:p w14:paraId="71FE6BCF" w14:textId="77777777" w:rsidR="001B6CB7" w:rsidRDefault="001B6CB7">
      <w:pPr>
        <w:rPr>
          <w:rFonts w:ascii="Arial" w:eastAsia="Arial" w:hAnsi="Arial" w:cs="Arial"/>
          <w:b/>
        </w:rPr>
      </w:pPr>
    </w:p>
    <w:tbl>
      <w:tblPr>
        <w:tblStyle w:val="a2"/>
        <w:tblW w:w="15483" w:type="dxa"/>
        <w:jc w:val="center"/>
        <w:tblInd w:w="0" w:type="dxa"/>
        <w:tblBorders>
          <w:top w:val="single" w:sz="4" w:space="0" w:color="FDC4AE"/>
          <w:left w:val="single" w:sz="4" w:space="0" w:color="FDC4AE"/>
          <w:bottom w:val="single" w:sz="4" w:space="0" w:color="FDC4AE"/>
          <w:right w:val="single" w:sz="4" w:space="0" w:color="FDC4AE"/>
          <w:insideH w:val="single" w:sz="4" w:space="0" w:color="FDC4AE"/>
          <w:insideV w:val="single" w:sz="4" w:space="0" w:color="FDC4AE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552"/>
        <w:gridCol w:w="2551"/>
        <w:gridCol w:w="2835"/>
        <w:gridCol w:w="1559"/>
        <w:gridCol w:w="1880"/>
      </w:tblGrid>
      <w:tr w:rsidR="00DD7D16" w:rsidRPr="00BA77D5" w14:paraId="6A56A79F" w14:textId="77777777">
        <w:trPr>
          <w:trHeight w:val="433"/>
          <w:jc w:val="center"/>
        </w:trPr>
        <w:tc>
          <w:tcPr>
            <w:tcW w:w="15483" w:type="dxa"/>
            <w:gridSpan w:val="6"/>
            <w:shd w:val="clear" w:color="auto" w:fill="EB5C37"/>
            <w:vAlign w:val="center"/>
          </w:tcPr>
          <w:p w14:paraId="04BD3994" w14:textId="7BF55E09" w:rsidR="00DD7D16" w:rsidRPr="00D95450" w:rsidRDefault="00A37106">
            <w:pPr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lang w:val="en-GB"/>
              </w:rPr>
            </w:pPr>
            <w:r w:rsidRPr="00D95450">
              <w:rPr>
                <w:rFonts w:ascii="Calibri" w:eastAsia="Calibri" w:hAnsi="Calibri" w:cs="Calibri"/>
                <w:b/>
                <w:color w:val="FFFFFF"/>
                <w:lang w:val="en-GB"/>
              </w:rPr>
              <w:lastRenderedPageBreak/>
              <w:t xml:space="preserve">UNIDAD </w:t>
            </w:r>
            <w:r w:rsidR="009A182E" w:rsidRPr="00D95450">
              <w:rPr>
                <w:rFonts w:ascii="Calibri" w:eastAsia="Calibri" w:hAnsi="Calibri" w:cs="Calibri"/>
                <w:b/>
                <w:color w:val="FFFFFF"/>
                <w:lang w:val="en-GB"/>
              </w:rPr>
              <w:t>1</w:t>
            </w:r>
            <w:r w:rsidRPr="00D95450">
              <w:rPr>
                <w:rFonts w:ascii="Calibri" w:eastAsia="Calibri" w:hAnsi="Calibri" w:cs="Calibri"/>
                <w:b/>
                <w:color w:val="FFFFFF"/>
                <w:lang w:val="en-GB"/>
              </w:rPr>
              <w:t xml:space="preserve">. </w:t>
            </w:r>
            <w:r w:rsidR="00D95450" w:rsidRPr="00D95450">
              <w:rPr>
                <w:rFonts w:ascii="Calibri" w:eastAsia="Calibri" w:hAnsi="Calibri" w:cs="Calibri"/>
                <w:b/>
                <w:color w:val="FFFFFF"/>
                <w:lang w:val="en-GB"/>
              </w:rPr>
              <w:t>Is it your d</w:t>
            </w:r>
            <w:r w:rsidR="00D95450">
              <w:rPr>
                <w:rFonts w:ascii="Calibri" w:eastAsia="Calibri" w:hAnsi="Calibri" w:cs="Calibri"/>
                <w:b/>
                <w:color w:val="FFFFFF"/>
                <w:lang w:val="en-GB"/>
              </w:rPr>
              <w:t>ream job?</w:t>
            </w:r>
          </w:p>
        </w:tc>
      </w:tr>
      <w:tr w:rsidR="00DD7D16" w:rsidRPr="00BA77D5" w14:paraId="7ECE402F" w14:textId="77777777">
        <w:trPr>
          <w:jc w:val="center"/>
        </w:trPr>
        <w:tc>
          <w:tcPr>
            <w:tcW w:w="15483" w:type="dxa"/>
            <w:gridSpan w:val="6"/>
            <w:shd w:val="clear" w:color="auto" w:fill="EB5C37"/>
          </w:tcPr>
          <w:p w14:paraId="19697C32" w14:textId="77777777" w:rsidR="00DD7D16" w:rsidRPr="00D95450" w:rsidRDefault="00DD7D1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DD7D16" w:rsidRPr="009A182E" w14:paraId="7A8E6FA6" w14:textId="77777777" w:rsidTr="00104FE3">
        <w:trPr>
          <w:trHeight w:val="469"/>
          <w:jc w:val="center"/>
        </w:trPr>
        <w:tc>
          <w:tcPr>
            <w:tcW w:w="4106" w:type="dxa"/>
            <w:tcBorders>
              <w:right w:val="single" w:sz="4" w:space="0" w:color="FDC4AE"/>
            </w:tcBorders>
            <w:shd w:val="clear" w:color="auto" w:fill="FDCEC2"/>
            <w:vAlign w:val="center"/>
          </w:tcPr>
          <w:p w14:paraId="498149DA" w14:textId="51A97A40" w:rsidR="00DD7D16" w:rsidRDefault="00A37106" w:rsidP="00A37106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Sabres básicos</w:t>
            </w:r>
          </w:p>
        </w:tc>
        <w:tc>
          <w:tcPr>
            <w:tcW w:w="2552" w:type="dxa"/>
            <w:tcBorders>
              <w:left w:val="single" w:sz="4" w:space="0" w:color="FDC4AE"/>
              <w:right w:val="single" w:sz="4" w:space="0" w:color="FDC4AE"/>
            </w:tcBorders>
            <w:shd w:val="clear" w:color="auto" w:fill="FDCEC2"/>
            <w:vAlign w:val="center"/>
          </w:tcPr>
          <w:p w14:paraId="7FFB16EB" w14:textId="77777777" w:rsidR="00DD7D16" w:rsidRPr="00A526BB" w:rsidRDefault="00A37106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A526BB">
              <w:rPr>
                <w:rFonts w:ascii="Calibri" w:eastAsia="Calibri" w:hAnsi="Calibri" w:cs="Calibri"/>
                <w:b/>
              </w:rPr>
              <w:t>Relación con los epígrafes de la unidad McGraw-Hill</w:t>
            </w:r>
            <w:r w:rsidRPr="00A526BB">
              <w:rPr>
                <w:rFonts w:ascii="Calibri" w:eastAsia="Calibri" w:hAnsi="Calibri" w:cs="Calibri"/>
                <w:b/>
                <w:color w:val="8064A2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FDC4AE"/>
              <w:right w:val="single" w:sz="4" w:space="0" w:color="FDC4AE"/>
            </w:tcBorders>
            <w:shd w:val="clear" w:color="auto" w:fill="FDCEC2"/>
            <w:vAlign w:val="center"/>
          </w:tcPr>
          <w:p w14:paraId="5EAB36B2" w14:textId="77777777" w:rsidR="00DD7D16" w:rsidRDefault="00A37106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Competencias específicas</w:t>
            </w:r>
          </w:p>
        </w:tc>
        <w:tc>
          <w:tcPr>
            <w:tcW w:w="2835" w:type="dxa"/>
            <w:tcBorders>
              <w:left w:val="single" w:sz="4" w:space="0" w:color="FDC4AE"/>
              <w:right w:val="single" w:sz="4" w:space="0" w:color="FDC4AE"/>
            </w:tcBorders>
            <w:shd w:val="clear" w:color="auto" w:fill="FDCEC2"/>
            <w:vAlign w:val="center"/>
          </w:tcPr>
          <w:p w14:paraId="695E3848" w14:textId="77777777" w:rsidR="00DD7D16" w:rsidRDefault="00A37106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Criterios de evaluación</w:t>
            </w:r>
          </w:p>
        </w:tc>
        <w:tc>
          <w:tcPr>
            <w:tcW w:w="1559" w:type="dxa"/>
            <w:tcBorders>
              <w:left w:val="single" w:sz="4" w:space="0" w:color="FDC4AE"/>
              <w:bottom w:val="single" w:sz="4" w:space="0" w:color="FDC4AE"/>
              <w:right w:val="single" w:sz="4" w:space="0" w:color="FDC4AE"/>
            </w:tcBorders>
            <w:shd w:val="clear" w:color="auto" w:fill="FDCEC2"/>
            <w:vAlign w:val="center"/>
          </w:tcPr>
          <w:p w14:paraId="0AE8874D" w14:textId="77777777" w:rsidR="00F12B5C" w:rsidRDefault="00A37106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A526BB">
              <w:rPr>
                <w:rFonts w:ascii="Calibri" w:eastAsia="Calibri" w:hAnsi="Calibri" w:cs="Calibri"/>
                <w:b/>
              </w:rPr>
              <w:t>Descriptores</w:t>
            </w:r>
          </w:p>
          <w:p w14:paraId="74105788" w14:textId="77777777" w:rsidR="00104FE3" w:rsidRDefault="00A37106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A526BB">
              <w:rPr>
                <w:rFonts w:ascii="Calibri" w:eastAsia="Calibri" w:hAnsi="Calibri" w:cs="Calibri"/>
                <w:b/>
              </w:rPr>
              <w:t xml:space="preserve"> de perfil</w:t>
            </w:r>
          </w:p>
          <w:p w14:paraId="5EA21864" w14:textId="7B292228" w:rsidR="00DD7D16" w:rsidRPr="00A526BB" w:rsidRDefault="00A37106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A526BB">
              <w:rPr>
                <w:rFonts w:ascii="Calibri" w:eastAsia="Calibri" w:hAnsi="Calibri" w:cs="Calibri"/>
                <w:b/>
              </w:rPr>
              <w:t xml:space="preserve"> de salida</w:t>
            </w:r>
          </w:p>
        </w:tc>
        <w:tc>
          <w:tcPr>
            <w:tcW w:w="1880" w:type="dxa"/>
            <w:tcBorders>
              <w:left w:val="single" w:sz="4" w:space="0" w:color="FDC4AE"/>
            </w:tcBorders>
            <w:shd w:val="clear" w:color="auto" w:fill="FDCEC2"/>
            <w:vAlign w:val="center"/>
          </w:tcPr>
          <w:p w14:paraId="0B8EA64C" w14:textId="77777777" w:rsidR="00DD7D16" w:rsidRPr="00A526BB" w:rsidRDefault="00A37106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A526BB">
              <w:rPr>
                <w:rFonts w:ascii="Calibri" w:eastAsia="Calibri" w:hAnsi="Calibri" w:cs="Calibri"/>
                <w:b/>
              </w:rPr>
              <w:t>Actividades de la unidad en relación con los descriptores de perfil de salida</w:t>
            </w:r>
          </w:p>
        </w:tc>
      </w:tr>
      <w:tr w:rsidR="001B6CB7" w:rsidRPr="002E26AC" w14:paraId="5DE9CB5E" w14:textId="77777777" w:rsidTr="00104FE3">
        <w:trPr>
          <w:trHeight w:val="469"/>
          <w:jc w:val="center"/>
        </w:trPr>
        <w:tc>
          <w:tcPr>
            <w:tcW w:w="4106" w:type="dxa"/>
            <w:tcBorders>
              <w:right w:val="single" w:sz="4" w:space="0" w:color="FDC4AE"/>
            </w:tcBorders>
            <w:shd w:val="clear" w:color="auto" w:fill="auto"/>
          </w:tcPr>
          <w:p w14:paraId="30662F31" w14:textId="7BF8EF50" w:rsidR="001B6CB7" w:rsidRPr="002E26AC" w:rsidRDefault="001B6CB7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 w:hanging="283"/>
              <w:jc w:val="left"/>
              <w:rPr>
                <w:sz w:val="22"/>
              </w:rPr>
            </w:pPr>
            <w:r w:rsidRPr="002E26AC">
              <w:rPr>
                <w:b/>
                <w:bCs/>
                <w:sz w:val="22"/>
              </w:rPr>
              <w:t>Autoconfianza</w:t>
            </w:r>
            <w:r w:rsidRPr="002E26AC">
              <w:rPr>
                <w:sz w:val="22"/>
              </w:rPr>
              <w:t>. El error como instrumento de mejora.</w:t>
            </w:r>
          </w:p>
          <w:p w14:paraId="5B2D3102" w14:textId="1A7DCA83" w:rsidR="001B6CB7" w:rsidRPr="002E26AC" w:rsidRDefault="001B6CB7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 w:hanging="283"/>
              <w:jc w:val="left"/>
              <w:rPr>
                <w:sz w:val="22"/>
              </w:rPr>
            </w:pPr>
            <w:r w:rsidRPr="002E26AC">
              <w:rPr>
                <w:b/>
                <w:sz w:val="22"/>
              </w:rPr>
              <w:t xml:space="preserve"> </w:t>
            </w:r>
            <w:r w:rsidRPr="002E26AC">
              <w:rPr>
                <w:b/>
                <w:bCs/>
                <w:sz w:val="22"/>
              </w:rPr>
              <w:t>Estrategias básicas</w:t>
            </w:r>
            <w:r w:rsidRPr="002E26AC">
              <w:rPr>
                <w:sz w:val="22"/>
              </w:rPr>
              <w:t xml:space="preserve"> para la planificación, ejecución, control y reparación de la </w:t>
            </w:r>
            <w:r w:rsidRPr="002E26AC">
              <w:rPr>
                <w:b/>
                <w:bCs/>
                <w:sz w:val="22"/>
              </w:rPr>
              <w:t>comprensión, la producción y la coproducción de textos orales, escritos</w:t>
            </w:r>
            <w:r w:rsidRPr="002E26AC">
              <w:rPr>
                <w:sz w:val="22"/>
              </w:rPr>
              <w:t xml:space="preserve"> y multimodales. </w:t>
            </w:r>
          </w:p>
          <w:p w14:paraId="6FBDFB21" w14:textId="3D84F9CF" w:rsidR="001B6CB7" w:rsidRPr="002E26AC" w:rsidRDefault="001B6CB7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 w:hanging="283"/>
              <w:jc w:val="left"/>
              <w:rPr>
                <w:sz w:val="22"/>
              </w:rPr>
            </w:pPr>
            <w:r w:rsidRPr="002E26AC">
              <w:rPr>
                <w:b/>
                <w:bCs/>
                <w:sz w:val="22"/>
              </w:rPr>
              <w:t>Funciones comunicativas básicas</w:t>
            </w:r>
            <w:r w:rsidRPr="002E26AC">
              <w:rPr>
                <w:sz w:val="22"/>
              </w:rPr>
              <w:t xml:space="preserve"> tanto del ámbito personal como del ámbito profesional de especialización: saludar, despedirse y presentarse; describir a personas, objetos y lugares; situar eventos en el tiempo; situar objetos, personas y lugares en el espacio; pedir e </w:t>
            </w:r>
            <w:r w:rsidRPr="002E26AC">
              <w:rPr>
                <w:sz w:val="22"/>
              </w:rPr>
              <w:lastRenderedPageBreak/>
              <w:t>intercambiar información; dar instrucciones y órdenes; ofrecer, aceptar y rechazar ayuda, proposiciones o sugerencias; etc.</w:t>
            </w:r>
          </w:p>
          <w:p w14:paraId="66582649" w14:textId="3C6EDFA7" w:rsidR="001B6CB7" w:rsidRPr="002E26AC" w:rsidRDefault="001B6CB7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 w:hanging="283"/>
              <w:jc w:val="left"/>
              <w:rPr>
                <w:sz w:val="22"/>
              </w:rPr>
            </w:pPr>
            <w:r w:rsidRPr="002E26AC">
              <w:rPr>
                <w:b/>
                <w:bCs/>
                <w:sz w:val="22"/>
              </w:rPr>
              <w:t>Modelos contextuales y géneros discursivos comunes en la comprensión, producción y coproducción de textos orales, escritos</w:t>
            </w:r>
            <w:r w:rsidRPr="002E26AC">
              <w:rPr>
                <w:sz w:val="22"/>
              </w:rPr>
              <w:t xml:space="preserve"> y multimodales breves y sencillos tanto del ámbito personal como del ámbito profesional de especialización.</w:t>
            </w:r>
          </w:p>
          <w:p w14:paraId="5EC19DC0" w14:textId="16D0C13F" w:rsidR="001B6CB7" w:rsidRPr="002E26AC" w:rsidRDefault="001B6CB7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 w:hanging="283"/>
              <w:jc w:val="left"/>
              <w:rPr>
                <w:sz w:val="22"/>
              </w:rPr>
            </w:pPr>
            <w:r w:rsidRPr="002E26AC">
              <w:rPr>
                <w:b/>
                <w:bCs/>
                <w:sz w:val="22"/>
              </w:rPr>
              <w:t>Unidades lingüísticas básicas</w:t>
            </w:r>
            <w:r w:rsidRPr="002E26AC">
              <w:rPr>
                <w:sz w:val="22"/>
              </w:rPr>
              <w:t xml:space="preserve"> y significados asociados a dichas unidades tales como la expresión de la entidad y sus propiedades; la cantidad y la cualidad; el espacio y las relaciones espaciales; el tiempo y las relaciones temporales; la afirmación; la negación; la interrogación y la exclamación; relaciones lógicas básicas.</w:t>
            </w:r>
          </w:p>
          <w:p w14:paraId="44CDC9C8" w14:textId="234C779F" w:rsidR="001B6CB7" w:rsidRPr="002E26AC" w:rsidRDefault="001B6CB7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/>
              <w:jc w:val="left"/>
              <w:rPr>
                <w:sz w:val="22"/>
              </w:rPr>
            </w:pPr>
            <w:r w:rsidRPr="002E26AC">
              <w:rPr>
                <w:sz w:val="22"/>
              </w:rPr>
              <w:lastRenderedPageBreak/>
              <w:t>Léxico, frases y expresiones de uso común en el ámbito personal y en el ámbito profesional de especialización</w:t>
            </w:r>
            <w:r w:rsidR="002E26AC">
              <w:rPr>
                <w:sz w:val="22"/>
              </w:rPr>
              <w:t>.</w:t>
            </w:r>
          </w:p>
          <w:p w14:paraId="25C2E13D" w14:textId="5C1E5EB0" w:rsidR="001B6CB7" w:rsidRPr="002E26AC" w:rsidRDefault="001B6CB7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/>
              <w:jc w:val="left"/>
              <w:rPr>
                <w:sz w:val="22"/>
              </w:rPr>
            </w:pPr>
            <w:r w:rsidRPr="002E26AC">
              <w:rPr>
                <w:sz w:val="22"/>
              </w:rPr>
              <w:t>Patrones sonoros, acentuales, rítmicos y de entonación básicos, y significados e intenciones comunicativas generales asociadas a dichos patrones</w:t>
            </w:r>
          </w:p>
          <w:p w14:paraId="2100C77E" w14:textId="77777777" w:rsidR="00A37106" w:rsidRPr="002E26AC" w:rsidRDefault="001B6CB7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/>
              <w:jc w:val="left"/>
              <w:rPr>
                <w:sz w:val="22"/>
              </w:rPr>
            </w:pPr>
            <w:r w:rsidRPr="002E26AC">
              <w:rPr>
                <w:sz w:val="22"/>
              </w:rPr>
              <w:t>Convenciones ortográficas básicas y significados e intenciones comunicativas asociados a los formatos, patrones y elementos gráficos.</w:t>
            </w:r>
          </w:p>
          <w:p w14:paraId="6DC50014" w14:textId="77777777" w:rsidR="00A37106" w:rsidRPr="002E26AC" w:rsidRDefault="001B6CB7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/>
              <w:jc w:val="left"/>
              <w:rPr>
                <w:sz w:val="22"/>
              </w:rPr>
            </w:pPr>
            <w:r w:rsidRPr="002E26AC">
              <w:rPr>
                <w:b/>
                <w:bCs/>
                <w:sz w:val="22"/>
              </w:rPr>
              <w:t>Cortesía lingüística</w:t>
            </w:r>
            <w:r w:rsidRPr="002E26AC">
              <w:rPr>
                <w:sz w:val="22"/>
              </w:rPr>
              <w:t xml:space="preserve"> y etiqueta digital. </w:t>
            </w:r>
          </w:p>
          <w:p w14:paraId="3670D8AD" w14:textId="77777777" w:rsidR="00A37106" w:rsidRPr="002E26AC" w:rsidRDefault="001B6CB7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/>
              <w:jc w:val="left"/>
              <w:rPr>
                <w:sz w:val="22"/>
              </w:rPr>
            </w:pPr>
            <w:r w:rsidRPr="002E26AC">
              <w:rPr>
                <w:b/>
                <w:bCs/>
                <w:sz w:val="22"/>
              </w:rPr>
              <w:t>Herramientas analógicas y digitales básicas para la comprensión, producción y coproducción oral, escrita y multimodal</w:t>
            </w:r>
            <w:r w:rsidRPr="002E26AC">
              <w:rPr>
                <w:sz w:val="22"/>
              </w:rPr>
              <w:t xml:space="preserve">; y plataformas virtuales de interacción y colaboración para el aprendizaje y la comunicación tanto en el ámbito personal </w:t>
            </w:r>
            <w:r w:rsidRPr="002E26AC">
              <w:rPr>
                <w:sz w:val="22"/>
              </w:rPr>
              <w:lastRenderedPageBreak/>
              <w:t xml:space="preserve">como en el ámbito profesional de especialización. </w:t>
            </w:r>
          </w:p>
          <w:p w14:paraId="7FD5473F" w14:textId="77777777" w:rsidR="00A37106" w:rsidRPr="002E26AC" w:rsidRDefault="001B6CB7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/>
              <w:jc w:val="left"/>
              <w:rPr>
                <w:sz w:val="22"/>
              </w:rPr>
            </w:pPr>
            <w:r w:rsidRPr="002E26AC">
              <w:rPr>
                <w:b/>
                <w:bCs/>
                <w:sz w:val="22"/>
              </w:rPr>
              <w:t>Estrategias y técnicas para responder eficazmente a una necesidad comunicativa básica y concreta</w:t>
            </w:r>
            <w:r w:rsidRPr="002E26AC">
              <w:rPr>
                <w:sz w:val="22"/>
              </w:rPr>
              <w:t xml:space="preserve"> de forma comprensible, a pesar de las limitaciones derivadas del nivel de competencia en la lengua extranjera y en las demás lenguas del repertorio lingüístico propio.</w:t>
            </w:r>
          </w:p>
          <w:p w14:paraId="50C7B398" w14:textId="77777777" w:rsidR="00A37106" w:rsidRPr="002E26AC" w:rsidRDefault="00D1402A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/>
              <w:jc w:val="left"/>
              <w:rPr>
                <w:sz w:val="22"/>
              </w:rPr>
            </w:pPr>
            <w:r w:rsidRPr="002E26AC">
              <w:rPr>
                <w:b/>
                <w:bCs/>
                <w:sz w:val="22"/>
              </w:rPr>
              <w:t>Estrategias básicas para identificar, recuperar y utilizar unidades lingüísticas</w:t>
            </w:r>
            <w:r w:rsidRPr="002E26AC">
              <w:rPr>
                <w:sz w:val="22"/>
              </w:rPr>
              <w:t xml:space="preserve"> (léxico, morfosintaxis, patrones sonoros, etc.) a partir de la comparación de las lenguas y variedades que conforman el repertorio lingüístico personal.</w:t>
            </w:r>
          </w:p>
          <w:p w14:paraId="061ED200" w14:textId="77777777" w:rsidR="00A37106" w:rsidRPr="002E26AC" w:rsidRDefault="00D1402A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/>
              <w:jc w:val="left"/>
              <w:rPr>
                <w:sz w:val="22"/>
              </w:rPr>
            </w:pPr>
            <w:r w:rsidRPr="002E26AC">
              <w:rPr>
                <w:b/>
                <w:bCs/>
                <w:sz w:val="22"/>
              </w:rPr>
              <w:t>Aspectos socioculturales y sociolingüísticos básicos</w:t>
            </w:r>
            <w:r w:rsidRPr="002E26AC">
              <w:rPr>
                <w:sz w:val="22"/>
              </w:rPr>
              <w:t xml:space="preserve"> relativos a la vida cotidiana y a las situaciones propias del </w:t>
            </w:r>
            <w:r w:rsidRPr="002E26AC">
              <w:rPr>
                <w:sz w:val="22"/>
              </w:rPr>
              <w:lastRenderedPageBreak/>
              <w:t>ámbito profesional de especialización.</w:t>
            </w:r>
          </w:p>
          <w:p w14:paraId="7FA9B340" w14:textId="676AEFD6" w:rsidR="001B6CB7" w:rsidRPr="002E26AC" w:rsidRDefault="00D1402A" w:rsidP="00A37106">
            <w:pPr>
              <w:pStyle w:val="Prrafodelista"/>
              <w:numPr>
                <w:ilvl w:val="0"/>
                <w:numId w:val="14"/>
              </w:numPr>
              <w:spacing w:before="240" w:after="240"/>
              <w:ind w:left="447"/>
              <w:jc w:val="left"/>
              <w:rPr>
                <w:sz w:val="22"/>
              </w:rPr>
            </w:pPr>
            <w:r w:rsidRPr="002E26AC">
              <w:rPr>
                <w:sz w:val="22"/>
              </w:rPr>
              <w:t>Estrategias básicas para entender y apreciar la diversidad lingüística y cultural.</w:t>
            </w:r>
          </w:p>
        </w:tc>
        <w:tc>
          <w:tcPr>
            <w:tcW w:w="2552" w:type="dxa"/>
            <w:tcBorders>
              <w:left w:val="single" w:sz="4" w:space="0" w:color="FDC4AE"/>
              <w:right w:val="single" w:sz="4" w:space="0" w:color="FDC4AE"/>
            </w:tcBorders>
            <w:shd w:val="clear" w:color="auto" w:fill="auto"/>
            <w:vAlign w:val="center"/>
          </w:tcPr>
          <w:p w14:paraId="040C8F22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lastRenderedPageBreak/>
              <w:t>COMPRENSIÓN</w:t>
            </w:r>
          </w:p>
          <w:p w14:paraId="70DBB7DB" w14:textId="0F8C82A7" w:rsidR="001B6CB7" w:rsidRPr="002E26AC" w:rsidRDefault="001B6CB7" w:rsidP="001B6CB7">
            <w:pPr>
              <w:pStyle w:val="Prrafodelista"/>
              <w:numPr>
                <w:ilvl w:val="0"/>
                <w:numId w:val="7"/>
              </w:numPr>
              <w:spacing w:before="240" w:after="240"/>
              <w:contextualSpacing/>
              <w:jc w:val="left"/>
              <w:rPr>
                <w:rFonts w:eastAsia="Times New Roman" w:cs="Times New Roman"/>
                <w:sz w:val="22"/>
                <w:lang w:val="en-GB"/>
              </w:rPr>
            </w:pPr>
            <w:r w:rsidRPr="002E26AC">
              <w:rPr>
                <w:rFonts w:eastAsia="Times New Roman" w:cs="Times New Roman"/>
                <w:b/>
                <w:bCs/>
                <w:sz w:val="22"/>
                <w:lang w:val="en-GB"/>
              </w:rPr>
              <w:t>Vocabulary I</w:t>
            </w:r>
            <w:r w:rsidRPr="002E26AC">
              <w:rPr>
                <w:rFonts w:eastAsia="Times New Roman" w:cs="Times New Roman"/>
                <w:sz w:val="22"/>
                <w:lang w:val="en-GB"/>
              </w:rPr>
              <w:t xml:space="preserve">: Jobs and </w:t>
            </w:r>
            <w:r w:rsidR="00CF1C9E" w:rsidRPr="002E26AC">
              <w:rPr>
                <w:rFonts w:eastAsia="Times New Roman" w:cs="Times New Roman"/>
                <w:sz w:val="22"/>
                <w:lang w:val="en-GB"/>
              </w:rPr>
              <w:t>professions</w:t>
            </w:r>
            <w:r w:rsidR="002E26AC">
              <w:rPr>
                <w:rFonts w:eastAsia="Times New Roman" w:cs="Times New Roman"/>
                <w:sz w:val="22"/>
                <w:lang w:val="en-GB"/>
              </w:rPr>
              <w:t>.</w:t>
            </w:r>
          </w:p>
          <w:p w14:paraId="382948B7" w14:textId="61A1998C" w:rsidR="001B6CB7" w:rsidRPr="002E26AC" w:rsidRDefault="001B6CB7" w:rsidP="001B6CB7">
            <w:pPr>
              <w:pStyle w:val="Prrafodelista"/>
              <w:numPr>
                <w:ilvl w:val="0"/>
                <w:numId w:val="7"/>
              </w:numPr>
              <w:spacing w:before="240" w:after="240"/>
              <w:contextualSpacing/>
              <w:jc w:val="left"/>
              <w:rPr>
                <w:rFonts w:eastAsia="Times New Roman" w:cs="Times New Roman"/>
                <w:sz w:val="22"/>
                <w:lang w:val="en-GB"/>
              </w:rPr>
            </w:pPr>
            <w:r w:rsidRPr="002E26AC">
              <w:rPr>
                <w:rFonts w:eastAsia="Times New Roman" w:cs="Times New Roman"/>
                <w:b/>
                <w:bCs/>
                <w:sz w:val="22"/>
                <w:lang w:val="en-GB"/>
              </w:rPr>
              <w:t>Listening</w:t>
            </w:r>
            <w:r w:rsidRPr="002E26AC">
              <w:rPr>
                <w:rFonts w:eastAsia="Times New Roman" w:cs="Times New Roman"/>
                <w:sz w:val="22"/>
                <w:lang w:val="en-GB"/>
              </w:rPr>
              <w:t xml:space="preserve">:  </w:t>
            </w:r>
            <w:r w:rsidR="002E26AC">
              <w:rPr>
                <w:rFonts w:eastAsia="Times New Roman" w:cs="Times New Roman"/>
                <w:sz w:val="22"/>
                <w:lang w:val="en-GB"/>
              </w:rPr>
              <w:t>Getting an ID card.</w:t>
            </w:r>
            <w:r w:rsidR="00CF1C9E" w:rsidRPr="002E26AC">
              <w:rPr>
                <w:rFonts w:eastAsia="Times New Roman" w:cs="Times New Roman"/>
                <w:sz w:val="22"/>
                <w:lang w:val="en-GB"/>
              </w:rPr>
              <w:t xml:space="preserve"> </w:t>
            </w:r>
            <w:r w:rsidRPr="002E26AC">
              <w:rPr>
                <w:rFonts w:eastAsia="Times New Roman" w:cs="Times New Roman"/>
                <w:sz w:val="22"/>
                <w:lang w:val="en-GB"/>
              </w:rPr>
              <w:t xml:space="preserve"> </w:t>
            </w:r>
          </w:p>
          <w:p w14:paraId="213AF40F" w14:textId="3D087628" w:rsidR="00D1402A" w:rsidRPr="002E26AC" w:rsidRDefault="001B6CB7" w:rsidP="00D1402A">
            <w:pPr>
              <w:pStyle w:val="Prrafodelista"/>
              <w:numPr>
                <w:ilvl w:val="0"/>
                <w:numId w:val="7"/>
              </w:numPr>
              <w:spacing w:before="240" w:after="240"/>
              <w:contextualSpacing/>
              <w:jc w:val="left"/>
              <w:rPr>
                <w:rFonts w:eastAsia="Times New Roman" w:cs="Times New Roman"/>
                <w:sz w:val="22"/>
                <w:lang w:val="es-ES"/>
              </w:rPr>
            </w:pPr>
            <w:r w:rsidRPr="002E26AC">
              <w:rPr>
                <w:rFonts w:eastAsia="Times New Roman" w:cs="Times New Roman"/>
                <w:b/>
                <w:bCs/>
                <w:sz w:val="22"/>
                <w:lang w:val="es-ES"/>
              </w:rPr>
              <w:t>Reading</w:t>
            </w:r>
            <w:r w:rsidRPr="002E26AC">
              <w:rPr>
                <w:rFonts w:eastAsia="Times New Roman" w:cs="Times New Roman"/>
                <w:sz w:val="22"/>
                <w:lang w:val="es-ES"/>
              </w:rPr>
              <w:t xml:space="preserve">: </w:t>
            </w:r>
            <w:r w:rsidR="00CF1C9E" w:rsidRPr="002E26AC">
              <w:rPr>
                <w:rFonts w:eastAsia="Times New Roman" w:cs="Times New Roman"/>
                <w:sz w:val="22"/>
                <w:lang w:val="es-ES"/>
              </w:rPr>
              <w:t xml:space="preserve">Celebrities </w:t>
            </w:r>
          </w:p>
          <w:p w14:paraId="3DA6A5AD" w14:textId="77777777" w:rsidR="00D1402A" w:rsidRPr="002E26AC" w:rsidRDefault="001B6CB7" w:rsidP="00D1402A">
            <w:pPr>
              <w:pStyle w:val="Prrafodelista"/>
              <w:numPr>
                <w:ilvl w:val="0"/>
                <w:numId w:val="7"/>
              </w:numPr>
              <w:spacing w:before="240" w:after="240"/>
              <w:contextualSpacing/>
              <w:jc w:val="left"/>
              <w:rPr>
                <w:rFonts w:eastAsia="Times New Roman" w:cs="Times New Roman"/>
                <w:sz w:val="22"/>
                <w:lang w:val="en-GB"/>
              </w:rPr>
            </w:pPr>
            <w:r w:rsidRPr="002E26AC">
              <w:rPr>
                <w:b/>
                <w:bCs/>
                <w:sz w:val="22"/>
              </w:rPr>
              <w:t>Grammar I</w:t>
            </w:r>
            <w:r w:rsidRPr="002E26AC">
              <w:rPr>
                <w:sz w:val="22"/>
              </w:rPr>
              <w:t xml:space="preserve">: </w:t>
            </w:r>
          </w:p>
          <w:p w14:paraId="4E7ACEBF" w14:textId="2A753818" w:rsidR="00CF1C9E" w:rsidRPr="002E26AC" w:rsidRDefault="00CF1C9E" w:rsidP="00CF1C9E">
            <w:pPr>
              <w:pStyle w:val="Prrafodelista"/>
              <w:spacing w:before="240" w:after="240"/>
              <w:ind w:left="360"/>
              <w:contextualSpacing/>
              <w:jc w:val="left"/>
              <w:rPr>
                <w:rFonts w:eastAsia="Times New Roman" w:cs="Times New Roman"/>
                <w:sz w:val="22"/>
                <w:lang w:val="en-GB"/>
              </w:rPr>
            </w:pPr>
            <w:r w:rsidRPr="002E26AC">
              <w:rPr>
                <w:sz w:val="22"/>
              </w:rPr>
              <w:t>Subject and object pronouns</w:t>
            </w:r>
            <w:r w:rsidRPr="002E26AC">
              <w:rPr>
                <w:rFonts w:eastAsia="Times New Roman" w:cs="Times New Roman"/>
                <w:sz w:val="22"/>
                <w:lang w:val="en-GB"/>
              </w:rPr>
              <w:t>.</w:t>
            </w:r>
          </w:p>
          <w:p w14:paraId="53987582" w14:textId="5959B5D5" w:rsidR="00D1402A" w:rsidRPr="002E26AC" w:rsidRDefault="002E26AC" w:rsidP="00DC1265">
            <w:pPr>
              <w:pStyle w:val="Prrafodelista"/>
              <w:spacing w:before="240" w:after="240"/>
              <w:ind w:left="360"/>
              <w:contextualSpacing/>
              <w:jc w:val="left"/>
              <w:rPr>
                <w:rFonts w:eastAsia="Times New Roman" w:cs="Times New Roman"/>
                <w:sz w:val="22"/>
                <w:lang w:val="en-GB"/>
              </w:rPr>
            </w:pPr>
            <w:r w:rsidRPr="002E26AC">
              <w:rPr>
                <w:sz w:val="22"/>
              </w:rPr>
              <w:t>V</w:t>
            </w:r>
            <w:r w:rsidR="001B6CB7" w:rsidRPr="002E26AC">
              <w:rPr>
                <w:sz w:val="22"/>
              </w:rPr>
              <w:t>erb to b</w:t>
            </w:r>
            <w:r w:rsidR="00CF1C9E" w:rsidRPr="002E26AC">
              <w:rPr>
                <w:sz w:val="22"/>
              </w:rPr>
              <w:t>e. Affirmative and Negative</w:t>
            </w:r>
            <w:r>
              <w:rPr>
                <w:sz w:val="22"/>
              </w:rPr>
              <w:t>.</w:t>
            </w:r>
          </w:p>
          <w:p w14:paraId="57DA9259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2E26AC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PRODUCCIÓN</w:t>
            </w:r>
          </w:p>
          <w:p w14:paraId="772D512C" w14:textId="16D736B0" w:rsidR="001B6CB7" w:rsidRPr="002E26AC" w:rsidRDefault="001B6CB7" w:rsidP="001B6CB7">
            <w:pPr>
              <w:pStyle w:val="Prrafodelista"/>
              <w:numPr>
                <w:ilvl w:val="0"/>
                <w:numId w:val="6"/>
              </w:numPr>
              <w:spacing w:before="240" w:after="240"/>
              <w:ind w:left="360"/>
              <w:contextualSpacing/>
              <w:jc w:val="left"/>
              <w:rPr>
                <w:rFonts w:eastAsia="Times New Roman" w:cs="Times New Roman"/>
                <w:sz w:val="22"/>
                <w:lang w:val="en-GB"/>
              </w:rPr>
            </w:pPr>
            <w:r w:rsidRPr="002E26AC">
              <w:rPr>
                <w:rFonts w:eastAsia="Times New Roman" w:cs="Times New Roman"/>
                <w:b/>
                <w:bCs/>
                <w:sz w:val="22"/>
                <w:lang w:val="en-GB"/>
              </w:rPr>
              <w:t>Grammar II</w:t>
            </w:r>
            <w:r w:rsidR="002E26AC">
              <w:rPr>
                <w:rFonts w:eastAsia="Times New Roman" w:cs="Times New Roman"/>
                <w:sz w:val="22"/>
                <w:lang w:val="en-GB"/>
              </w:rPr>
              <w:t>:  V</w:t>
            </w:r>
            <w:r w:rsidRPr="002E26AC">
              <w:rPr>
                <w:rFonts w:eastAsia="Times New Roman" w:cs="Times New Roman"/>
                <w:sz w:val="22"/>
                <w:lang w:val="en-GB"/>
              </w:rPr>
              <w:t>erb to b</w:t>
            </w:r>
            <w:r w:rsidR="00CF1C9E" w:rsidRPr="002E26AC">
              <w:rPr>
                <w:rFonts w:eastAsia="Times New Roman" w:cs="Times New Roman"/>
                <w:sz w:val="22"/>
                <w:lang w:val="en-GB"/>
              </w:rPr>
              <w:t xml:space="preserve">e. </w:t>
            </w:r>
            <w:r w:rsidR="00CF1C9E" w:rsidRPr="002E26AC">
              <w:rPr>
                <w:rFonts w:eastAsia="Times New Roman" w:cs="Times New Roman"/>
                <w:sz w:val="22"/>
                <w:lang w:val="en-GB"/>
              </w:rPr>
              <w:lastRenderedPageBreak/>
              <w:t>Questions and questions words.</w:t>
            </w:r>
          </w:p>
          <w:p w14:paraId="21535883" w14:textId="77777777" w:rsidR="00D1402A" w:rsidRPr="002E26AC" w:rsidRDefault="001B6CB7" w:rsidP="001B6CB7">
            <w:pPr>
              <w:pStyle w:val="Prrafodelista"/>
              <w:numPr>
                <w:ilvl w:val="0"/>
                <w:numId w:val="4"/>
              </w:numPr>
              <w:spacing w:before="240" w:after="240"/>
              <w:ind w:left="360"/>
              <w:contextualSpacing/>
              <w:jc w:val="left"/>
              <w:rPr>
                <w:rFonts w:eastAsia="Times New Roman" w:cs="Times New Roman"/>
                <w:sz w:val="22"/>
                <w:lang w:val="es-ES"/>
              </w:rPr>
            </w:pPr>
            <w:r w:rsidRPr="002E26AC">
              <w:rPr>
                <w:rFonts w:eastAsia="Times New Roman" w:cs="Times New Roman"/>
                <w:b/>
                <w:bCs/>
                <w:sz w:val="22"/>
                <w:lang w:val="es-ES"/>
              </w:rPr>
              <w:t>Phonetics</w:t>
            </w:r>
            <w:r w:rsidRPr="002E26AC">
              <w:rPr>
                <w:rFonts w:eastAsia="Times New Roman" w:cs="Times New Roman"/>
                <w:sz w:val="22"/>
                <w:lang w:val="es-ES"/>
              </w:rPr>
              <w:t>;</w:t>
            </w:r>
          </w:p>
          <w:p w14:paraId="208FF3F5" w14:textId="285F8081" w:rsidR="001B6CB7" w:rsidRPr="002E26AC" w:rsidRDefault="00CF1C9E" w:rsidP="00D1402A">
            <w:pPr>
              <w:pStyle w:val="Prrafodelista"/>
              <w:spacing w:before="240" w:after="240"/>
              <w:ind w:left="360"/>
              <w:contextualSpacing/>
              <w:jc w:val="left"/>
              <w:rPr>
                <w:rFonts w:eastAsia="Times New Roman" w:cs="Times New Roman"/>
                <w:sz w:val="22"/>
                <w:lang w:val="es-ES"/>
              </w:rPr>
            </w:pPr>
            <w:r w:rsidRPr="002E26AC">
              <w:rPr>
                <w:rFonts w:eastAsia="Times New Roman" w:cs="Times New Roman"/>
                <w:sz w:val="22"/>
                <w:lang w:val="es-ES"/>
              </w:rPr>
              <w:t>Th. Ordinal numbers.</w:t>
            </w:r>
          </w:p>
          <w:p w14:paraId="4D8EB1EE" w14:textId="47565A5F" w:rsidR="001B6CB7" w:rsidRPr="002E26AC" w:rsidRDefault="001B6CB7" w:rsidP="001B6CB7">
            <w:pPr>
              <w:pStyle w:val="Prrafodelista"/>
              <w:numPr>
                <w:ilvl w:val="0"/>
                <w:numId w:val="4"/>
              </w:numPr>
              <w:spacing w:before="240" w:after="240"/>
              <w:ind w:left="360"/>
              <w:contextualSpacing/>
              <w:jc w:val="left"/>
              <w:rPr>
                <w:rFonts w:eastAsia="Times New Roman" w:cs="Times New Roman"/>
                <w:sz w:val="22"/>
                <w:lang w:val="en-GB"/>
              </w:rPr>
            </w:pPr>
            <w:r w:rsidRPr="002E26AC">
              <w:rPr>
                <w:rFonts w:eastAsia="Times New Roman" w:cs="Times New Roman"/>
                <w:b/>
                <w:bCs/>
                <w:sz w:val="22"/>
                <w:lang w:val="en-GB"/>
              </w:rPr>
              <w:t>Speaking</w:t>
            </w:r>
            <w:r w:rsidRPr="002E26AC">
              <w:rPr>
                <w:rFonts w:eastAsia="Times New Roman" w:cs="Times New Roman"/>
                <w:sz w:val="22"/>
                <w:lang w:val="en-GB"/>
              </w:rPr>
              <w:t xml:space="preserve">: </w:t>
            </w:r>
            <w:r w:rsidR="00CF1C9E" w:rsidRPr="002E26AC">
              <w:rPr>
                <w:rFonts w:eastAsia="Times New Roman" w:cs="Times New Roman"/>
                <w:sz w:val="22"/>
                <w:lang w:val="en-GB"/>
              </w:rPr>
              <w:t>Asking and answering personal questions.</w:t>
            </w:r>
          </w:p>
          <w:p w14:paraId="6F5C15C1" w14:textId="77777777" w:rsidR="00CF1C9E" w:rsidRPr="002E26AC" w:rsidRDefault="00CF1C9E" w:rsidP="00CF1C9E">
            <w:pPr>
              <w:pStyle w:val="Prrafodelista"/>
              <w:spacing w:before="240" w:after="240"/>
              <w:ind w:left="360"/>
              <w:contextualSpacing/>
              <w:jc w:val="left"/>
              <w:rPr>
                <w:rFonts w:eastAsia="Times New Roman" w:cs="Times New Roman"/>
                <w:sz w:val="22"/>
                <w:lang w:val="en-GB"/>
              </w:rPr>
            </w:pPr>
          </w:p>
          <w:p w14:paraId="764CCC94" w14:textId="5D866EA5" w:rsidR="001B6CB7" w:rsidRPr="002E26AC" w:rsidRDefault="001B6CB7" w:rsidP="00CF1C9E">
            <w:pPr>
              <w:pStyle w:val="Prrafodelista"/>
              <w:numPr>
                <w:ilvl w:val="0"/>
                <w:numId w:val="4"/>
              </w:numPr>
              <w:spacing w:before="240" w:after="240"/>
              <w:ind w:left="360"/>
              <w:contextualSpacing/>
              <w:jc w:val="left"/>
              <w:rPr>
                <w:rFonts w:eastAsia="Times New Roman" w:cs="Times New Roman"/>
                <w:sz w:val="22"/>
                <w:lang w:val="es-ES"/>
              </w:rPr>
            </w:pPr>
            <w:r w:rsidRPr="002E26AC">
              <w:rPr>
                <w:rFonts w:eastAsia="Times New Roman" w:cs="Times New Roman"/>
                <w:b/>
                <w:bCs/>
                <w:sz w:val="22"/>
                <w:lang w:val="es-ES"/>
              </w:rPr>
              <w:t>Writing</w:t>
            </w:r>
            <w:r w:rsidRPr="002E26AC">
              <w:rPr>
                <w:rFonts w:eastAsia="Times New Roman" w:cs="Times New Roman"/>
                <w:sz w:val="22"/>
                <w:lang w:val="es-ES"/>
              </w:rPr>
              <w:t xml:space="preserve">: </w:t>
            </w:r>
            <w:r w:rsidR="00CF1C9E" w:rsidRPr="002E26AC">
              <w:rPr>
                <w:rFonts w:eastAsia="Times New Roman" w:cs="Times New Roman"/>
                <w:sz w:val="22"/>
                <w:lang w:val="es-ES"/>
              </w:rPr>
              <w:t xml:space="preserve">           </w:t>
            </w:r>
            <w:r w:rsidR="00CF1C9E" w:rsidRPr="002E26AC">
              <w:rPr>
                <w:sz w:val="22"/>
              </w:rPr>
              <w:t>A personal  profile</w:t>
            </w:r>
          </w:p>
          <w:p w14:paraId="7B5130CA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INTERACTION</w:t>
            </w:r>
          </w:p>
          <w:p w14:paraId="77E39D46" w14:textId="1999FE33" w:rsidR="001B6CB7" w:rsidRPr="002E26AC" w:rsidRDefault="00D1402A" w:rsidP="00D1402A">
            <w:pPr>
              <w:pStyle w:val="Prrafodelista"/>
              <w:numPr>
                <w:ilvl w:val="0"/>
                <w:numId w:val="11"/>
              </w:numPr>
              <w:spacing w:before="240" w:after="240"/>
              <w:contextualSpacing/>
              <w:rPr>
                <w:rFonts w:eastAsia="Times New Roman" w:cs="Times New Roman"/>
                <w:b/>
                <w:bCs/>
                <w:sz w:val="22"/>
                <w:lang w:val="es-ES"/>
              </w:rPr>
            </w:pPr>
            <w:r w:rsidRPr="002E26AC">
              <w:rPr>
                <w:b/>
                <w:bCs/>
                <w:sz w:val="22"/>
              </w:rPr>
              <w:t>Integrated and social skills</w:t>
            </w:r>
          </w:p>
          <w:p w14:paraId="72157326" w14:textId="31FA81DD" w:rsidR="001B6CB7" w:rsidRPr="002E26AC" w:rsidRDefault="00CF1C9E" w:rsidP="00CF1C9E">
            <w:pPr>
              <w:pStyle w:val="Prrafodelista"/>
              <w:spacing w:before="240" w:after="240"/>
              <w:ind w:left="360"/>
              <w:contextualSpacing/>
              <w:rPr>
                <w:rFonts w:eastAsia="Times New Roman" w:cs="Times New Roman"/>
                <w:sz w:val="22"/>
                <w:lang w:val="en-GB"/>
              </w:rPr>
            </w:pPr>
            <w:r w:rsidRPr="002E26AC">
              <w:rPr>
                <w:sz w:val="22"/>
              </w:rPr>
              <w:t>Job interviews</w:t>
            </w:r>
          </w:p>
          <w:p w14:paraId="3BEF6839" w14:textId="0EB40B10" w:rsidR="001B6CB7" w:rsidRPr="002E26AC" w:rsidRDefault="001B6CB7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GB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GB"/>
              </w:rPr>
              <w:t>CULTUR</w:t>
            </w:r>
            <w:r w:rsidR="00D1402A" w:rsidRPr="002E26AC"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GB"/>
              </w:rPr>
              <w:t>E</w:t>
            </w:r>
          </w:p>
          <w:p w14:paraId="3B0E0378" w14:textId="099A5179" w:rsidR="00CF1C9E" w:rsidRPr="002E26AC" w:rsidRDefault="00CF1C9E" w:rsidP="00CF1C9E">
            <w:pPr>
              <w:pStyle w:val="Prrafodelista"/>
              <w:numPr>
                <w:ilvl w:val="0"/>
                <w:numId w:val="11"/>
              </w:numPr>
              <w:spacing w:before="240" w:after="240"/>
              <w:rPr>
                <w:sz w:val="22"/>
              </w:rPr>
            </w:pPr>
            <w:r w:rsidRPr="002E26AC">
              <w:rPr>
                <w:sz w:val="22"/>
              </w:rPr>
              <w:t>Strange jobs</w:t>
            </w:r>
          </w:p>
          <w:p w14:paraId="397E4692" w14:textId="17492A48" w:rsidR="00D1402A" w:rsidRPr="002E26AC" w:rsidRDefault="001B6CB7" w:rsidP="00D1402A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GB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GB"/>
              </w:rPr>
              <w:t xml:space="preserve">REVISION </w:t>
            </w:r>
            <w:r w:rsidR="00D1402A" w:rsidRPr="002E26AC"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GB"/>
              </w:rPr>
              <w:t xml:space="preserve">AND </w:t>
            </w:r>
          </w:p>
          <w:p w14:paraId="061541CF" w14:textId="3C6613AD" w:rsidR="001B6CB7" w:rsidRPr="002E26AC" w:rsidRDefault="001B6CB7" w:rsidP="00D1402A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GB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GB"/>
              </w:rPr>
              <w:t xml:space="preserve">SELF ASSESSMENT </w:t>
            </w:r>
          </w:p>
          <w:p w14:paraId="788A651B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7055C4E0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GB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GB"/>
              </w:rPr>
              <w:lastRenderedPageBreak/>
              <w:t xml:space="preserve">LEARNING SCENARIO </w:t>
            </w:r>
          </w:p>
          <w:p w14:paraId="256EC02F" w14:textId="1C7CFEA3" w:rsidR="001B6CB7" w:rsidRPr="002E26AC" w:rsidRDefault="00CF1C9E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Write an advert for a job offer</w:t>
            </w:r>
            <w:r w:rsidR="002E26AC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  <w:p w14:paraId="2C4E898D" w14:textId="0F64297D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FDC4AE"/>
              <w:right w:val="single" w:sz="4" w:space="0" w:color="FDC4AE"/>
            </w:tcBorders>
            <w:shd w:val="clear" w:color="auto" w:fill="auto"/>
          </w:tcPr>
          <w:p w14:paraId="3B5BBA1C" w14:textId="57A86291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2E26AC">
              <w:rPr>
                <w:rFonts w:ascii="Verdana" w:hAnsi="Verdana"/>
                <w:b/>
                <w:sz w:val="22"/>
                <w:szCs w:val="22"/>
              </w:rPr>
              <w:lastRenderedPageBreak/>
              <w:t>7.</w:t>
            </w:r>
            <w:r w:rsidRPr="002E26A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E26AC">
              <w:rPr>
                <w:rFonts w:ascii="Verdana" w:hAnsi="Verdana"/>
                <w:b/>
                <w:bCs/>
                <w:sz w:val="22"/>
                <w:szCs w:val="22"/>
              </w:rPr>
              <w:t>Comunicarse en lengua extranjera, con creciente autonomía</w:t>
            </w:r>
            <w:r w:rsidRPr="002E26AC">
              <w:rPr>
                <w:rFonts w:ascii="Verdana" w:hAnsi="Verdana"/>
                <w:sz w:val="22"/>
                <w:szCs w:val="22"/>
              </w:rPr>
              <w:t>, empleando recursos analógicos y digitales y usando estrategias básicas de comprensión, producción e interacción, para responder de manera creativa y eficaz a necesidades personales y profesionales concretas</w:t>
            </w:r>
            <w:r w:rsidR="002E26AC">
              <w:rPr>
                <w:rFonts w:ascii="Verdana" w:hAnsi="Verdana"/>
                <w:sz w:val="22"/>
                <w:szCs w:val="22"/>
              </w:rPr>
              <w:t>.</w:t>
            </w:r>
          </w:p>
          <w:p w14:paraId="48FFA19B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11E7A48F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68FBA1D7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02F9ACBD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0C9F58E1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11B77FE0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7B8B0C22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399E3C2B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1FDA91EA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2484ADD4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49F01E6F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095AA864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313BAB0C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664B4563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7107506F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2C0461BA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2D7696CF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26A1726B" w14:textId="77777777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4EDFF92A" w14:textId="218A9F9A" w:rsidR="00D1402A" w:rsidRPr="002E26AC" w:rsidRDefault="00D1402A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71B749B2" w14:textId="17C2097B" w:rsidR="00A3614B" w:rsidRPr="002E26AC" w:rsidRDefault="00A3614B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521B696C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50806F1D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585C50CF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34D1223D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6DD8BA0A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17F8C7D8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222D17E3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38109B89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55B05307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6024045C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794D9EB2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4885EE1B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53983E55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0C2B97D1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  <w:p w14:paraId="7EA0AEFA" w14:textId="313CFAF9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2E26AC">
              <w:rPr>
                <w:rFonts w:ascii="Verdana" w:hAnsi="Verdana"/>
                <w:b/>
                <w:sz w:val="22"/>
                <w:szCs w:val="22"/>
              </w:rPr>
              <w:lastRenderedPageBreak/>
              <w:t>8.</w:t>
            </w:r>
            <w:r w:rsidRPr="002E26A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E26AC">
              <w:rPr>
                <w:rFonts w:ascii="Verdana" w:hAnsi="Verdana"/>
                <w:b/>
                <w:bCs/>
                <w:sz w:val="22"/>
                <w:szCs w:val="22"/>
              </w:rPr>
              <w:t>Valorar críticamente y adecuarse a la diversidad lingüística y cultural,</w:t>
            </w:r>
            <w:r w:rsidRPr="002E26AC">
              <w:rPr>
                <w:rFonts w:ascii="Verdana" w:hAnsi="Verdana"/>
                <w:sz w:val="22"/>
                <w:szCs w:val="22"/>
              </w:rPr>
              <w:t xml:space="preserve"> usando los repertorios personales y tomando conciencia de las estrategias y conocimientos propios, para gestionar de forma empática y respetuosa situaciones interculturales</w:t>
            </w:r>
            <w:r w:rsidR="002E26AC">
              <w:rPr>
                <w:rFonts w:ascii="Verdana" w:hAnsi="Verdana"/>
                <w:sz w:val="22"/>
                <w:szCs w:val="22"/>
              </w:rPr>
              <w:t>.</w:t>
            </w:r>
          </w:p>
          <w:p w14:paraId="5BFF9DE5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FDC4AE"/>
              <w:right w:val="single" w:sz="4" w:space="0" w:color="FDC4AE"/>
            </w:tcBorders>
            <w:shd w:val="clear" w:color="auto" w:fill="auto"/>
            <w:vAlign w:val="center"/>
          </w:tcPr>
          <w:p w14:paraId="4827D1CC" w14:textId="0B74E286" w:rsidR="00D1402A" w:rsidRPr="002E26AC" w:rsidRDefault="001B6CB7" w:rsidP="00872345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7.1</w:t>
            </w:r>
            <w:r w:rsidR="00A37106" w:rsidRPr="002E26AC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  <w:r w:rsidR="00A37106" w:rsidRPr="002E26A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E26AC">
              <w:rPr>
                <w:rFonts w:ascii="Verdana" w:hAnsi="Verdana"/>
                <w:b/>
                <w:bCs/>
                <w:sz w:val="22"/>
                <w:szCs w:val="22"/>
              </w:rPr>
              <w:t>Interpretar el sentido global y la información específica y explícita de textos orales, escritos y</w:t>
            </w:r>
            <w:r w:rsidR="00104FE3" w:rsidRPr="002E26A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E26AC">
              <w:rPr>
                <w:rFonts w:ascii="Verdana" w:hAnsi="Verdana"/>
                <w:sz w:val="22"/>
                <w:szCs w:val="22"/>
              </w:rPr>
              <w:t>multimodales breves y sencillos sobre temas frecuentes y cotidianos, de relevancia personal</w:t>
            </w:r>
            <w:r w:rsidR="002E26AC">
              <w:rPr>
                <w:rFonts w:ascii="Verdana" w:hAnsi="Verdana"/>
                <w:sz w:val="22"/>
                <w:szCs w:val="22"/>
              </w:rPr>
              <w:t>,</w:t>
            </w:r>
            <w:r w:rsidRPr="002E26AC">
              <w:rPr>
                <w:rFonts w:ascii="Verdana" w:hAnsi="Verdana"/>
                <w:sz w:val="22"/>
                <w:szCs w:val="22"/>
              </w:rPr>
              <w:t xml:space="preserve"> o propios del ámbito profesional de especialización, expresados de forma clara y en el registro estándar de la lengua. </w:t>
            </w:r>
          </w:p>
          <w:p w14:paraId="18238529" w14:textId="62269561" w:rsidR="00104FE3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2E26AC">
              <w:rPr>
                <w:rFonts w:ascii="Verdana" w:hAnsi="Verdana"/>
                <w:b/>
                <w:sz w:val="22"/>
                <w:szCs w:val="22"/>
              </w:rPr>
              <w:t>7.2</w:t>
            </w:r>
            <w:r w:rsidR="00A37106" w:rsidRPr="002E26AC">
              <w:rPr>
                <w:rFonts w:ascii="Verdana" w:hAnsi="Verdana"/>
                <w:b/>
                <w:sz w:val="22"/>
                <w:szCs w:val="22"/>
              </w:rPr>
              <w:t>.</w:t>
            </w:r>
            <w:r w:rsidR="00A37106" w:rsidRPr="002E26A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E26AC">
              <w:rPr>
                <w:rFonts w:ascii="Verdana" w:hAnsi="Verdana"/>
                <w:b/>
                <w:bCs/>
                <w:sz w:val="22"/>
                <w:szCs w:val="22"/>
              </w:rPr>
              <w:t xml:space="preserve">Producir en lengua extranjera textos orales, </w:t>
            </w:r>
            <w:r w:rsidRPr="002E26AC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escritos y multimodales</w:t>
            </w:r>
            <w:r w:rsidRPr="002E26AC">
              <w:rPr>
                <w:rFonts w:ascii="Verdana" w:hAnsi="Verdana"/>
                <w:sz w:val="22"/>
                <w:szCs w:val="22"/>
              </w:rPr>
              <w:t>, breves, estructurados, comprensibles y adecuados a la situación comunicativa, siguiendo pautas establecidas y</w:t>
            </w:r>
            <w:r w:rsidR="00104FE3" w:rsidRPr="002E26AC">
              <w:rPr>
                <w:rFonts w:ascii="Verdana" w:hAnsi="Verdana"/>
                <w:sz w:val="22"/>
                <w:szCs w:val="22"/>
              </w:rPr>
              <w:t xml:space="preserve"> con </w:t>
            </w:r>
            <w:r w:rsidRPr="002E26AC">
              <w:rPr>
                <w:rFonts w:ascii="Verdana" w:hAnsi="Verdana"/>
                <w:sz w:val="22"/>
                <w:szCs w:val="22"/>
              </w:rPr>
              <w:t xml:space="preserve">herramientas y recursos analógicos y digitales. </w:t>
            </w:r>
          </w:p>
          <w:p w14:paraId="6D84E2DD" w14:textId="7B48D05B" w:rsidR="00104FE3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2E26AC">
              <w:rPr>
                <w:rFonts w:ascii="Verdana" w:hAnsi="Verdana"/>
                <w:b/>
                <w:sz w:val="22"/>
                <w:szCs w:val="22"/>
              </w:rPr>
              <w:t>7.3</w:t>
            </w:r>
            <w:r w:rsidR="00A37106" w:rsidRPr="002E26AC">
              <w:rPr>
                <w:rFonts w:ascii="Verdana" w:hAnsi="Verdana"/>
                <w:b/>
                <w:sz w:val="22"/>
                <w:szCs w:val="22"/>
              </w:rPr>
              <w:t>.</w:t>
            </w:r>
            <w:r w:rsidR="00A37106" w:rsidRPr="002E26A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E26AC">
              <w:rPr>
                <w:rFonts w:ascii="Verdana" w:hAnsi="Verdana"/>
                <w:b/>
                <w:bCs/>
                <w:sz w:val="22"/>
                <w:szCs w:val="22"/>
              </w:rPr>
              <w:t>Participar en situaciones y acciones guiadas síncronas y asíncronas, breves y sencillas, en lengua extranjera, sobre temas cotidianos</w:t>
            </w:r>
            <w:r w:rsidRPr="002E26AC">
              <w:rPr>
                <w:rFonts w:ascii="Verdana" w:hAnsi="Verdana"/>
                <w:sz w:val="22"/>
                <w:szCs w:val="22"/>
              </w:rPr>
              <w:t xml:space="preserve">, de relevancia personal o próximos al ámbito profesional del ciclo, mostrando empatía y respeto por la cortesía lingüística y la etiqueta digital, así como por las diferentes necesidades, ideas, inquietudes, iniciativas y motivaciones de </w:t>
            </w:r>
            <w:r w:rsidRPr="002E26AC">
              <w:rPr>
                <w:rFonts w:ascii="Verdana" w:hAnsi="Verdana"/>
                <w:sz w:val="22"/>
                <w:szCs w:val="22"/>
              </w:rPr>
              <w:lastRenderedPageBreak/>
              <w:t xml:space="preserve">interlocutores e interlocutoras. </w:t>
            </w:r>
          </w:p>
          <w:p w14:paraId="6B4161EC" w14:textId="02416F03" w:rsidR="00042024" w:rsidRPr="002E26AC" w:rsidRDefault="00042024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2E26AC">
              <w:rPr>
                <w:rFonts w:ascii="Verdana" w:hAnsi="Verdana"/>
                <w:b/>
                <w:sz w:val="22"/>
                <w:szCs w:val="22"/>
              </w:rPr>
              <w:t>7.4</w:t>
            </w:r>
            <w:r w:rsidR="00A37106" w:rsidRPr="002E26AC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  <w:r w:rsidRPr="002E26AC">
              <w:rPr>
                <w:rFonts w:ascii="Verdana" w:hAnsi="Verdana"/>
                <w:b/>
                <w:bCs/>
                <w:sz w:val="22"/>
                <w:szCs w:val="22"/>
              </w:rPr>
              <w:t xml:space="preserve"> Utilizar, de forma guiada y en entornos personales</w:t>
            </w:r>
            <w:r w:rsidRPr="002E26AC">
              <w:rPr>
                <w:rFonts w:ascii="Verdana" w:hAnsi="Verdana"/>
                <w:sz w:val="22"/>
                <w:szCs w:val="22"/>
              </w:rPr>
              <w:t xml:space="preserve"> y de la propia especialidad profesional, </w:t>
            </w:r>
            <w:r w:rsidRPr="002E26AC">
              <w:rPr>
                <w:rFonts w:ascii="Verdana" w:hAnsi="Verdana"/>
                <w:b/>
                <w:bCs/>
                <w:sz w:val="22"/>
                <w:szCs w:val="22"/>
              </w:rPr>
              <w:t>estrategias adecuadas</w:t>
            </w:r>
            <w:r w:rsidRPr="002E26AC">
              <w:rPr>
                <w:rFonts w:ascii="Verdana" w:hAnsi="Verdana"/>
                <w:sz w:val="22"/>
                <w:szCs w:val="22"/>
              </w:rPr>
              <w:t xml:space="preserve"> para iniciar, mantener y terminar la comunicación, tomar y ceder la palabra, solicitar y formular aclaraciones y explicaciones en lengua extranjera</w:t>
            </w:r>
            <w:r w:rsidR="002E26AC">
              <w:rPr>
                <w:rFonts w:ascii="Verdana" w:hAnsi="Verdana"/>
                <w:sz w:val="22"/>
                <w:szCs w:val="22"/>
              </w:rPr>
              <w:t>.</w:t>
            </w:r>
          </w:p>
          <w:p w14:paraId="7E58766C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3E00F0E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FDF1762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906A95B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E497748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27C0EB3" w14:textId="77777777" w:rsidR="00042024" w:rsidRPr="002E26AC" w:rsidRDefault="00042024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4062003" w14:textId="573FCAF0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8.1</w:t>
            </w:r>
            <w:r w:rsidR="00A37106" w:rsidRPr="002E26AC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  <w:r w:rsidR="00A37106" w:rsidRPr="002E26A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E26AC">
              <w:rPr>
                <w:rFonts w:ascii="Verdana" w:hAnsi="Verdana"/>
                <w:sz w:val="22"/>
                <w:szCs w:val="22"/>
              </w:rPr>
              <w:t xml:space="preserve">Mejorar la capacidad de comunicarse en lengua extranjera utilizando los conocimientos y estrategias del repertorio lingüístico y cultural propio, con apoyo de otras y otros participantes y de soportes analógicos y digitales. </w:t>
            </w:r>
          </w:p>
          <w:p w14:paraId="3A06E2BD" w14:textId="4795C4B6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</w:rPr>
              <w:t>8.2</w:t>
            </w:r>
            <w:r w:rsidR="00A37106" w:rsidRPr="002E26AC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  <w:r w:rsidR="00A37106" w:rsidRPr="002E26A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E26AC">
              <w:rPr>
                <w:rFonts w:ascii="Verdana" w:hAnsi="Verdana"/>
                <w:sz w:val="22"/>
                <w:szCs w:val="22"/>
              </w:rPr>
              <w:t>Aceptar y valorar la diversidad lingüística y cultural como fuente de enriquecimiento personal y profesional, identificando los elementos culturales y lingüísticos que fomentan el respeto, la sostenibilidad y la democracia</w:t>
            </w:r>
            <w:r w:rsidR="002E26AC">
              <w:rPr>
                <w:rFonts w:ascii="Verdana" w:hAnsi="Verdana"/>
                <w:sz w:val="22"/>
                <w:szCs w:val="22"/>
              </w:rPr>
              <w:t>.</w:t>
            </w:r>
          </w:p>
          <w:p w14:paraId="78593274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FDC4AE"/>
              <w:right w:val="single" w:sz="4" w:space="0" w:color="FDC4AE"/>
            </w:tcBorders>
            <w:shd w:val="clear" w:color="auto" w:fill="auto"/>
            <w:vAlign w:val="center"/>
          </w:tcPr>
          <w:p w14:paraId="74CA0121" w14:textId="77777777" w:rsidR="00F12B5C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lastRenderedPageBreak/>
              <w:t xml:space="preserve">CCL1, </w:t>
            </w:r>
          </w:p>
          <w:p w14:paraId="33C2A6CE" w14:textId="2CBD49EE" w:rsidR="001B6CB7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CCL2, </w:t>
            </w:r>
          </w:p>
          <w:p w14:paraId="4D860699" w14:textId="77777777" w:rsidR="001B6CB7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CCL5,</w:t>
            </w:r>
          </w:p>
          <w:p w14:paraId="29B80CA7" w14:textId="77777777" w:rsidR="001B6CB7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CP1, </w:t>
            </w:r>
          </w:p>
          <w:p w14:paraId="14CA19D1" w14:textId="77777777" w:rsidR="001B6CB7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CP2, </w:t>
            </w:r>
          </w:p>
          <w:p w14:paraId="2ECB9D53" w14:textId="77777777" w:rsidR="00F12B5C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STEM1,</w:t>
            </w:r>
          </w:p>
          <w:p w14:paraId="284D34C7" w14:textId="2F428255" w:rsidR="001B6CB7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CD3,</w:t>
            </w:r>
          </w:p>
          <w:p w14:paraId="66EE983B" w14:textId="77777777" w:rsidR="00F12B5C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CPSAA5, </w:t>
            </w:r>
          </w:p>
          <w:p w14:paraId="34EE8591" w14:textId="545F4BDF" w:rsidR="001B6CB7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CC1</w:t>
            </w:r>
          </w:p>
          <w:p w14:paraId="3D86EC42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7C227EFB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526E6FAC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71BF0980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48DC628B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588DF7AE" w14:textId="77777777" w:rsidR="001B6CB7" w:rsidRPr="002E26AC" w:rsidRDefault="001B6CB7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2946968D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712238ED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0BD8B69B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613B9794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2C486229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118888CC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6FE4D774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2BCD0519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62ECEED8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5CB505CC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18FDE1AC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1CAE005E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6AFA3246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70801BA6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258435F1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683BE77C" w14:textId="77777777" w:rsidR="00104FE3" w:rsidRPr="002E26AC" w:rsidRDefault="00104FE3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0C5B4A4B" w14:textId="77777777" w:rsidR="00104FE3" w:rsidRPr="002E26AC" w:rsidRDefault="00104FE3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4E14E889" w14:textId="77777777" w:rsidR="00104FE3" w:rsidRPr="002E26AC" w:rsidRDefault="00104FE3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422E4265" w14:textId="77777777" w:rsidR="00104FE3" w:rsidRPr="002E26AC" w:rsidRDefault="00104FE3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745E2C7E" w14:textId="77777777" w:rsidR="00104FE3" w:rsidRPr="002E26AC" w:rsidRDefault="00104FE3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683AE158" w14:textId="77777777" w:rsidR="00104FE3" w:rsidRPr="002E26AC" w:rsidRDefault="00104FE3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7FE412A2" w14:textId="77777777" w:rsidR="00104FE3" w:rsidRPr="002E26AC" w:rsidRDefault="00104FE3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38970262" w14:textId="77777777" w:rsidR="00104FE3" w:rsidRPr="002E26AC" w:rsidRDefault="00104FE3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5A96F3D9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18AC24B0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1ADC3124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5A9E58DB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771B54D4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7A9197CC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53802684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54246A14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570F3C5F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579FA68E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0E195A33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67DA4303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181EF9B7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04347948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400B8ACD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34C6BB88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0DF1F361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5E9BDD6D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0C31B933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490B8F69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46AF3957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2D872E9B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2F8CAD7F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735471C5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7931CE0F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4E6C052E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6F55EB1F" w14:textId="77777777" w:rsidR="00042024" w:rsidRPr="002E26AC" w:rsidRDefault="00042024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00803323" w14:textId="210F9F10" w:rsidR="00872345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CCL5,</w:t>
            </w:r>
          </w:p>
          <w:p w14:paraId="50276CC7" w14:textId="7ADF72DE" w:rsidR="00104FE3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CP2, </w:t>
            </w:r>
          </w:p>
          <w:p w14:paraId="5E2A584A" w14:textId="3DD2843A" w:rsidR="001B6CB7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CP3, </w:t>
            </w:r>
          </w:p>
          <w:p w14:paraId="198A0A24" w14:textId="77777777" w:rsidR="001B6CB7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CPSAA1, CPSAA3, </w:t>
            </w:r>
          </w:p>
          <w:p w14:paraId="6D87E97C" w14:textId="4C92D413" w:rsidR="00104FE3" w:rsidRPr="002E26AC" w:rsidRDefault="001B6CB7" w:rsidP="00104FE3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</w:t>
            </w:r>
            <w:r w:rsidR="00A3614B" w:rsidRPr="002E26AC">
              <w:rPr>
                <w:rFonts w:ascii="Verdana" w:hAnsi="Verdana"/>
                <w:sz w:val="22"/>
                <w:szCs w:val="22"/>
                <w:lang w:val="en-GB"/>
              </w:rPr>
              <w:t>3</w:t>
            </w: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, </w:t>
            </w:r>
          </w:p>
          <w:p w14:paraId="10F18B4C" w14:textId="1384ED15" w:rsidR="001B6CB7" w:rsidRPr="002E26AC" w:rsidRDefault="001B6CB7" w:rsidP="00104FE3">
            <w:pPr>
              <w:rPr>
                <w:rFonts w:ascii="Verdana" w:hAnsi="Verdana"/>
                <w:sz w:val="22"/>
                <w:szCs w:val="22"/>
              </w:rPr>
            </w:pPr>
            <w:r w:rsidRPr="002E26AC">
              <w:rPr>
                <w:rFonts w:ascii="Verdana" w:hAnsi="Verdana"/>
                <w:sz w:val="22"/>
                <w:szCs w:val="22"/>
              </w:rPr>
              <w:t>CCEC1</w:t>
            </w:r>
          </w:p>
        </w:tc>
        <w:tc>
          <w:tcPr>
            <w:tcW w:w="1880" w:type="dxa"/>
            <w:tcBorders>
              <w:left w:val="single" w:sz="4" w:space="0" w:color="FDC4AE"/>
            </w:tcBorders>
            <w:shd w:val="clear" w:color="auto" w:fill="auto"/>
            <w:vAlign w:val="center"/>
          </w:tcPr>
          <w:p w14:paraId="3123DD1E" w14:textId="3FC7E735" w:rsidR="00F12B5C" w:rsidRPr="002E26AC" w:rsidRDefault="00F12B5C" w:rsidP="00A3614B">
            <w:pPr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lastRenderedPageBreak/>
              <w:t>Listening activites</w:t>
            </w:r>
          </w:p>
          <w:p w14:paraId="0B9336D9" w14:textId="5938269C" w:rsidR="00872345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CCL1,</w:t>
            </w:r>
            <w:r w:rsidR="00A3614B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CCL2,  CCL5,</w:t>
            </w:r>
            <w:r w:rsidR="004B6E34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CP1,CP2</w:t>
            </w:r>
            <w:r w:rsidR="00872345" w:rsidRPr="002E26AC">
              <w:rPr>
                <w:rFonts w:ascii="Verdana" w:hAnsi="Verdana"/>
                <w:sz w:val="22"/>
                <w:szCs w:val="22"/>
                <w:lang w:val="en-GB"/>
              </w:rPr>
              <w:t>, CP3, CCEC1</w:t>
            </w:r>
          </w:p>
          <w:p w14:paraId="1F95945F" w14:textId="5A2E0FA1" w:rsidR="00A3614B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Reading text</w:t>
            </w:r>
            <w:r w:rsidR="004B6E34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CCL1,</w:t>
            </w:r>
            <w:r w:rsidR="004B6E34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CCL2,</w:t>
            </w:r>
            <w:r w:rsidR="00A3614B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CCL5,</w:t>
            </w:r>
            <w:r w:rsidR="004B6E34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CP1,CP2</w:t>
            </w:r>
            <w:r w:rsidR="00872345" w:rsidRPr="002E26AC">
              <w:rPr>
                <w:rFonts w:ascii="Verdana" w:hAnsi="Verdana"/>
                <w:sz w:val="22"/>
                <w:szCs w:val="22"/>
                <w:lang w:val="en-GB"/>
              </w:rPr>
              <w:t>, CP3, CCEC</w:t>
            </w:r>
            <w:r w:rsidR="00A3614B" w:rsidRPr="002E26AC">
              <w:rPr>
                <w:rFonts w:ascii="Verdana" w:hAnsi="Verdana"/>
                <w:sz w:val="22"/>
                <w:szCs w:val="22"/>
                <w:lang w:val="en-GB"/>
              </w:rPr>
              <w:t>1</w:t>
            </w:r>
          </w:p>
          <w:p w14:paraId="2507004C" w14:textId="341A6EFA" w:rsidR="00F12B5C" w:rsidRPr="002E26AC" w:rsidRDefault="00F12B5C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Grammar I</w:t>
            </w:r>
            <w:r w:rsidR="00104FE3" w:rsidRPr="002E26AC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 vocabulary </w:t>
            </w:r>
            <w:r w:rsidRPr="002E26AC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 sections</w:t>
            </w:r>
          </w:p>
          <w:p w14:paraId="7B10A85B" w14:textId="5C866F62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CCL1,</w:t>
            </w:r>
            <w:r w:rsidR="00A3614B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CCL2,</w:t>
            </w:r>
            <w:r w:rsidR="00A3614B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CCL5,</w:t>
            </w:r>
            <w:r w:rsidR="00A3614B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CP1,CP2</w:t>
            </w:r>
            <w:r w:rsidR="00A3614B" w:rsidRPr="002E26AC">
              <w:rPr>
                <w:rFonts w:ascii="Verdana" w:hAnsi="Verdana"/>
                <w:sz w:val="22"/>
                <w:szCs w:val="22"/>
                <w:lang w:val="en-GB"/>
              </w:rPr>
              <w:t>, CP3,</w:t>
            </w:r>
          </w:p>
          <w:p w14:paraId="4D1A2333" w14:textId="77777777" w:rsidR="00104FE3" w:rsidRPr="002E26AC" w:rsidRDefault="00104FE3" w:rsidP="00104FE3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lastRenderedPageBreak/>
              <w:t>Speaking</w:t>
            </w:r>
          </w:p>
          <w:p w14:paraId="6BC47D4D" w14:textId="741910F8" w:rsidR="00104FE3" w:rsidRPr="002E26AC" w:rsidRDefault="004B6E34" w:rsidP="00104FE3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CCL1,CCL2,CCL5, CP1,CP2, CP3,</w:t>
            </w:r>
            <w:r w:rsidRPr="002E26AC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F12B5C" w:rsidRPr="002E26AC">
              <w:rPr>
                <w:rFonts w:ascii="Verdana" w:hAnsi="Verdana"/>
                <w:sz w:val="22"/>
                <w:szCs w:val="22"/>
                <w:lang w:val="en-GB"/>
              </w:rPr>
              <w:t>CPSAA1, CPSAA3</w:t>
            </w:r>
            <w:r w:rsidR="00104FE3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</w:p>
          <w:p w14:paraId="7BFAAA88" w14:textId="24D71EC7" w:rsidR="00104FE3" w:rsidRPr="002E26AC" w:rsidRDefault="00104FE3" w:rsidP="00104FE3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Writing </w:t>
            </w:r>
          </w:p>
          <w:p w14:paraId="720A2FEE" w14:textId="7A43AD5C" w:rsidR="004B6E34" w:rsidRPr="002E26AC" w:rsidRDefault="004B6E34" w:rsidP="004B6E34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CCL1,CCL2,CCL5, CP1,CP2, CP3,CPSAA1, CPSAA3 </w:t>
            </w:r>
          </w:p>
          <w:p w14:paraId="2CDC7298" w14:textId="77777777" w:rsidR="004B6E34" w:rsidRPr="002E26AC" w:rsidRDefault="00F12B5C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Social skills</w:t>
            </w:r>
          </w:p>
          <w:p w14:paraId="78D280A2" w14:textId="4F95EE39" w:rsidR="00872345" w:rsidRPr="002E26AC" w:rsidRDefault="004B6E34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CP1,CP2, CP3,</w:t>
            </w:r>
            <w:r w:rsidR="00F12B5C" w:rsidRPr="002E26AC">
              <w:rPr>
                <w:rFonts w:ascii="Verdana" w:hAnsi="Verdana"/>
                <w:sz w:val="22"/>
                <w:szCs w:val="22"/>
                <w:lang w:val="en-GB"/>
              </w:rPr>
              <w:t>CC</w:t>
            </w: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1</w:t>
            </w:r>
            <w:r w:rsidR="00F12B5C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, </w:t>
            </w: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CC3,</w:t>
            </w:r>
            <w:r w:rsidR="00F12B5C" w:rsidRPr="002E26AC">
              <w:rPr>
                <w:rFonts w:ascii="Verdana" w:hAnsi="Verdana"/>
                <w:sz w:val="22"/>
                <w:szCs w:val="22"/>
                <w:lang w:val="en-GB"/>
              </w:rPr>
              <w:t>CCEC1</w:t>
            </w:r>
            <w:r w:rsidR="00A3614B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 CPSAA1, CPSAA3</w:t>
            </w:r>
          </w:p>
          <w:p w14:paraId="32AE2146" w14:textId="5D3F4355" w:rsidR="00F12B5C" w:rsidRPr="002E26AC" w:rsidRDefault="00F12B5C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Culture</w:t>
            </w:r>
          </w:p>
          <w:p w14:paraId="1301CD6C" w14:textId="3661CCA4" w:rsidR="00A3614B" w:rsidRPr="002E26AC" w:rsidRDefault="004B6E34" w:rsidP="004B6E34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CP1,CP2, CP3</w:t>
            </w:r>
            <w:r w:rsidR="00F12B5C" w:rsidRPr="002E26AC">
              <w:rPr>
                <w:rFonts w:ascii="Verdana" w:hAnsi="Verdana"/>
                <w:sz w:val="22"/>
                <w:szCs w:val="22"/>
                <w:lang w:val="en-GB"/>
              </w:rPr>
              <w:t>CC</w:t>
            </w:r>
            <w:r w:rsidR="00A3614B" w:rsidRPr="002E26AC">
              <w:rPr>
                <w:rFonts w:ascii="Verdana" w:hAnsi="Verdana"/>
                <w:sz w:val="22"/>
                <w:szCs w:val="22"/>
                <w:lang w:val="en-GB"/>
              </w:rPr>
              <w:t>1</w:t>
            </w:r>
            <w:r w:rsidR="00F12B5C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, </w:t>
            </w:r>
            <w:r w:rsidR="00A3614B" w:rsidRPr="002E26AC">
              <w:rPr>
                <w:rFonts w:ascii="Verdana" w:hAnsi="Verdana"/>
                <w:sz w:val="22"/>
                <w:szCs w:val="22"/>
                <w:lang w:val="en-GB"/>
              </w:rPr>
              <w:t>CC3,</w:t>
            </w:r>
          </w:p>
          <w:p w14:paraId="3E0A65DE" w14:textId="1C1955EB" w:rsidR="00F12B5C" w:rsidRPr="002E26AC" w:rsidRDefault="00F12B5C" w:rsidP="004B6E34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CCEC1</w:t>
            </w:r>
          </w:p>
          <w:p w14:paraId="1770C148" w14:textId="6B35145E" w:rsidR="00F12B5C" w:rsidRPr="002E26AC" w:rsidRDefault="00F12B5C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Revision activities</w:t>
            </w:r>
          </w:p>
          <w:p w14:paraId="4D2386A4" w14:textId="66F127DA" w:rsidR="00A3614B" w:rsidRPr="002E26AC" w:rsidRDefault="00A3614B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lastRenderedPageBreak/>
              <w:t>CCL1, CCL2, CCL5, CP1,CP2, CP3</w:t>
            </w:r>
          </w:p>
          <w:p w14:paraId="138812CE" w14:textId="77777777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700FD55D" w14:textId="5BB395D6" w:rsidR="00F12B5C" w:rsidRPr="002E26AC" w:rsidRDefault="00F12B5C" w:rsidP="001B6CB7">
            <w:pPr>
              <w:spacing w:before="240" w:after="240"/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Learning Scenario</w:t>
            </w:r>
          </w:p>
          <w:p w14:paraId="640E3B85" w14:textId="20B01AE4" w:rsidR="00F12B5C" w:rsidRPr="002E26AC" w:rsidRDefault="00F12B5C" w:rsidP="00F12B5C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CCL1,CCL2,CCL5, CP1,CP2</w:t>
            </w:r>
            <w:r w:rsidR="00A3614B" w:rsidRPr="002E26AC">
              <w:rPr>
                <w:rFonts w:ascii="Verdana" w:hAnsi="Verdana"/>
                <w:sz w:val="22"/>
                <w:szCs w:val="22"/>
                <w:lang w:val="en-GB"/>
              </w:rPr>
              <w:t>, CP3</w:t>
            </w:r>
            <w:r w:rsidR="004B6E34" w:rsidRPr="002E26AC">
              <w:rPr>
                <w:rFonts w:ascii="Verdana" w:hAnsi="Verdana"/>
                <w:sz w:val="22"/>
                <w:szCs w:val="22"/>
                <w:lang w:val="en-GB"/>
              </w:rPr>
              <w:t xml:space="preserve">, </w:t>
            </w:r>
            <w:r w:rsidRPr="002E26AC">
              <w:rPr>
                <w:rFonts w:ascii="Verdana" w:hAnsi="Verdana"/>
                <w:sz w:val="22"/>
                <w:szCs w:val="22"/>
                <w:lang w:val="en-GB"/>
              </w:rPr>
              <w:t>CD3,CPSAA5, CC1</w:t>
            </w:r>
            <w:r w:rsidR="00A3614B" w:rsidRPr="002E26AC">
              <w:rPr>
                <w:rFonts w:ascii="Verdana" w:hAnsi="Verdana"/>
                <w:sz w:val="22"/>
                <w:szCs w:val="22"/>
                <w:lang w:val="en-GB"/>
              </w:rPr>
              <w:t>,CC3</w:t>
            </w:r>
          </w:p>
          <w:p w14:paraId="304811A7" w14:textId="77777777" w:rsidR="00F12B5C" w:rsidRPr="002E26AC" w:rsidRDefault="00F12B5C" w:rsidP="00F12B5C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14:paraId="1D799F87" w14:textId="1064F06C" w:rsidR="00F12B5C" w:rsidRPr="002E26AC" w:rsidRDefault="00F12B5C" w:rsidP="001B6CB7">
            <w:pPr>
              <w:spacing w:before="240" w:after="240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62503842" w14:textId="77777777" w:rsidR="00DD7D16" w:rsidRPr="002E26AC" w:rsidRDefault="00DD7D16">
      <w:pPr>
        <w:tabs>
          <w:tab w:val="left" w:pos="3647"/>
        </w:tabs>
        <w:rPr>
          <w:rFonts w:ascii="Verdana" w:hAnsi="Verdana"/>
          <w:color w:val="404040"/>
          <w:sz w:val="22"/>
          <w:szCs w:val="22"/>
          <w:lang w:val="en-GB"/>
        </w:rPr>
      </w:pPr>
    </w:p>
    <w:p w14:paraId="3A8B2D6B" w14:textId="77777777" w:rsidR="00DD7D16" w:rsidRPr="002E26AC" w:rsidRDefault="00DD7D16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rPr>
          <w:rFonts w:ascii="Verdana" w:hAnsi="Verdana"/>
          <w:color w:val="404040"/>
          <w:sz w:val="22"/>
          <w:szCs w:val="22"/>
          <w:lang w:val="en-GB"/>
        </w:rPr>
      </w:pPr>
    </w:p>
    <w:bookmarkEnd w:id="0"/>
    <w:p w14:paraId="35574BCD" w14:textId="77777777" w:rsidR="004B6E34" w:rsidRPr="002E26AC" w:rsidRDefault="004B6E34" w:rsidP="00872345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rPr>
          <w:rFonts w:ascii="Verdana" w:hAnsi="Verdana"/>
          <w:color w:val="404040"/>
          <w:sz w:val="22"/>
          <w:szCs w:val="22"/>
          <w:lang w:val="en-GB"/>
        </w:rPr>
      </w:pPr>
    </w:p>
    <w:sectPr w:rsidR="004B6E34" w:rsidRPr="002E26AC">
      <w:headerReference w:type="default" r:id="rId8"/>
      <w:footerReference w:type="default" r:id="rId9"/>
      <w:pgSz w:w="16838" w:h="11906" w:orient="landscape"/>
      <w:pgMar w:top="1429" w:right="748" w:bottom="1701" w:left="1077" w:header="0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DB2A1" w14:textId="77777777" w:rsidR="007371A8" w:rsidRDefault="007371A8">
      <w:r>
        <w:separator/>
      </w:r>
    </w:p>
  </w:endnote>
  <w:endnote w:type="continuationSeparator" w:id="0">
    <w:p w14:paraId="445C2B0C" w14:textId="77777777" w:rsidR="007371A8" w:rsidRDefault="0073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RA Sans 3.0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RA Serif 1.1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RA Sans 1.0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6A488" w14:textId="0343D6C8" w:rsidR="00A37106" w:rsidRPr="00DF03B6" w:rsidRDefault="00A371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hAnsi="Verdana"/>
        <w:b/>
        <w:color w:val="808080"/>
        <w:sz w:val="16"/>
        <w:szCs w:val="16"/>
      </w:rPr>
    </w:pPr>
    <w:r w:rsidRPr="00DF03B6">
      <w:rPr>
        <w:rFonts w:ascii="Verdana" w:hAnsi="Verdana"/>
        <w:b/>
        <w:noProof/>
        <w:color w:val="808080"/>
        <w:sz w:val="16"/>
        <w:szCs w:val="16"/>
        <w:lang w:eastAsia="es-ES"/>
      </w:rPr>
      <w:drawing>
        <wp:anchor distT="0" distB="0" distL="114300" distR="114300" simplePos="0" relativeHeight="251662336" behindDoc="1" locked="0" layoutInCell="1" allowOverlap="1" wp14:anchorId="10AE9DF2" wp14:editId="60D3A2EF">
          <wp:simplePos x="0" y="0"/>
          <wp:positionH relativeFrom="column">
            <wp:posOffset>8467</wp:posOffset>
          </wp:positionH>
          <wp:positionV relativeFrom="paragraph">
            <wp:posOffset>102870</wp:posOffset>
          </wp:positionV>
          <wp:extent cx="388620" cy="388620"/>
          <wp:effectExtent l="0" t="0" r="0" b="0"/>
          <wp:wrapTight wrapText="bothSides">
            <wp:wrapPolygon edited="0">
              <wp:start x="0" y="0"/>
              <wp:lineTo x="0" y="20118"/>
              <wp:lineTo x="20118" y="20118"/>
              <wp:lineTo x="20118" y="0"/>
              <wp:lineTo x="0" y="0"/>
            </wp:wrapPolygon>
          </wp:wrapTight>
          <wp:docPr id="3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62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808080"/>
        <w:sz w:val="16"/>
        <w:szCs w:val="16"/>
      </w:rPr>
      <w:t>Lengua Extranjera. CFGB 1º</w:t>
    </w:r>
    <w:r w:rsidRPr="00DF03B6">
      <w:rPr>
        <w:rFonts w:ascii="Verdana" w:hAnsi="Verdana"/>
        <w:b/>
        <w:color w:val="808080"/>
        <w:sz w:val="16"/>
        <w:szCs w:val="16"/>
      </w:rPr>
      <w:t xml:space="preserve"> </w:t>
    </w:r>
    <w:r w:rsidRPr="00DF03B6">
      <w:rPr>
        <w:rFonts w:ascii="Verdana" w:hAnsi="Verdana"/>
        <w:b/>
        <w:color w:val="808080"/>
        <w:sz w:val="16"/>
        <w:szCs w:val="16"/>
      </w:rPr>
      <w:br/>
    </w:r>
  </w:p>
  <w:p w14:paraId="7D32BDA2" w14:textId="66ACFE39" w:rsidR="00A37106" w:rsidRPr="00DF03B6" w:rsidRDefault="00A37106" w:rsidP="00BB4A86">
    <w:pPr>
      <w:tabs>
        <w:tab w:val="right" w:pos="14742"/>
      </w:tabs>
      <w:rPr>
        <w:rFonts w:ascii="Verdana" w:eastAsia="Times" w:hAnsi="Verdana" w:cs="Times"/>
        <w:sz w:val="16"/>
        <w:szCs w:val="16"/>
      </w:rPr>
    </w:pPr>
    <w:r w:rsidRPr="00DF03B6">
      <w:rPr>
        <w:rFonts w:ascii="Verdana" w:hAnsi="Verdana"/>
        <w:color w:val="808080"/>
        <w:sz w:val="16"/>
        <w:szCs w:val="16"/>
      </w:rPr>
      <w:t xml:space="preserve">     </w:t>
    </w:r>
    <w:r w:rsidRPr="00DF03B6">
      <w:rPr>
        <w:rFonts w:ascii="Verdana" w:hAnsi="Verdana"/>
        <w:color w:val="545454"/>
        <w:sz w:val="16"/>
        <w:szCs w:val="16"/>
        <w:highlight w:val="white"/>
      </w:rPr>
      <w:t xml:space="preserve">© </w:t>
    </w:r>
    <w:r w:rsidRPr="00DF03B6">
      <w:rPr>
        <w:rFonts w:ascii="Verdana" w:hAnsi="Verdana"/>
        <w:color w:val="808080"/>
        <w:sz w:val="16"/>
        <w:szCs w:val="16"/>
      </w:rPr>
      <w:t>McGraw-Hill</w:t>
    </w:r>
    <w:r w:rsidRPr="00DF03B6">
      <w:rPr>
        <w:rFonts w:ascii="Verdana" w:hAnsi="Verdana"/>
        <w:color w:val="808080"/>
        <w:sz w:val="16"/>
        <w:szCs w:val="16"/>
      </w:rPr>
      <w:tab/>
    </w:r>
    <w:r w:rsidRPr="00DF03B6">
      <w:rPr>
        <w:rFonts w:ascii="Verdana" w:hAnsi="Verdana"/>
        <w:color w:val="808080"/>
        <w:sz w:val="16"/>
        <w:szCs w:val="16"/>
      </w:rPr>
      <w:fldChar w:fldCharType="begin"/>
    </w:r>
    <w:r w:rsidRPr="00DF03B6">
      <w:rPr>
        <w:rFonts w:ascii="Verdana" w:hAnsi="Verdana"/>
        <w:color w:val="808080"/>
        <w:sz w:val="16"/>
        <w:szCs w:val="16"/>
      </w:rPr>
      <w:instrText>PAGE</w:instrText>
    </w:r>
    <w:r w:rsidRPr="00DF03B6">
      <w:rPr>
        <w:rFonts w:ascii="Verdana" w:hAnsi="Verdana"/>
        <w:color w:val="808080"/>
        <w:sz w:val="16"/>
        <w:szCs w:val="16"/>
      </w:rPr>
      <w:fldChar w:fldCharType="separate"/>
    </w:r>
    <w:r w:rsidR="001A4D1F">
      <w:rPr>
        <w:rFonts w:ascii="Verdana" w:hAnsi="Verdana"/>
        <w:noProof/>
        <w:color w:val="808080"/>
        <w:sz w:val="16"/>
        <w:szCs w:val="16"/>
      </w:rPr>
      <w:t>6</w:t>
    </w:r>
    <w:r w:rsidRPr="00DF03B6">
      <w:rPr>
        <w:rFonts w:ascii="Verdana" w:hAnsi="Verdana"/>
        <w:color w:val="808080"/>
        <w:sz w:val="16"/>
        <w:szCs w:val="16"/>
      </w:rPr>
      <w:fldChar w:fldCharType="end"/>
    </w:r>
    <w:r w:rsidRPr="00DF03B6">
      <w:rPr>
        <w:rFonts w:ascii="Verdana" w:hAnsi="Verdana"/>
        <w:color w:val="808080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032FB" w14:textId="77777777" w:rsidR="007371A8" w:rsidRDefault="007371A8">
      <w:r>
        <w:separator/>
      </w:r>
    </w:p>
  </w:footnote>
  <w:footnote w:type="continuationSeparator" w:id="0">
    <w:p w14:paraId="146870DD" w14:textId="77777777" w:rsidR="007371A8" w:rsidRDefault="00737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57D08" w14:textId="16F7BCCA" w:rsidR="00A37106" w:rsidRDefault="00A37106">
    <w:pPr>
      <w:tabs>
        <w:tab w:val="left" w:pos="709"/>
      </w:tabs>
      <w:rPr>
        <w:b/>
        <w:color w:val="000000"/>
      </w:rPr>
    </w:pPr>
    <w:r>
      <w:rPr>
        <w:b/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126142" wp14:editId="03CF8956">
              <wp:simplePos x="0" y="0"/>
              <wp:positionH relativeFrom="page">
                <wp:align>right</wp:align>
              </wp:positionH>
              <wp:positionV relativeFrom="paragraph">
                <wp:posOffset>10886</wp:posOffset>
              </wp:positionV>
              <wp:extent cx="3232876" cy="576943"/>
              <wp:effectExtent l="57150" t="0" r="62865" b="109220"/>
              <wp:wrapNone/>
              <wp:docPr id="177964812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2876" cy="57694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ffectLst>
                        <a:outerShdw blurRad="50800" dist="50800" dir="5400000" algn="ctr" rotWithShape="0">
                          <a:schemeClr val="accent6">
                            <a:lumMod val="75000"/>
                          </a:scheme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C02DD6" w14:textId="683A2C37" w:rsidR="00A37106" w:rsidRPr="004B6E34" w:rsidRDefault="00A37106" w:rsidP="00665C79">
                          <w:pPr>
                            <w:pStyle w:val="TitEncabezado"/>
                            <w:rPr>
                              <w:color w:val="000000" w:themeColor="text1"/>
                              <w:sz w:val="28"/>
                              <w:szCs w:val="28"/>
                              <w:lang w:val="es-ES"/>
                            </w:rPr>
                          </w:pPr>
                          <w:r w:rsidRPr="004B6E34">
                            <w:rPr>
                              <w:color w:val="000000" w:themeColor="text1"/>
                              <w:sz w:val="28"/>
                              <w:szCs w:val="28"/>
                              <w:lang w:val="es-ES"/>
                            </w:rPr>
                            <w:t>CICLO FORMATIVO DE GRADO BÁSICO-</w:t>
                          </w:r>
                          <w:r>
                            <w:rPr>
                              <w:color w:val="000000" w:themeColor="text1"/>
                              <w:sz w:val="28"/>
                              <w:szCs w:val="28"/>
                              <w:lang w:val="es-ES"/>
                            </w:rPr>
                            <w:t>CFGB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126142" id="Rectángulo 1" o:spid="_x0000_s1026" style="position:absolute;margin-left:203.35pt;margin-top:.85pt;width:254.55pt;height:45.45pt;z-index:25166336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" fillcolor="#fbd4b4 [1305]" stroked="f" strokeweight="2pt">
              <v:shadow on="t" color="#e36c0a [2409]" offset="0,4pt"/>
              <v:textbox>
                <w:txbxContent>
                  <w:p w14:paraId="72C02DD6" w14:textId="683A2C37" w:rsidR="00A37106" w:rsidRPr="004B6E34" w:rsidRDefault="00A37106" w:rsidP="00665C79">
                    <w:pPr>
                      <w:pStyle w:val="TitEncabezado"/>
                      <w:rPr>
                        <w:color w:val="000000" w:themeColor="text1"/>
                        <w:sz w:val="28"/>
                        <w:szCs w:val="28"/>
                        <w:lang w:val="es-ES"/>
                      </w:rPr>
                    </w:pPr>
                    <w:r w:rsidRPr="004B6E34">
                      <w:rPr>
                        <w:color w:val="000000" w:themeColor="text1"/>
                        <w:sz w:val="28"/>
                        <w:szCs w:val="28"/>
                        <w:lang w:val="es-ES"/>
                      </w:rPr>
                      <w:t>CICLO FORMATIVO DE GRADO BÁSICO-</w:t>
                    </w:r>
                    <w:r>
                      <w:rPr>
                        <w:color w:val="000000" w:themeColor="text1"/>
                        <w:sz w:val="28"/>
                        <w:szCs w:val="28"/>
                        <w:lang w:val="es-ES"/>
                      </w:rPr>
                      <w:t>CFGB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b/>
        <w:color w:val="000000"/>
      </w:rPr>
      <w:t xml:space="preserve"> </w:t>
    </w:r>
  </w:p>
  <w:p w14:paraId="2026E1CE" w14:textId="72F594D3" w:rsidR="00A37106" w:rsidRDefault="00A37106">
    <w:pPr>
      <w:tabs>
        <w:tab w:val="left" w:pos="709"/>
      </w:tabs>
      <w:rPr>
        <w:b/>
        <w:color w:val="000000"/>
      </w:rPr>
    </w:pPr>
    <w:r>
      <w:rPr>
        <w:b/>
        <w:color w:val="000000"/>
      </w:rPr>
      <w:t xml:space="preserve">                                                     </w:t>
    </w:r>
  </w:p>
  <w:p w14:paraId="43FA49C3" w14:textId="77777777" w:rsidR="00A37106" w:rsidRDefault="00A37106">
    <w:pPr>
      <w:tabs>
        <w:tab w:val="left" w:pos="1333"/>
      </w:tabs>
      <w:rPr>
        <w:b/>
        <w:color w:val="000000"/>
        <w:sz w:val="18"/>
        <w:szCs w:val="18"/>
      </w:rPr>
    </w:pPr>
  </w:p>
  <w:p w14:paraId="73EC9DF8" w14:textId="77777777" w:rsidR="00A37106" w:rsidRDefault="00A37106">
    <w:pPr>
      <w:tabs>
        <w:tab w:val="left" w:pos="1440"/>
      </w:tabs>
      <w:ind w:left="-360"/>
      <w:rPr>
        <w:b/>
        <w:color w:val="000000"/>
      </w:rPr>
    </w:pPr>
  </w:p>
  <w:p w14:paraId="57753505" w14:textId="42CED8BD" w:rsidR="00A37106" w:rsidRPr="004B6E34" w:rsidRDefault="00A37106">
    <w:pPr>
      <w:pBdr>
        <w:top w:val="nil"/>
        <w:left w:val="nil"/>
        <w:bottom w:val="nil"/>
        <w:right w:val="nil"/>
        <w:between w:val="nil"/>
      </w:pBdr>
      <w:tabs>
        <w:tab w:val="left" w:pos="720"/>
      </w:tabs>
      <w:rPr>
        <w:rFonts w:ascii="Verdana" w:hAnsi="Verdana"/>
        <w:b/>
        <w:color w:val="000000" w:themeColor="text1"/>
        <w:sz w:val="36"/>
        <w:szCs w:val="36"/>
      </w:rPr>
    </w:pPr>
    <w:r w:rsidRPr="004B6E34">
      <w:rPr>
        <w:rFonts w:ascii="Verdana" w:hAnsi="Verdana"/>
        <w:b/>
        <w:color w:val="000000" w:themeColor="text1"/>
        <w:sz w:val="36"/>
        <w:szCs w:val="36"/>
      </w:rPr>
      <w:t>Programación de aula -</w:t>
    </w:r>
    <w:r w:rsidR="002E26AC">
      <w:rPr>
        <w:rFonts w:ascii="Verdana" w:hAnsi="Verdana"/>
        <w:b/>
        <w:color w:val="000000" w:themeColor="text1"/>
        <w:sz w:val="36"/>
        <w:szCs w:val="36"/>
      </w:rPr>
      <w:t xml:space="preserve"> </w:t>
    </w:r>
    <w:r w:rsidRPr="004B6E34">
      <w:rPr>
        <w:rFonts w:ascii="Verdana" w:hAnsi="Verdana"/>
        <w:b/>
        <w:color w:val="000000" w:themeColor="text1"/>
        <w:sz w:val="36"/>
        <w:szCs w:val="36"/>
      </w:rPr>
      <w:t>Lengua Extranjera</w:t>
    </w:r>
  </w:p>
  <w:p w14:paraId="467FD975" w14:textId="77777777" w:rsidR="00A37106" w:rsidRDefault="00A37106">
    <w:pPr>
      <w:tabs>
        <w:tab w:val="left" w:pos="8494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D6FB84" wp14:editId="187BE879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6B23"/>
    <w:multiLevelType w:val="multilevel"/>
    <w:tmpl w:val="D8F8585A"/>
    <w:lvl w:ilvl="0">
      <w:start w:val="1"/>
      <w:numFmt w:val="decimal"/>
      <w:pStyle w:val="Listaconnmeros2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1">
    <w:nsid w:val="09F40FB3"/>
    <w:multiLevelType w:val="hybridMultilevel"/>
    <w:tmpl w:val="68E212D8"/>
    <w:lvl w:ilvl="0" w:tplc="24AC4062">
      <w:start w:val="5"/>
      <w:numFmt w:val="bullet"/>
      <w:lvlText w:val="-"/>
      <w:lvlJc w:val="left"/>
      <w:pPr>
        <w:ind w:left="720" w:hanging="360"/>
      </w:pPr>
      <w:rPr>
        <w:rFonts w:ascii="SRA Sans 3.0" w:eastAsia="SimSun" w:hAnsi="SRA Sans 3.0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87701"/>
    <w:multiLevelType w:val="hybridMultilevel"/>
    <w:tmpl w:val="D76E15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D63125"/>
    <w:multiLevelType w:val="hybridMultilevel"/>
    <w:tmpl w:val="05701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11541"/>
    <w:multiLevelType w:val="hybridMultilevel"/>
    <w:tmpl w:val="C5B89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85CE8"/>
    <w:multiLevelType w:val="hybridMultilevel"/>
    <w:tmpl w:val="05AE5DEA"/>
    <w:lvl w:ilvl="0" w:tplc="1A70BE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651"/>
    <w:multiLevelType w:val="hybridMultilevel"/>
    <w:tmpl w:val="79C62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4BD5E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A6FDA"/>
    <w:multiLevelType w:val="hybridMultilevel"/>
    <w:tmpl w:val="68BA280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E1089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84A72"/>
    <w:multiLevelType w:val="hybridMultilevel"/>
    <w:tmpl w:val="7BB8D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8408F"/>
    <w:multiLevelType w:val="hybridMultilevel"/>
    <w:tmpl w:val="EF8A35B4"/>
    <w:lvl w:ilvl="0" w:tplc="0C0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">
    <w:nsid w:val="48133FAA"/>
    <w:multiLevelType w:val="hybridMultilevel"/>
    <w:tmpl w:val="464E70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42092"/>
    <w:multiLevelType w:val="hybridMultilevel"/>
    <w:tmpl w:val="644C1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A8F7E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07B99"/>
    <w:multiLevelType w:val="hybridMultilevel"/>
    <w:tmpl w:val="EA848E26"/>
    <w:lvl w:ilvl="0" w:tplc="0C0A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3">
    <w:nsid w:val="4E794AD3"/>
    <w:multiLevelType w:val="hybridMultilevel"/>
    <w:tmpl w:val="84AE8A36"/>
    <w:lvl w:ilvl="0" w:tplc="C1488B0A">
      <w:numFmt w:val="bullet"/>
      <w:lvlText w:val="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A7F8419E">
      <w:numFmt w:val="bullet"/>
      <w:lvlText w:val="•"/>
      <w:lvlJc w:val="left"/>
      <w:pPr>
        <w:ind w:left="1800" w:hanging="361"/>
      </w:pPr>
      <w:rPr>
        <w:lang w:val="es-ES" w:eastAsia="en-US" w:bidi="ar-SA"/>
      </w:rPr>
    </w:lvl>
    <w:lvl w:ilvl="2" w:tplc="A39C00C4">
      <w:numFmt w:val="bullet"/>
      <w:lvlText w:val="•"/>
      <w:lvlJc w:val="left"/>
      <w:pPr>
        <w:ind w:left="2780" w:hanging="361"/>
      </w:pPr>
      <w:rPr>
        <w:lang w:val="es-ES" w:eastAsia="en-US" w:bidi="ar-SA"/>
      </w:rPr>
    </w:lvl>
    <w:lvl w:ilvl="3" w:tplc="9C6C4B5A">
      <w:numFmt w:val="bullet"/>
      <w:lvlText w:val="•"/>
      <w:lvlJc w:val="left"/>
      <w:pPr>
        <w:ind w:left="3761" w:hanging="361"/>
      </w:pPr>
      <w:rPr>
        <w:lang w:val="es-ES" w:eastAsia="en-US" w:bidi="ar-SA"/>
      </w:rPr>
    </w:lvl>
    <w:lvl w:ilvl="4" w:tplc="38D6C2BA">
      <w:numFmt w:val="bullet"/>
      <w:lvlText w:val="•"/>
      <w:lvlJc w:val="left"/>
      <w:pPr>
        <w:ind w:left="4741" w:hanging="361"/>
      </w:pPr>
      <w:rPr>
        <w:lang w:val="es-ES" w:eastAsia="en-US" w:bidi="ar-SA"/>
      </w:rPr>
    </w:lvl>
    <w:lvl w:ilvl="5" w:tplc="E442625E">
      <w:numFmt w:val="bullet"/>
      <w:lvlText w:val="•"/>
      <w:lvlJc w:val="left"/>
      <w:pPr>
        <w:ind w:left="5722" w:hanging="361"/>
      </w:pPr>
      <w:rPr>
        <w:lang w:val="es-ES" w:eastAsia="en-US" w:bidi="ar-SA"/>
      </w:rPr>
    </w:lvl>
    <w:lvl w:ilvl="6" w:tplc="3E22ED16">
      <w:numFmt w:val="bullet"/>
      <w:lvlText w:val="•"/>
      <w:lvlJc w:val="left"/>
      <w:pPr>
        <w:ind w:left="6702" w:hanging="361"/>
      </w:pPr>
      <w:rPr>
        <w:lang w:val="es-ES" w:eastAsia="en-US" w:bidi="ar-SA"/>
      </w:rPr>
    </w:lvl>
    <w:lvl w:ilvl="7" w:tplc="01B03586">
      <w:numFmt w:val="bullet"/>
      <w:lvlText w:val="•"/>
      <w:lvlJc w:val="left"/>
      <w:pPr>
        <w:ind w:left="7682" w:hanging="361"/>
      </w:pPr>
      <w:rPr>
        <w:lang w:val="es-ES" w:eastAsia="en-US" w:bidi="ar-SA"/>
      </w:rPr>
    </w:lvl>
    <w:lvl w:ilvl="8" w:tplc="DFEE69CA">
      <w:numFmt w:val="bullet"/>
      <w:lvlText w:val="•"/>
      <w:lvlJc w:val="left"/>
      <w:pPr>
        <w:ind w:left="8663" w:hanging="361"/>
      </w:pPr>
      <w:rPr>
        <w:lang w:val="es-ES" w:eastAsia="en-US" w:bidi="ar-SA"/>
      </w:rPr>
    </w:lvl>
  </w:abstractNum>
  <w:abstractNum w:abstractNumId="14">
    <w:nsid w:val="51934D9C"/>
    <w:multiLevelType w:val="hybridMultilevel"/>
    <w:tmpl w:val="0B5AED1A"/>
    <w:lvl w:ilvl="0" w:tplc="8C02B3FA">
      <w:numFmt w:val="bullet"/>
      <w:lvlText w:val="-"/>
      <w:lvlJc w:val="left"/>
      <w:pPr>
        <w:ind w:left="1124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5">
    <w:nsid w:val="52901D40"/>
    <w:multiLevelType w:val="hybridMultilevel"/>
    <w:tmpl w:val="AD5AC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E8316D"/>
    <w:multiLevelType w:val="hybridMultilevel"/>
    <w:tmpl w:val="BF244320"/>
    <w:lvl w:ilvl="0" w:tplc="24AC4062">
      <w:start w:val="5"/>
      <w:numFmt w:val="bullet"/>
      <w:lvlText w:val="-"/>
      <w:lvlJc w:val="left"/>
      <w:pPr>
        <w:ind w:left="720" w:hanging="360"/>
      </w:pPr>
      <w:rPr>
        <w:rFonts w:ascii="SRA Sans 3.0" w:eastAsia="SimSun" w:hAnsi="SRA Sans 3.0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F2567"/>
    <w:multiLevelType w:val="hybridMultilevel"/>
    <w:tmpl w:val="2340C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4D7893"/>
    <w:multiLevelType w:val="hybridMultilevel"/>
    <w:tmpl w:val="FFEEDD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E3752"/>
    <w:multiLevelType w:val="hybridMultilevel"/>
    <w:tmpl w:val="14C8BD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6"/>
  </w:num>
  <w:num w:numId="7">
    <w:abstractNumId w:val="19"/>
  </w:num>
  <w:num w:numId="8">
    <w:abstractNumId w:val="13"/>
  </w:num>
  <w:num w:numId="9">
    <w:abstractNumId w:val="1"/>
  </w:num>
  <w:num w:numId="10">
    <w:abstractNumId w:val="16"/>
  </w:num>
  <w:num w:numId="11">
    <w:abstractNumId w:val="2"/>
  </w:num>
  <w:num w:numId="12">
    <w:abstractNumId w:val="7"/>
  </w:num>
  <w:num w:numId="13">
    <w:abstractNumId w:val="5"/>
  </w:num>
  <w:num w:numId="14">
    <w:abstractNumId w:val="4"/>
  </w:num>
  <w:num w:numId="15">
    <w:abstractNumId w:val="9"/>
  </w:num>
  <w:num w:numId="16">
    <w:abstractNumId w:val="14"/>
  </w:num>
  <w:num w:numId="17">
    <w:abstractNumId w:val="12"/>
  </w:num>
  <w:num w:numId="18">
    <w:abstractNumId w:val="15"/>
  </w:num>
  <w:num w:numId="19">
    <w:abstractNumId w:val="18"/>
  </w:num>
  <w:num w:numId="20">
    <w:abstractNumId w:val="10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16"/>
    <w:rsid w:val="00040072"/>
    <w:rsid w:val="00042024"/>
    <w:rsid w:val="000858EC"/>
    <w:rsid w:val="000D3A06"/>
    <w:rsid w:val="00104FE3"/>
    <w:rsid w:val="00167605"/>
    <w:rsid w:val="001A4D1F"/>
    <w:rsid w:val="001B6CB7"/>
    <w:rsid w:val="0025337F"/>
    <w:rsid w:val="00256590"/>
    <w:rsid w:val="00266472"/>
    <w:rsid w:val="00277D1C"/>
    <w:rsid w:val="00280155"/>
    <w:rsid w:val="002E26AC"/>
    <w:rsid w:val="00344D96"/>
    <w:rsid w:val="003570F5"/>
    <w:rsid w:val="00390A0F"/>
    <w:rsid w:val="003A0657"/>
    <w:rsid w:val="003F2783"/>
    <w:rsid w:val="0040534A"/>
    <w:rsid w:val="00441A91"/>
    <w:rsid w:val="004B547B"/>
    <w:rsid w:val="004B6E34"/>
    <w:rsid w:val="00520B5C"/>
    <w:rsid w:val="00522EAF"/>
    <w:rsid w:val="00550CB8"/>
    <w:rsid w:val="00557EAF"/>
    <w:rsid w:val="00574B14"/>
    <w:rsid w:val="00575E4E"/>
    <w:rsid w:val="00590DE0"/>
    <w:rsid w:val="005E56E0"/>
    <w:rsid w:val="00614F91"/>
    <w:rsid w:val="00640350"/>
    <w:rsid w:val="00665C79"/>
    <w:rsid w:val="006F548B"/>
    <w:rsid w:val="007315D4"/>
    <w:rsid w:val="007371A8"/>
    <w:rsid w:val="00771A12"/>
    <w:rsid w:val="007870E3"/>
    <w:rsid w:val="007E697D"/>
    <w:rsid w:val="00856425"/>
    <w:rsid w:val="008619D6"/>
    <w:rsid w:val="0086406B"/>
    <w:rsid w:val="00872345"/>
    <w:rsid w:val="00873496"/>
    <w:rsid w:val="008E36CB"/>
    <w:rsid w:val="009012CE"/>
    <w:rsid w:val="009105C4"/>
    <w:rsid w:val="00946DAA"/>
    <w:rsid w:val="009A182E"/>
    <w:rsid w:val="00A3614B"/>
    <w:rsid w:val="00A37106"/>
    <w:rsid w:val="00A526BB"/>
    <w:rsid w:val="00A5278B"/>
    <w:rsid w:val="00A71C10"/>
    <w:rsid w:val="00AB5D4C"/>
    <w:rsid w:val="00AB79EB"/>
    <w:rsid w:val="00AE33F1"/>
    <w:rsid w:val="00BA5889"/>
    <w:rsid w:val="00BA77D5"/>
    <w:rsid w:val="00BB4A86"/>
    <w:rsid w:val="00BE695E"/>
    <w:rsid w:val="00C003C7"/>
    <w:rsid w:val="00CB5FB0"/>
    <w:rsid w:val="00CB6105"/>
    <w:rsid w:val="00CD272C"/>
    <w:rsid w:val="00CF1C9E"/>
    <w:rsid w:val="00D033DA"/>
    <w:rsid w:val="00D04178"/>
    <w:rsid w:val="00D1402A"/>
    <w:rsid w:val="00D66729"/>
    <w:rsid w:val="00D95450"/>
    <w:rsid w:val="00DC1265"/>
    <w:rsid w:val="00DC3D5C"/>
    <w:rsid w:val="00DD7D16"/>
    <w:rsid w:val="00DF03B6"/>
    <w:rsid w:val="00DF0FDC"/>
    <w:rsid w:val="00F12B5C"/>
    <w:rsid w:val="00F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19A3C"/>
  <w15:docId w15:val="{C9AC632A-55EA-464C-9E00-2AF7AA36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en-US" w:eastAsia="es-ES_tradnl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C1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7A87"/>
    <w:pPr>
      <w:keepNext/>
      <w:spacing w:before="240" w:after="120" w:line="360" w:lineRule="exact"/>
      <w:outlineLvl w:val="0"/>
    </w:pPr>
    <w:rPr>
      <w:rFonts w:ascii="Verdana" w:eastAsia="Verdana" w:hAnsi="Verdana"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A87"/>
    <w:pPr>
      <w:keepNext/>
      <w:spacing w:before="240" w:after="80" w:line="320" w:lineRule="exact"/>
      <w:outlineLvl w:val="1"/>
    </w:pPr>
    <w:rPr>
      <w:rFonts w:ascii="Verdana" w:eastAsia="Verdana" w:hAnsi="Verdana" w:cs="Arial"/>
      <w:b/>
      <w:bCs/>
      <w:iCs/>
      <w:sz w:val="28"/>
      <w:szCs w:val="28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F7A87"/>
    <w:pPr>
      <w:keepNext/>
      <w:spacing w:before="240" w:after="40" w:line="280" w:lineRule="exact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rsid w:val="007D7616"/>
    <w:pPr>
      <w:tabs>
        <w:tab w:val="center" w:pos="4252"/>
        <w:tab w:val="right" w:pos="8504"/>
      </w:tabs>
      <w:spacing w:after="120"/>
      <w:jc w:val="both"/>
    </w:pPr>
    <w:rPr>
      <w:rFonts w:ascii="Verdana" w:eastAsia="Verdana" w:hAnsi="Verdana" w:cs="Verdana"/>
      <w:sz w:val="20"/>
      <w:szCs w:val="22"/>
      <w:lang w:val="en-US"/>
    </w:r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  <w:spacing w:after="120"/>
      <w:jc w:val="both"/>
    </w:pPr>
    <w:rPr>
      <w:rFonts w:ascii="Verdana" w:eastAsia="Verdana" w:hAnsi="Verdana" w:cs="Verdana"/>
      <w:sz w:val="20"/>
      <w:szCs w:val="22"/>
      <w:lang w:val="en-US"/>
    </w:rPr>
  </w:style>
  <w:style w:type="paragraph" w:styleId="ndice1">
    <w:name w:val="index 1"/>
    <w:basedOn w:val="Normal"/>
    <w:next w:val="Normal"/>
    <w:autoRedefine/>
    <w:semiHidden/>
    <w:rsid w:val="00186463"/>
    <w:pPr>
      <w:spacing w:after="120"/>
      <w:ind w:left="200" w:hanging="200"/>
      <w:jc w:val="both"/>
    </w:pPr>
    <w:rPr>
      <w:rFonts w:ascii="Verdana" w:eastAsia="Verdana" w:hAnsi="Verdana" w:cs="Verdana"/>
      <w:sz w:val="20"/>
      <w:szCs w:val="22"/>
      <w:lang w:val="en-US"/>
    </w:r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7D7616"/>
    <w:pPr>
      <w:widowControl w:val="0"/>
      <w:autoSpaceDE w:val="0"/>
      <w:autoSpaceDN w:val="0"/>
      <w:adjustRightInd w:val="0"/>
      <w:spacing w:before="120" w:after="60"/>
      <w:jc w:val="both"/>
      <w:textAlignment w:val="center"/>
    </w:pPr>
    <w:rPr>
      <w:rFonts w:ascii="Verdana" w:eastAsia="Verdana" w:hAnsi="Verdana" w:cs="Calibri"/>
      <w:b/>
      <w:color w:val="000000"/>
      <w:sz w:val="2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rsid w:val="00D97595"/>
    <w:pPr>
      <w:ind w:left="340"/>
      <w:jc w:val="both"/>
    </w:pPr>
    <w:rPr>
      <w:rFonts w:ascii="Futura Std Book" w:eastAsia="Verdana" w:hAnsi="Futura Std Book" w:cs="Futura Std Book"/>
      <w:lang w:val="en-US"/>
    </w:rPr>
  </w:style>
  <w:style w:type="paragraph" w:styleId="Sangradetextonormal">
    <w:name w:val="Body Text Indent"/>
    <w:basedOn w:val="Normal"/>
    <w:rsid w:val="00D97595"/>
    <w:pPr>
      <w:ind w:left="340"/>
      <w:jc w:val="both"/>
    </w:pPr>
    <w:rPr>
      <w:rFonts w:ascii="Futura Std Book" w:eastAsia="Verdana" w:hAnsi="Futura Std Book" w:cs="Futura Std Book"/>
      <w:sz w:val="20"/>
      <w:szCs w:val="19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60"/>
      <w:jc w:val="center"/>
    </w:pPr>
    <w:rPr>
      <w:rFonts w:ascii="SRA Serif 1.1" w:eastAsia="SRA Serif 1.1" w:hAnsi="SRA Serif 1.1" w:cs="SRA Serif 1.1"/>
      <w:lang w:val="en-US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91720B"/>
    <w:pPr>
      <w:spacing w:after="120"/>
      <w:ind w:left="708"/>
      <w:jc w:val="both"/>
    </w:pPr>
    <w:rPr>
      <w:rFonts w:ascii="Verdana" w:eastAsia="Verdana" w:hAnsi="Verdana" w:cs="Verdana"/>
      <w:sz w:val="20"/>
      <w:szCs w:val="22"/>
      <w:lang w:val="en-US"/>
    </w:rPr>
  </w:style>
  <w:style w:type="character" w:customStyle="1" w:styleId="PiedepginaCar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</w:pPr>
    <w:rPr>
      <w:rFonts w:ascii="Times" w:eastAsia="Verdana" w:hAnsi="Times" w:cs="Verdana"/>
      <w:sz w:val="20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 w:after="120"/>
      <w:jc w:val="both"/>
    </w:pPr>
    <w:rPr>
      <w:rFonts w:ascii="Verdana" w:eastAsia="Verdana" w:hAnsi="Verdana" w:cs="Verdana"/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 w:after="120"/>
      <w:jc w:val="both"/>
    </w:pPr>
    <w:rPr>
      <w:rFonts w:ascii="Verdana" w:eastAsia="Verdana" w:hAnsi="Verdana" w:cs="Verdana"/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 w:after="120"/>
      <w:jc w:val="both"/>
    </w:pPr>
    <w:rPr>
      <w:rFonts w:ascii="Verdana" w:eastAsia="Verdana" w:hAnsi="Verdana" w:cs="Verdana"/>
      <w:b/>
      <w:bCs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jc w:val="both"/>
    </w:pPr>
    <w:rPr>
      <w:rFonts w:ascii="Verdana" w:eastAsia="Verdana" w:hAnsi="Verdana" w:cs="Verdana"/>
      <w:sz w:val="20"/>
      <w:szCs w:val="22"/>
      <w:lang w:val="en-US"/>
    </w:rPr>
  </w:style>
  <w:style w:type="character" w:customStyle="1" w:styleId="EncabezadodenotaCar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1"/>
      </w:numPr>
      <w:spacing w:after="120"/>
      <w:contextualSpacing/>
      <w:jc w:val="both"/>
    </w:pPr>
    <w:rPr>
      <w:rFonts w:ascii="Verdana" w:eastAsia="Verdana" w:hAnsi="Verdana" w:cs="Verdana"/>
      <w:sz w:val="20"/>
      <w:szCs w:val="22"/>
      <w:lang w:val="en-US"/>
    </w:rPr>
  </w:style>
  <w:style w:type="paragraph" w:styleId="Listaconvietas2">
    <w:name w:val="List Bullet 2"/>
    <w:basedOn w:val="Normal"/>
    <w:rsid w:val="007D7616"/>
    <w:pPr>
      <w:tabs>
        <w:tab w:val="num" w:pos="720"/>
      </w:tabs>
      <w:spacing w:after="120"/>
      <w:ind w:left="720" w:hanging="720"/>
      <w:contextualSpacing/>
      <w:jc w:val="both"/>
    </w:pPr>
    <w:rPr>
      <w:rFonts w:ascii="Verdana" w:eastAsia="Verdana" w:hAnsi="Verdana" w:cs="Verdana"/>
      <w:sz w:val="20"/>
      <w:szCs w:val="22"/>
      <w:lang w:val="en-US"/>
    </w:rPr>
  </w:style>
  <w:style w:type="paragraph" w:styleId="Listaconvietas5">
    <w:name w:val="List Bullet 5"/>
    <w:basedOn w:val="Normal"/>
    <w:rsid w:val="007D7616"/>
    <w:pPr>
      <w:tabs>
        <w:tab w:val="num" w:pos="720"/>
      </w:tabs>
      <w:spacing w:after="120"/>
      <w:ind w:left="720" w:hanging="720"/>
      <w:contextualSpacing/>
      <w:jc w:val="both"/>
    </w:pPr>
    <w:rPr>
      <w:rFonts w:ascii="Verdana" w:eastAsia="Verdana" w:hAnsi="Verdana" w:cs="Verdana"/>
      <w:sz w:val="20"/>
      <w:szCs w:val="22"/>
      <w:lang w:val="en-US"/>
    </w:rPr>
  </w:style>
  <w:style w:type="paragraph" w:customStyle="1" w:styleId="TabEncabezado">
    <w:name w:val="_Tab_Encabezado"/>
    <w:basedOn w:val="Normal"/>
    <w:qFormat/>
    <w:rsid w:val="007D7616"/>
    <w:pPr>
      <w:spacing w:after="120"/>
      <w:jc w:val="center"/>
    </w:pPr>
    <w:rPr>
      <w:rFonts w:ascii="Verdana" w:eastAsiaTheme="minorHAnsi" w:hAnsi="Verdana" w:cstheme="minorBidi"/>
      <w:color w:val="FFFFFF" w:themeColor="background1"/>
      <w:szCs w:val="22"/>
      <w:lang w:val="en-US" w:eastAsia="en-US"/>
    </w:rPr>
  </w:style>
  <w:style w:type="paragraph" w:customStyle="1" w:styleId="TitEncabezado">
    <w:name w:val="_Tit_Encabezado"/>
    <w:basedOn w:val="Normal"/>
    <w:qFormat/>
    <w:rsid w:val="00084983"/>
    <w:pPr>
      <w:tabs>
        <w:tab w:val="left" w:pos="720"/>
      </w:tabs>
    </w:pPr>
    <w:rPr>
      <w:rFonts w:ascii="Verdana" w:eastAsia="Verdana" w:hAnsi="Verdana" w:cs="Calibri Light"/>
      <w:b/>
      <w:color w:val="EB5C37"/>
      <w:sz w:val="44"/>
      <w:szCs w:val="44"/>
      <w:lang w:val="en-US"/>
      <w14:textOutline w14:w="9525" w14:cap="rnd" w14:cmpd="sng" w14:algn="ctr">
        <w14:noFill/>
        <w14:prstDash w14:val="solid"/>
        <w14:bevel/>
      </w14:textOutline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Textoennegrita">
    <w:name w:val="Strong"/>
    <w:basedOn w:val="Fuentedeprrafopredeter"/>
    <w:uiPriority w:val="22"/>
    <w:qFormat/>
    <w:rsid w:val="00A71C10"/>
    <w:rPr>
      <w:b/>
      <w:bCs/>
    </w:rPr>
  </w:style>
  <w:style w:type="paragraph" w:styleId="NormalWeb">
    <w:name w:val="Normal (Web)"/>
    <w:basedOn w:val="Normal"/>
    <w:uiPriority w:val="99"/>
    <w:rsid w:val="009012CE"/>
    <w:pPr>
      <w:spacing w:beforeLines="1" w:afterLines="1" w:after="120"/>
    </w:pPr>
    <w:rPr>
      <w:rFonts w:ascii="Times" w:hAnsi="Times"/>
      <w:szCs w:val="20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95450"/>
    <w:rPr>
      <w:szCs w:val="22"/>
    </w:rPr>
  </w:style>
  <w:style w:type="paragraph" w:customStyle="1" w:styleId="TableParagraph">
    <w:name w:val="Table Paragraph"/>
    <w:basedOn w:val="Normal"/>
    <w:uiPriority w:val="1"/>
    <w:qFormat/>
    <w:rsid w:val="00D1402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Pa6">
    <w:name w:val="Pa6"/>
    <w:basedOn w:val="Normal"/>
    <w:rsid w:val="00856425"/>
    <w:pPr>
      <w:widowControl w:val="0"/>
      <w:suppressAutoHyphens/>
    </w:pPr>
    <w:rPr>
      <w:rFonts w:ascii="Arial" w:eastAsia="SimSun" w:hAnsi="Arial" w:cs="Mangal"/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DXY/p7c6vZKvGOGgC4Wk+DT3tQ==">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cp:lastModifiedBy>PC</cp:lastModifiedBy>
  <cp:revision>2</cp:revision>
  <dcterms:created xsi:type="dcterms:W3CDTF">2024-08-07T16:57:00Z</dcterms:created>
  <dcterms:modified xsi:type="dcterms:W3CDTF">2024-08-07T16:57:00Z</dcterms:modified>
</cp:coreProperties>
</file>