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CF1EB2" w:rsidRDefault="00CF1EB2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3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xmlns:wp14="http://schemas.microsoft.com/office/word/2010/wordml" w:rsidR="00CF1EB2" w:rsidTr="164F1E1B" w14:paraId="1FCBC05D" wp14:textId="77777777">
        <w:trPr>
          <w:trHeight w:val="707"/>
        </w:trPr>
        <w:tc>
          <w:tcPr>
            <w:tcW w:w="2683" w:type="dxa"/>
            <w:tcMar/>
            <w:vAlign w:val="center"/>
          </w:tcPr>
          <w:p w:rsidR="00CF1EB2" w:rsidRDefault="00CF1EB2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59DDC"/>
              </w:rPr>
            </w:pPr>
          </w:p>
        </w:tc>
        <w:tc>
          <w:tcPr>
            <w:tcW w:w="3047" w:type="dxa"/>
            <w:shd w:val="clear" w:color="auto" w:fill="059DDC"/>
            <w:tcMar/>
          </w:tcPr>
          <w:p w:rsidR="00CF1EB2" w:rsidRDefault="0065695C" w14:paraId="08708EAF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excelente</w:t>
            </w:r>
          </w:p>
          <w:p w:rsidR="00CF1EB2" w:rsidRDefault="0065695C" w14:paraId="0FE11FEE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shd w:val="clear" w:color="auto" w:fill="059DDC"/>
            <w:tcMar/>
          </w:tcPr>
          <w:p w:rsidR="00CF1EB2" w:rsidRDefault="0065695C" w14:paraId="7EF54AF2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notable</w:t>
            </w:r>
          </w:p>
          <w:p w:rsidR="00CF1EB2" w:rsidRDefault="0065695C" w14:paraId="2CB153D8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shd w:val="clear" w:color="auto" w:fill="059DDC"/>
            <w:tcMar/>
          </w:tcPr>
          <w:p w:rsidR="00CF1EB2" w:rsidRDefault="0065695C" w14:paraId="01FED427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satisfactorio</w:t>
            </w:r>
          </w:p>
          <w:p w:rsidR="00CF1EB2" w:rsidRDefault="0065695C" w14:paraId="2E9F88A0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shd w:val="clear" w:color="auto" w:fill="059DDC"/>
            <w:tcMar/>
          </w:tcPr>
          <w:p w:rsidR="00CF1EB2" w:rsidRDefault="0065695C" w14:paraId="63078BBE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insatisfactorio</w:t>
            </w:r>
          </w:p>
          <w:p w:rsidR="00CF1EB2" w:rsidRDefault="0065695C" w14:paraId="5061105A" wp14:textId="77777777">
            <w:pPr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(LI = 1)</w:t>
            </w:r>
          </w:p>
        </w:tc>
      </w:tr>
      <w:tr xmlns:wp14="http://schemas.microsoft.com/office/word/2010/wordml" w:rsidR="00CF1EB2" w:rsidTr="164F1E1B" w14:paraId="290352DB" wp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3" w:type="dxa"/>
            <w:shd w:val="clear" w:color="auto" w:fill="059DDC"/>
            <w:tcMar/>
          </w:tcPr>
          <w:p w:rsidR="00CF1EB2" w:rsidP="164F1E1B" w:rsidRDefault="0065695C" w14:paraId="3EFFBA32" wp14:textId="77777777">
            <w:pPr>
              <w:spacing w:before="120"/>
              <w:jc w:val="left"/>
              <w:rPr>
                <w:rFonts w:ascii="Arial" w:hAnsi="Arial" w:eastAsia="Arial" w:cs="Arial"/>
                <w:b w:val="1"/>
                <w:bCs w:val="1"/>
                <w:color w:val="FFFFFF"/>
                <w:lang w:val="es-ES"/>
              </w:rPr>
            </w:pPr>
            <w:r w:rsidRPr="164F1E1B" w:rsidR="0065695C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lang w:val="es-ES"/>
              </w:rPr>
              <w:t>1.1. Manejar algunas estrategias y herramientas, incluidas las digitales, en la  modelización y resolución de problemas de la vida cotidiana y de la ciencia y la tecnología, evaluando su eficiencia en cada caso.</w:t>
            </w:r>
          </w:p>
        </w:tc>
        <w:tc>
          <w:tcPr>
            <w:tcW w:w="3047" w:type="dxa"/>
            <w:tcMar/>
          </w:tcPr>
          <w:p w:rsidR="00CF1EB2" w:rsidRDefault="0065695C" w14:paraId="06154637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Maneja de forma eficaz y flexible diferentes estrategias y herramientas (analíticas y digitales) para modelizar y resolver problemas de derivadas en contextos reales (optimización, tasas de cambio), evaluando críticamente la eficiencia del método utilizado.</w:t>
            </w:r>
          </w:p>
        </w:tc>
        <w:tc>
          <w:tcPr>
            <w:tcW w:w="2868" w:type="dxa"/>
            <w:tcMar/>
          </w:tcPr>
          <w:p w:rsidR="00CF1EB2" w:rsidRDefault="0065695C" w14:paraId="6159FD51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estrategias y herramientas adecuadas para modelizar y resolver problemas de derivadas, valorando su utilidad en la mayoría de los casos.</w:t>
            </w:r>
          </w:p>
        </w:tc>
        <w:tc>
          <w:tcPr>
            <w:tcW w:w="2868" w:type="dxa"/>
            <w:tcMar/>
          </w:tcPr>
          <w:p w:rsidR="00CF1EB2" w:rsidRDefault="0065695C" w14:paraId="267B3AE9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Utiliza estrategias básicas para resolver problemas de derivadas, con dificultades para elegir o valorar su eficiencia.</w:t>
            </w:r>
          </w:p>
        </w:tc>
        <w:tc>
          <w:tcPr>
            <w:tcW w:w="2868" w:type="dxa"/>
            <w:tcMar/>
          </w:tcPr>
          <w:p w:rsidR="00CF1EB2" w:rsidRDefault="0065695C" w14:paraId="53DE19E9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Presenta dificultades para seleccionar estrategias o herramientas adecuadas para resolver problemas con derivadas.</w:t>
            </w:r>
          </w:p>
        </w:tc>
      </w:tr>
      <w:tr xmlns:wp14="http://schemas.microsoft.com/office/word/2010/wordml" w:rsidR="00CF1EB2" w:rsidTr="164F1E1B" w14:paraId="5AEC9918" wp14:textId="77777777">
        <w:trPr>
          <w:trHeight w:val="920"/>
        </w:trPr>
        <w:tc>
          <w:tcPr>
            <w:tcW w:w="2683" w:type="dxa"/>
            <w:shd w:val="clear" w:color="auto" w:fill="059DDC"/>
            <w:tcMar/>
          </w:tcPr>
          <w:p w:rsidR="00CF1EB2" w:rsidRDefault="0065695C" w14:paraId="697C5DF7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1.2 Obtener todas las posibles soluciones matemáticas de problemas de la vida cotidiana y de la ciencia y la tecnología, describiendo el procedimiento utilizado.</w:t>
            </w:r>
          </w:p>
        </w:tc>
        <w:tc>
          <w:tcPr>
            <w:tcW w:w="3047" w:type="dxa"/>
            <w:tcMar/>
          </w:tcPr>
          <w:p w:rsidR="00CF1EB2" w:rsidRDefault="0065695C" w14:paraId="090FDEE3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todas las soluciones posibles en problemas de derivadas (puntos críticos, extremos, intervalos de crecimiento) y describe el procedimiento de forma clara, completa y rigurosa.</w:t>
            </w:r>
          </w:p>
        </w:tc>
        <w:tc>
          <w:tcPr>
            <w:tcW w:w="2868" w:type="dxa"/>
            <w:tcMar/>
          </w:tcPr>
          <w:p w:rsidR="00CF1EB2" w:rsidRDefault="0065695C" w14:paraId="35FCCFA1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las soluciones principales y describe el procedimiento de forma adecuada.</w:t>
            </w:r>
          </w:p>
        </w:tc>
        <w:tc>
          <w:tcPr>
            <w:tcW w:w="2868" w:type="dxa"/>
            <w:tcMar/>
          </w:tcPr>
          <w:p w:rsidR="00CF1EB2" w:rsidRDefault="0065695C" w14:paraId="74F494E0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Obtiene algunas soluciones, pero el procedimiento es incompleto o poco claro.</w:t>
            </w:r>
          </w:p>
        </w:tc>
        <w:tc>
          <w:tcPr>
            <w:tcW w:w="2868" w:type="dxa"/>
            <w:tcMar/>
          </w:tcPr>
          <w:p w:rsidR="00CF1EB2" w:rsidRDefault="0065695C" w14:paraId="009F3AD9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obtiene correctamente las soluciones ni describe el procedimiento de forma adecuada.</w:t>
            </w:r>
          </w:p>
        </w:tc>
      </w:tr>
    </w:tbl>
    <w:p xmlns:wp14="http://schemas.microsoft.com/office/word/2010/wordml" w:rsidR="00CF1EB2" w:rsidRDefault="00CF1EB2" w14:paraId="5DAB6C7B" wp14:textId="77777777">
      <w:pPr>
        <w:rPr>
          <w:rFonts w:ascii="Arial" w:hAnsi="Arial" w:eastAsia="Arial" w:cs="Arial"/>
          <w:b/>
          <w:bCs/>
          <w:color w:val="FFFFFF"/>
        </w:rPr>
      </w:pPr>
    </w:p>
    <w:tbl>
      <w:tblPr>
        <w:tblStyle w:val="a4"/>
        <w:tblW w:w="14333" w:type="dxa"/>
        <w:tblInd w:w="-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xmlns:wp14="http://schemas.microsoft.com/office/word/2010/wordml" w:rsidR="00CF1EB2" w:rsidTr="164F1E1B" w14:paraId="5ED2B2E3" wp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83" w:type="dxa"/>
            <w:shd w:val="clear" w:color="auto" w:fill="059DDC"/>
            <w:tcMar/>
          </w:tcPr>
          <w:p w:rsidR="00CF1EB2" w:rsidP="164F1E1B" w:rsidRDefault="0065695C" w14:paraId="739AB0F3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120"/>
              <w:jc w:val="left"/>
              <w:rPr>
                <w:rFonts w:ascii="Arial" w:hAnsi="Arial" w:eastAsia="Arial" w:cs="Arial"/>
                <w:b w:val="1"/>
                <w:bCs w:val="1"/>
                <w:color w:val="FFFFFF"/>
                <w:lang w:val="es-ES"/>
              </w:rPr>
            </w:pPr>
            <w:r w:rsidRPr="164F1E1B" w:rsidR="0065695C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lang w:val="es-ES"/>
              </w:rPr>
              <w:t>2.1 Comprobar la validez matemática de las posibles soluciones de un problema, utilizando el razonamiento y la  argumentación.</w:t>
            </w:r>
          </w:p>
        </w:tc>
        <w:tc>
          <w:tcPr>
            <w:tcW w:w="3047" w:type="dxa"/>
            <w:tcMar/>
          </w:tcPr>
          <w:p w:rsidR="00CF1EB2" w:rsidRDefault="0065695C" w14:paraId="63292141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Comprueba la validez de las soluciones mediante razonamiento matemático riguroso, utilizando derivadas, estudio de signos o interpretación gráfica, y argumenta claramente sus conclusiones.</w:t>
            </w:r>
          </w:p>
        </w:tc>
        <w:tc>
          <w:tcPr>
            <w:tcW w:w="2868" w:type="dxa"/>
            <w:tcMar/>
          </w:tcPr>
          <w:p w:rsidR="00CF1EB2" w:rsidRDefault="0065695C" w14:paraId="0C668BC3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Comprueba la validez de las soluciones utilizando razonamiento matemático adecuado.</w:t>
            </w:r>
          </w:p>
        </w:tc>
        <w:tc>
          <w:tcPr>
            <w:tcW w:w="2868" w:type="dxa"/>
            <w:tcMar/>
          </w:tcPr>
          <w:p w:rsidR="00CF1EB2" w:rsidRDefault="0065695C" w14:paraId="2E784A45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Realiza comprobaciones parciales o poco justificadas.</w:t>
            </w:r>
          </w:p>
        </w:tc>
        <w:tc>
          <w:tcPr>
            <w:tcW w:w="2868" w:type="dxa"/>
            <w:tcMar/>
          </w:tcPr>
          <w:p w:rsidR="00CF1EB2" w:rsidRDefault="0065695C" w14:paraId="1F3FA4D0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comprueba la validez de las soluciones o lo hace de forma incorrecta.</w:t>
            </w:r>
          </w:p>
        </w:tc>
      </w:tr>
      <w:tr xmlns:wp14="http://schemas.microsoft.com/office/word/2010/wordml" w:rsidR="00CF1EB2" w:rsidTr="164F1E1B" w14:paraId="1B329E81" wp14:textId="77777777">
        <w:trPr>
          <w:trHeight w:val="920"/>
        </w:trPr>
        <w:tc>
          <w:tcPr>
            <w:tcW w:w="2683" w:type="dxa"/>
            <w:shd w:val="clear" w:color="auto" w:fill="059DDC"/>
            <w:tcMar/>
          </w:tcPr>
          <w:p w:rsidR="00CF1EB2" w:rsidRDefault="0065695C" w14:paraId="5A82D811" wp14:textId="77777777">
            <w:pPr>
              <w:spacing w:before="120"/>
              <w:jc w:val="left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5.2 Resolver problemas en contextos matemáticos, estableciendo y aplicando conexiones entre las diferentes ideas matemáticas.</w:t>
            </w:r>
          </w:p>
        </w:tc>
        <w:tc>
          <w:tcPr>
            <w:tcW w:w="3047" w:type="dxa"/>
            <w:tcMar/>
          </w:tcPr>
          <w:p w:rsidR="00CF1EB2" w:rsidRDefault="0065695C" w14:paraId="41207395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de derivadas estableciendo conexiones claras entre diferentes ideas matemáticas (función, derivada, gráfica, variación, optimización), aplicándolas de forma coherente.</w:t>
            </w:r>
          </w:p>
        </w:tc>
        <w:tc>
          <w:tcPr>
            <w:tcW w:w="2868" w:type="dxa"/>
            <w:tcMar/>
          </w:tcPr>
          <w:p w:rsidR="00CF1EB2" w:rsidRDefault="0065695C" w14:paraId="0FD2CC9A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relacionando varias ideas matemáticas de forma adecuada.</w:t>
            </w:r>
          </w:p>
        </w:tc>
        <w:tc>
          <w:tcPr>
            <w:tcW w:w="2868" w:type="dxa"/>
            <w:tcMar/>
          </w:tcPr>
          <w:p w:rsidR="00CF1EB2" w:rsidRDefault="0065695C" w14:paraId="6B445066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Resuelve problemas de forma procedimental, con pocas conexiones entre conceptos.</w:t>
            </w:r>
          </w:p>
        </w:tc>
        <w:tc>
          <w:tcPr>
            <w:tcW w:w="2868" w:type="dxa"/>
            <w:tcMar/>
          </w:tcPr>
          <w:p w:rsidR="00CF1EB2" w:rsidRDefault="0065695C" w14:paraId="6C8D6980" wp14:textId="77777777">
            <w:pPr>
              <w:spacing w:before="120"/>
              <w:jc w:val="lef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 logra resolver problemas ni establecer conexiones entre conceptos matemáticos.</w:t>
            </w:r>
          </w:p>
        </w:tc>
      </w:tr>
    </w:tbl>
    <w:p xmlns:wp14="http://schemas.microsoft.com/office/word/2010/wordml" w:rsidR="00CF1EB2" w:rsidRDefault="00CF1EB2" w14:paraId="02EB378F" wp14:textId="77777777"/>
    <w:sectPr w:rsidR="00CF1EB2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5695C" w:rsidRDefault="0065695C" w14:paraId="72A3D3EC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65695C" w:rsidRDefault="0065695C" w14:paraId="0D0B940D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BB3FADA-7B4E-4D1E-8443-2E0F31552B40}" r:id="rId1"/>
    <w:embedBold w:fontKey="{E199E4C3-21DC-499E-B529-B6152FEB15D1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CE36B90-B3D6-42C1-9AE8-E349BB795527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007C1BE-B028-4A70-8B99-CB92909961DA}" r:id="rId4"/>
    <w:embedBold w:fontKey="{419A6357-F13D-4EBD-BE70-93CF8499BDB5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0EEE62FE-906F-4D07-9E87-1F0CAC4BD431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18E275F-1255-41EF-B691-EF1F1A672C96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406BCF-751D-45F9-A735-161BA1AD55AC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F1EB2" w:rsidRDefault="00CF1EB2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xmlns:wp14="http://schemas.microsoft.com/office/word/2010/wordml" w:rsidR="00CF1EB2" w:rsidRDefault="0065695C" w14:paraId="54834BC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>Matemáticas + ALEKS 1º Bachillerato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273D1F55" wp14:editId="7777777">
          <wp:simplePos x="0" y="0"/>
          <wp:positionH relativeFrom="column">
            <wp:posOffset>91443</wp:posOffset>
          </wp:positionH>
          <wp:positionV relativeFrom="paragraph">
            <wp:posOffset>104139</wp:posOffset>
          </wp:positionV>
          <wp:extent cx="371475" cy="361950"/>
          <wp:effectExtent l="0" t="0" r="0" b="0"/>
          <wp:wrapSquare wrapText="bothSides" distT="0" distB="0" distL="114300" distR="114300"/>
          <wp:docPr id="16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CF1EB2" w:rsidRDefault="0065695C" w14:paraId="5F84CB75" wp14:textId="77777777">
    <w:pPr>
      <w:tabs>
        <w:tab w:val="right" w:pos="13183"/>
      </w:tabs>
      <w:rPr>
        <w:rFonts w:ascii="Times" w:hAnsi="Times" w:eastAsia="Times" w:cs="Times"/>
      </w:rPr>
    </w:pPr>
    <w:r>
      <w:rPr>
        <w:color w:val="545454"/>
        <w:sz w:val="16"/>
        <w:szCs w:val="16"/>
        <w:highlight w:val="white"/>
      </w:rPr>
      <w:t xml:space="preserve">     © </w:t>
    </w:r>
    <w:r>
      <w:rPr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5695C" w:rsidRDefault="0065695C" w14:paraId="0E27B00A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65695C" w:rsidRDefault="0065695C" w14:paraId="60061E4C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F1EB2" w:rsidRDefault="0065695C" w14:paraId="776776E3" wp14:textId="77777777">
    <w:pPr>
      <w:tabs>
        <w:tab w:val="left" w:pos="709"/>
      </w:tabs>
      <w:spacing w:after="0"/>
      <w:jc w:val="left"/>
      <w:rPr>
        <w:b w:val="1"/>
        <w:bCs w:val="1"/>
        <w:color w:val="000000"/>
        <w:sz w:val="24"/>
        <w:szCs w:val="24"/>
      </w:rPr>
    </w:pPr>
  </w:p>
  <w:p xmlns:wp14="http://schemas.microsoft.com/office/word/2010/wordml" w:rsidR="00CF1EB2" w:rsidRDefault="00CF1EB2" w14:paraId="5A39BBE3" wp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xmlns:wp14="http://schemas.microsoft.com/office/word/2010/wordml" w:rsidR="00CF1EB2" w:rsidRDefault="00CF1EB2" w14:paraId="41C8F396" wp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xmlns:wp14="http://schemas.microsoft.com/office/word/2010/wordml" w:rsidR="00CF1EB2" w:rsidRDefault="0065695C" w14:paraId="3C224D9F" wp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059DDC"/>
        <w:sz w:val="44"/>
        <w:szCs w:val="44"/>
      </w:rPr>
    </w:pPr>
    <w:r>
      <w:rPr>
        <w:b/>
        <w:bCs/>
        <w:color w:val="059DDC"/>
        <w:sz w:val="44"/>
        <w:szCs w:val="44"/>
      </w:rPr>
      <w:t>UNIDAD 2. Rúbrica de evaluación</w:t>
    </w:r>
  </w:p>
  <w:p xmlns:wp14="http://schemas.microsoft.com/office/word/2010/wordml" w:rsidR="00CF1EB2" w:rsidRDefault="0065695C" w14:paraId="02BF28EB" wp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5C94D3C7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4" name="Conector recto de flech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4D30A89D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85851734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62692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6812387">
    <w:abstractNumId w:val="0"/>
  </w:num>
  <w:num w:numId="2" w16cid:durableId="8721574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91432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B2"/>
    <w:rsid w:val="0065695C"/>
    <w:rsid w:val="00C244E7"/>
    <w:rsid w:val="00CF1EB2"/>
    <w:rsid w:val="164F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02D620"/>
  <w15:docId w15:val="{48E38ABA-DE49-40DB-8EEB-000D2B86F0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uloCar" w:customStyle="1">
    <w:name w:val="Subtítulo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Tablanormal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3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4" w:customStyle="1">
    <w:basedOn w:val="TableNormal1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png" Id="rId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fxXNS9CtOlkjOwSoN2O3SrMog==">CgMxLjA4AHIhMWRTajcxa0traHNaXy1qR1h1X3A2UkNkdEk4Qmhia3VX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74FDE4-9787-40E8-B108-B3F7171A5837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21A5195-00EE-40BF-B9FE-C004EFAEE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E1F790-4914-41FC-85D0-9593705BF62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Castano, Pilar</cp:lastModifiedBy>
  <cp:revision>2</cp:revision>
  <dcterms:created xsi:type="dcterms:W3CDTF">2026-03-25T15:42:00Z</dcterms:created>
  <dcterms:modified xsi:type="dcterms:W3CDTF">2026-03-25T15:42:39Z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