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976B9" w:rsidRDefault="004976B9" w14:paraId="75922633" w14:textId="77777777">
      <w:pPr>
        <w:widowControl w:val="0"/>
        <w:spacing w:after="0" w:line="276" w:lineRule="auto"/>
        <w:jc w:val="left"/>
        <w:rPr>
          <w:rFonts w:ascii="Calibri" w:hAnsi="Calibri" w:eastAsia="Calibri" w:cs="Calibri"/>
          <w:sz w:val="6"/>
          <w:szCs w:val="6"/>
        </w:rPr>
      </w:pPr>
    </w:p>
    <w:tbl>
      <w:tblPr>
        <w:tblStyle w:val="ad"/>
        <w:tblW w:w="14508" w:type="dxa"/>
        <w:tbl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single" w:color="9BBB59" w:sz="8" w:space="0"/>
          <w:insideV w:val="single" w:color="800000" w:sz="8" w:space="0"/>
        </w:tblBorders>
        <w:tblLayout w:type="fixed"/>
        <w:tblLook w:val="0000" w:firstRow="0" w:lastRow="0" w:firstColumn="0" w:lastColumn="0" w:noHBand="0" w:noVBand="0"/>
      </w:tblPr>
      <w:tblGrid>
        <w:gridCol w:w="7904"/>
        <w:gridCol w:w="6604"/>
      </w:tblGrid>
      <w:tr w:rsidR="004976B9" w14:paraId="0E30AB54" w14:textId="77777777">
        <w:trPr>
          <w:trHeight w:val="377"/>
        </w:trPr>
        <w:tc>
          <w:tcPr>
            <w:tcW w:w="14508" w:type="dxa"/>
            <w:gridSpan w:val="2"/>
            <w:tcBorders>
              <w:top w:val="single" w:color="9BBB59" w:sz="4" w:space="0"/>
              <w:bottom w:val="single" w:color="9BBB59" w:sz="4" w:space="0"/>
            </w:tcBorders>
            <w:shd w:val="clear" w:color="auto" w:fill="AFCA0B"/>
            <w:vAlign w:val="center"/>
          </w:tcPr>
          <w:p w:rsidR="004976B9" w:rsidRDefault="00E704F0" w14:paraId="02D05A9B" w14:textId="77777777">
            <w:pPr>
              <w:spacing w:before="20" w:after="20"/>
              <w:jc w:val="center"/>
              <w:rPr>
                <w:b/>
                <w:bCs/>
                <w:color w:val="FFFFFF"/>
                <w:sz w:val="22"/>
                <w:szCs w:val="22"/>
                <w:highlight w:val="cyan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UNIDAD 04. LA BIOSFERA</w:t>
            </w:r>
          </w:p>
        </w:tc>
      </w:tr>
      <w:tr w:rsidR="004976B9" w14:paraId="37FB1A33" w14:textId="77777777">
        <w:trPr>
          <w:trHeight w:val="594"/>
        </w:trPr>
        <w:tc>
          <w:tcPr>
            <w:tcW w:w="7904" w:type="dxa"/>
            <w:tcBorders>
              <w:right w:val="single" w:color="9BBB59" w:sz="4" w:space="0"/>
            </w:tcBorders>
            <w:shd w:val="clear" w:color="auto" w:fill="E0E9B5"/>
            <w:vAlign w:val="center"/>
          </w:tcPr>
          <w:p w:rsidR="004976B9" w:rsidRDefault="00E704F0" w14:paraId="7C295FC6" w14:textId="77777777">
            <w:pPr>
              <w:spacing w:before="20" w:after="20"/>
              <w:jc w:val="center"/>
              <w:rPr>
                <w:b/>
                <w:bCs/>
                <w:sz w:val="22"/>
                <w:szCs w:val="22"/>
              </w:rPr>
            </w:pPr>
            <w:bookmarkStart w:name="bookmark=kix.k9zsuw2pwnkz" w:colFirst="0" w:colLast="0" w:id="0"/>
            <w:bookmarkEnd w:id="0"/>
            <w:r>
              <w:rPr>
                <w:b/>
                <w:bCs/>
                <w:sz w:val="22"/>
                <w:szCs w:val="22"/>
              </w:rPr>
              <w:t>OBJETIVOS DE LA UNIDAD</w:t>
            </w:r>
          </w:p>
        </w:tc>
        <w:tc>
          <w:tcPr>
            <w:tcW w:w="6604" w:type="dxa"/>
            <w:tcBorders>
              <w:left w:val="single" w:color="9BBB59" w:sz="4" w:space="0"/>
            </w:tcBorders>
            <w:shd w:val="clear" w:color="auto" w:fill="E0E9B5"/>
            <w:vAlign w:val="center"/>
          </w:tcPr>
          <w:p w:rsidR="004976B9" w:rsidRDefault="00E704F0" w14:paraId="5A4C30DB" w14:textId="77777777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COMPETENCIAS CLAVE (CCC) DE LA UNIDAD</w:t>
            </w:r>
          </w:p>
        </w:tc>
      </w:tr>
      <w:tr w:rsidR="004976B9" w14:paraId="36A7BF40" w14:textId="77777777">
        <w:trPr>
          <w:trHeight w:val="2932"/>
        </w:trPr>
        <w:tc>
          <w:tcPr>
            <w:tcW w:w="7904" w:type="dxa"/>
            <w:tcBorders>
              <w:right w:val="single" w:color="9BBB59" w:sz="4" w:space="0"/>
            </w:tcBorders>
            <w:vAlign w:val="center"/>
          </w:tcPr>
          <w:p w:rsidR="004976B9" w:rsidRDefault="00E704F0" w14:paraId="3728EBCC" w14:textId="7777777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Desarrollar destrezas básicas en la utilización de las fuentes de información para, con sentido crítico, adquirir nuevos conocimientos. Desarrollar las competencias tecnológicas básicas y avanzar en una reflexión ética sobre su funcionamiento y utilización.</w:t>
            </w:r>
          </w:p>
          <w:p w:rsidR="004976B9" w:rsidRDefault="00E704F0" w14:paraId="37EABFB6" w14:textId="7777777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Concebir el conocimiento científico como un saber integrado, que se estructura en diferentes disciplinas, así como conocer y aplicar los métodos para identificar los problemas en los diversos campos del conocimiento y de la experiencia.</w:t>
            </w:r>
          </w:p>
          <w:p w:rsidR="004976B9" w:rsidRDefault="00E704F0" w14:paraId="43C97159" w14:textId="7777777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Desarrollar el espíritu emprendedor y la confianza en sí mismo, la participación, el sentido crítico, la iniciativa personal y la capacidad para aprender a aprender, planificar, tomar decisiones y asumir responsabilidades.</w:t>
            </w:r>
          </w:p>
          <w:p w:rsidR="004976B9" w:rsidRDefault="00E704F0" w14:paraId="220E4112" w14:textId="7777777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 Valorar críticamente los hábitos sociales relacionados con la salud, el consumo, el cuidado, la empatía y el respeto hacia los seres vivos, especialmente los animales, y el medio ambiente, y contribuir así a su conservación y mejora.</w:t>
            </w:r>
          </w:p>
        </w:tc>
        <w:tc>
          <w:tcPr>
            <w:tcW w:w="6604" w:type="dxa"/>
            <w:tcBorders>
              <w:left w:val="single" w:color="9BBB59" w:sz="4" w:space="0"/>
            </w:tcBorders>
            <w:vAlign w:val="center"/>
          </w:tcPr>
          <w:p w:rsidR="004976B9" w:rsidRDefault="004976B9" w14:paraId="17E30BEF" w14:textId="77777777">
            <w:pPr>
              <w:spacing w:after="0"/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E704F0" w14:paraId="7C4D92BB" w14:textId="77777777">
            <w:pPr>
              <w:numPr>
                <w:ilvl w:val="0"/>
                <w:numId w:val="1"/>
              </w:numPr>
              <w:spacing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Competencia en comunicación lingüística.</w:t>
            </w:r>
          </w:p>
          <w:p w:rsidR="004976B9" w:rsidRDefault="004976B9" w14:paraId="47031801" w14:textId="77777777">
            <w:pPr>
              <w:spacing w:after="0"/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E704F0" w14:paraId="5CBCB2CE" w14:textId="77777777">
            <w:pPr>
              <w:numPr>
                <w:ilvl w:val="0"/>
                <w:numId w:val="1"/>
              </w:numP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Competencia matemática, ciencia y tecnológica</w:t>
            </w:r>
          </w:p>
          <w:p w:rsidR="004976B9" w:rsidRDefault="004976B9" w14:paraId="4E247DE0" w14:textId="77777777">
            <w:pPr>
              <w:spacing w:after="0"/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E704F0" w14:paraId="68FDC992" w14:textId="77777777">
            <w:pPr>
              <w:numPr>
                <w:ilvl w:val="0"/>
                <w:numId w:val="1"/>
              </w:numPr>
              <w:spacing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Competencia digital.</w:t>
            </w:r>
          </w:p>
          <w:p w:rsidR="004976B9" w:rsidRDefault="004976B9" w14:paraId="6B2AE604" w14:textId="77777777">
            <w:pPr>
              <w:spacing w:after="0"/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E704F0" w14:paraId="67C70A95" w14:textId="77777777">
            <w:pPr>
              <w:numPr>
                <w:ilvl w:val="0"/>
                <w:numId w:val="1"/>
              </w:numPr>
              <w:spacing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Competencia personal, social y de aprender a aprender.</w:t>
            </w:r>
          </w:p>
          <w:p w:rsidR="004976B9" w:rsidRDefault="004976B9" w14:paraId="59EDDBF5" w14:textId="77777777">
            <w:pPr>
              <w:spacing w:after="0"/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E704F0" w14:paraId="151C1A14" w14:textId="77777777">
            <w:pPr>
              <w:numPr>
                <w:ilvl w:val="0"/>
                <w:numId w:val="1"/>
              </w:numPr>
              <w:spacing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Competencia ciudadana.</w:t>
            </w:r>
          </w:p>
          <w:p w:rsidR="004976B9" w:rsidRDefault="004976B9" w14:paraId="72211D19" w14:textId="77777777">
            <w:pPr>
              <w:spacing w:after="0"/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E704F0" w14:paraId="7B662BE2" w14:textId="77777777">
            <w:pPr>
              <w:numPr>
                <w:ilvl w:val="0"/>
                <w:numId w:val="1"/>
              </w:numPr>
              <w:spacing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Competencia emprendedora.</w:t>
            </w:r>
          </w:p>
          <w:p w:rsidR="004976B9" w:rsidRDefault="004976B9" w14:paraId="19AE7B35" w14:textId="77777777">
            <w:pPr>
              <w:spacing w:after="0"/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E704F0" w14:paraId="55B96EB4" w14:textId="77777777">
            <w:pPr>
              <w:numPr>
                <w:ilvl w:val="0"/>
                <w:numId w:val="1"/>
              </w:numP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Competencia en conciencia y expresión cultural.</w:t>
            </w:r>
          </w:p>
          <w:p w:rsidR="004976B9" w:rsidRDefault="004976B9" w14:paraId="45D8D00C" w14:textId="77777777">
            <w:pPr>
              <w:spacing w:after="0"/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4976B9" w14:paraId="29B24257" w14:textId="77777777">
            <w:pPr>
              <w:tabs>
                <w:tab w:val="left" w:pos="283"/>
              </w:tabs>
              <w:spacing w:after="0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4976B9" w14:paraId="38495D1D" w14:textId="77777777">
        <w:trPr>
          <w:trHeight w:val="336"/>
        </w:trPr>
        <w:tc>
          <w:tcPr>
            <w:tcW w:w="14508" w:type="dxa"/>
            <w:gridSpan w:val="2"/>
            <w:shd w:val="clear" w:color="auto" w:fill="E0E9B5"/>
            <w:vAlign w:val="center"/>
          </w:tcPr>
          <w:p w:rsidR="004976B9" w:rsidRDefault="004976B9" w14:paraId="5C60C434" w14:textId="77777777">
            <w:pPr>
              <w:spacing w:before="20" w:after="20"/>
              <w:jc w:val="center"/>
              <w:rPr>
                <w:b/>
                <w:bCs/>
                <w:sz w:val="22"/>
                <w:szCs w:val="22"/>
              </w:rPr>
            </w:pPr>
          </w:p>
          <w:p w:rsidR="004976B9" w:rsidRDefault="00E704F0" w14:paraId="0753E373" w14:textId="77777777">
            <w:pPr>
              <w:spacing w:before="20" w:after="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TEMPORIZACIÓN</w:t>
            </w:r>
          </w:p>
        </w:tc>
      </w:tr>
      <w:tr w:rsidR="004976B9" w14:paraId="39E45C40" w14:textId="77777777">
        <w:trPr>
          <w:trHeight w:val="413"/>
        </w:trPr>
        <w:tc>
          <w:tcPr>
            <w:tcW w:w="14508" w:type="dxa"/>
            <w:gridSpan w:val="2"/>
            <w:shd w:val="clear" w:color="auto" w:fill="E0E9B5"/>
            <w:vAlign w:val="center"/>
          </w:tcPr>
          <w:p w:rsidR="004976B9" w:rsidRDefault="00E704F0" w14:paraId="7185ED0F" w14:textId="77777777">
            <w:pPr>
              <w:spacing w:before="20" w:after="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6-8 periodos lectivos</w:t>
            </w:r>
          </w:p>
        </w:tc>
      </w:tr>
    </w:tbl>
    <w:p w:rsidR="004976B9" w:rsidRDefault="004976B9" w14:paraId="08B3CA36" w14:textId="77777777">
      <w:pPr>
        <w:spacing w:after="0"/>
        <w:jc w:val="left"/>
        <w:rPr>
          <w:rFonts w:ascii="Calibri" w:hAnsi="Calibri" w:eastAsia="Calibri" w:cs="Calibri"/>
          <w:b/>
          <w:bCs/>
          <w:sz w:val="22"/>
          <w:szCs w:val="22"/>
        </w:rPr>
      </w:pPr>
    </w:p>
    <w:p w:rsidR="004976B9" w:rsidRDefault="004976B9" w14:paraId="74612D9D" w14:textId="77777777">
      <w:pPr>
        <w:spacing w:after="0"/>
        <w:jc w:val="left"/>
        <w:rPr>
          <w:rFonts w:ascii="Calibri" w:hAnsi="Calibri" w:eastAsia="Calibri" w:cs="Calibri"/>
          <w:b/>
          <w:bCs/>
          <w:sz w:val="22"/>
          <w:szCs w:val="22"/>
        </w:rPr>
      </w:pPr>
    </w:p>
    <w:p w:rsidR="004976B9" w:rsidRDefault="004976B9" w14:paraId="4F1FE27C" w14:textId="77777777">
      <w:pPr>
        <w:spacing w:after="0"/>
        <w:jc w:val="left"/>
        <w:rPr>
          <w:rFonts w:ascii="Calibri" w:hAnsi="Calibri" w:eastAsia="Calibri" w:cs="Calibri"/>
          <w:b/>
          <w:bCs/>
          <w:sz w:val="22"/>
          <w:szCs w:val="22"/>
        </w:rPr>
      </w:pPr>
    </w:p>
    <w:tbl>
      <w:tblPr>
        <w:tblStyle w:val="ae"/>
        <w:tblW w:w="15475" w:type="dxa"/>
        <w:jc w:val="center"/>
        <w:tblBorders>
          <w:top w:val="single" w:color="9BBB59" w:sz="4" w:space="0"/>
          <w:left w:val="single" w:color="9BBB59" w:sz="8" w:space="0"/>
          <w:bottom w:val="single" w:color="9BBB59" w:sz="8" w:space="0"/>
          <w:right w:val="single" w:color="9BBB59" w:sz="8" w:space="0"/>
          <w:insideH w:val="single" w:color="9BBB59" w:sz="8" w:space="0"/>
          <w:insideV w:val="single" w:color="984806" w:sz="8" w:space="0"/>
        </w:tblBorders>
        <w:tblLayout w:type="fixed"/>
        <w:tblLook w:val="0000" w:firstRow="0" w:lastRow="0" w:firstColumn="0" w:lastColumn="0" w:noHBand="0" w:noVBand="0"/>
      </w:tblPr>
      <w:tblGrid>
        <w:gridCol w:w="2292"/>
        <w:gridCol w:w="2410"/>
        <w:gridCol w:w="2693"/>
        <w:gridCol w:w="4219"/>
        <w:gridCol w:w="1593"/>
        <w:gridCol w:w="2268"/>
      </w:tblGrid>
      <w:tr w:rsidR="004976B9" w:rsidTr="28C1B18F" w14:paraId="692EEE5B" w14:textId="77777777">
        <w:trPr>
          <w:trHeight w:val="433"/>
          <w:jc w:val="center"/>
        </w:trPr>
        <w:tc>
          <w:tcPr>
            <w:tcW w:w="15475" w:type="dxa"/>
            <w:gridSpan w:val="6"/>
            <w:shd w:val="clear" w:color="auto" w:fill="AFCA0B"/>
            <w:tcMar/>
            <w:vAlign w:val="center"/>
          </w:tcPr>
          <w:p w:rsidR="004976B9" w:rsidRDefault="00E704F0" w14:paraId="15409208" w14:textId="77777777">
            <w:pPr>
              <w:spacing w:before="20" w:after="2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UNIDAD 04. LA BIOSFERA</w:t>
            </w:r>
          </w:p>
        </w:tc>
      </w:tr>
      <w:tr w:rsidR="004976B9" w:rsidTr="28C1B18F" w14:paraId="6F50E685" w14:textId="77777777">
        <w:trPr>
          <w:trHeight w:val="469"/>
          <w:jc w:val="center"/>
        </w:trPr>
        <w:tc>
          <w:tcPr>
            <w:tcW w:w="2292" w:type="dxa"/>
            <w:tcBorders>
              <w:top w:val="single" w:color="9BBB59" w:themeColor="accent3" w:sz="4" w:space="0"/>
              <w:left w:val="single" w:color="9BBB59" w:themeColor="accent3" w:sz="8" w:space="0"/>
              <w:bottom w:val="single" w:color="9BBB59" w:themeColor="accent3" w:sz="8" w:space="0"/>
              <w:right w:val="single" w:color="9BBB59" w:themeColor="accent3" w:sz="4" w:space="0"/>
            </w:tcBorders>
            <w:shd w:val="clear" w:color="auto" w:fill="E0E9B5"/>
            <w:tcMar/>
            <w:vAlign w:val="center"/>
          </w:tcPr>
          <w:p w:rsidR="004976B9" w:rsidRDefault="00E704F0" w14:paraId="487B14C4" w14:textId="77777777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Saberes básicos</w:t>
            </w:r>
          </w:p>
        </w:tc>
        <w:tc>
          <w:tcPr>
            <w:tcW w:w="2410" w:type="dxa"/>
            <w:tcBorders>
              <w:top w:val="single" w:color="9BBB59" w:themeColor="accent3" w:sz="4" w:space="0"/>
              <w:left w:val="single" w:color="9BBB59" w:themeColor="accent3" w:sz="4" w:space="0"/>
              <w:bottom w:val="single" w:color="9BBB59" w:themeColor="accent3" w:sz="8" w:space="0"/>
              <w:right w:val="single" w:color="9BBB59" w:themeColor="accent3" w:sz="4" w:space="0"/>
            </w:tcBorders>
            <w:shd w:val="clear" w:color="auto" w:fill="E0E9B5"/>
            <w:tcMar/>
            <w:vAlign w:val="center"/>
          </w:tcPr>
          <w:p w:rsidR="004976B9" w:rsidRDefault="00E704F0" w14:paraId="34D878C6" w14:textId="77777777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Relación con los epígrafes de la unidad McGraw-Hill</w:t>
            </w:r>
            <w:r>
              <w:rPr>
                <w:b/>
                <w:bCs/>
                <w:color w:val="8064A2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single" w:color="9BBB59" w:themeColor="accent3" w:sz="4" w:space="0"/>
              <w:left w:val="single" w:color="9BBB59" w:themeColor="accent3" w:sz="4" w:space="0"/>
              <w:bottom w:val="single" w:color="9BBB59" w:themeColor="accent3" w:sz="8" w:space="0"/>
              <w:right w:val="single" w:color="9BBB59" w:themeColor="accent3" w:sz="4" w:space="0"/>
            </w:tcBorders>
            <w:shd w:val="clear" w:color="auto" w:fill="E0E9B5"/>
            <w:tcMar/>
            <w:vAlign w:val="center"/>
          </w:tcPr>
          <w:p w:rsidR="004976B9" w:rsidRDefault="00E704F0" w14:paraId="6F9E0809" w14:textId="77777777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Competencias específicas</w:t>
            </w:r>
          </w:p>
        </w:tc>
        <w:tc>
          <w:tcPr>
            <w:tcW w:w="4219" w:type="dxa"/>
            <w:tcBorders>
              <w:top w:val="single" w:color="9BBB59" w:themeColor="accent3" w:sz="4" w:space="0"/>
              <w:left w:val="single" w:color="9BBB59" w:themeColor="accent3" w:sz="4" w:space="0"/>
              <w:right w:val="single" w:color="9BBB59" w:themeColor="accent3" w:sz="4" w:space="0"/>
            </w:tcBorders>
            <w:shd w:val="clear" w:color="auto" w:fill="E0E9B5"/>
            <w:tcMar/>
            <w:vAlign w:val="center"/>
          </w:tcPr>
          <w:p w:rsidR="004976B9" w:rsidRDefault="00E704F0" w14:paraId="1CA745BF" w14:textId="77777777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Criterios de evaluación</w:t>
            </w:r>
          </w:p>
        </w:tc>
        <w:tc>
          <w:tcPr>
            <w:tcW w:w="1593" w:type="dxa"/>
            <w:tcBorders>
              <w:top w:val="single" w:color="9BBB59" w:themeColor="accent3" w:sz="4" w:space="0"/>
              <w:left w:val="single" w:color="9BBB59" w:themeColor="accent3" w:sz="4" w:space="0"/>
              <w:bottom w:val="single" w:color="9BBB59" w:themeColor="accent3" w:sz="8" w:space="0"/>
              <w:right w:val="single" w:color="9BBB59" w:themeColor="accent3" w:sz="4" w:space="0"/>
            </w:tcBorders>
            <w:shd w:val="clear" w:color="auto" w:fill="E0E9B5"/>
            <w:tcMar/>
            <w:vAlign w:val="center"/>
          </w:tcPr>
          <w:p w:rsidR="004976B9" w:rsidRDefault="00E704F0" w14:paraId="582B6942" w14:textId="77777777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Descriptores de perfil de salida</w:t>
            </w:r>
          </w:p>
        </w:tc>
        <w:tc>
          <w:tcPr>
            <w:tcW w:w="2268" w:type="dxa"/>
            <w:tcBorders>
              <w:top w:val="single" w:color="9BBB59" w:themeColor="accent3" w:sz="4" w:space="0"/>
              <w:left w:val="single" w:color="9BBB59" w:themeColor="accent3" w:sz="4" w:space="0"/>
              <w:bottom w:val="single" w:color="9BBB59" w:themeColor="accent3" w:sz="8" w:space="0"/>
              <w:right w:val="single" w:color="9BBB59" w:themeColor="accent3" w:sz="8" w:space="0"/>
            </w:tcBorders>
            <w:shd w:val="clear" w:color="auto" w:fill="E0E9B5"/>
            <w:tcMar/>
            <w:vAlign w:val="center"/>
          </w:tcPr>
          <w:p w:rsidR="004976B9" w:rsidRDefault="00E704F0" w14:paraId="1471DDA6" w14:textId="77777777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Actividades de la unidad en relación con los descriptores de perfil de salida</w:t>
            </w:r>
          </w:p>
        </w:tc>
      </w:tr>
      <w:tr w:rsidR="004976B9" w:rsidTr="28C1B18F" w14:paraId="2BDBF2EB" w14:textId="77777777">
        <w:trPr>
          <w:trHeight w:val="84"/>
          <w:jc w:val="center"/>
        </w:trPr>
        <w:tc>
          <w:tcPr>
            <w:tcW w:w="2292" w:type="dxa"/>
            <w:tcBorders>
              <w:top w:val="single" w:color="9BBB59" w:themeColor="accent3" w:sz="4" w:space="0"/>
              <w:left w:val="single" w:color="9BBB59" w:themeColor="accent3" w:sz="8" w:space="0"/>
              <w:bottom w:val="single" w:color="9BBB59" w:themeColor="accent3" w:sz="8" w:space="0"/>
              <w:right w:val="single" w:color="9BBB59" w:themeColor="accent3" w:sz="4" w:space="0"/>
            </w:tcBorders>
            <w:tcMar/>
            <w:vAlign w:val="center"/>
          </w:tcPr>
          <w:p w:rsidR="004976B9" w:rsidRDefault="00E704F0" w14:paraId="0DA86585" w14:textId="77777777">
            <w:pPr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Bloque 1: METODOLOGÍA DE LA CIENCIA </w:t>
            </w:r>
            <w:r>
              <w:rPr>
                <w:b/>
                <w:bCs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Pautas del trabajo científico en la planificación y ejecución de un proyecto de investigación en equipo: identificación de preguntas y planteamiento de problemas que puedan responderse, formulación de hipótesis, contrastación y puesta a prueba a través de la experimentación, y comunicación de resultados</w:t>
            </w:r>
          </w:p>
          <w:p w:rsidR="004976B9" w:rsidRDefault="00E704F0" w14:paraId="104B53B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- Estrategias de utilización de herramientas digitales para la búsqueda de la información,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la colaboración y la comunicación de procesos, resultados e ideas en diferentes formatos (infografía, presentación, póster, informe, gráfico...)</w:t>
            </w:r>
          </w:p>
          <w:p w:rsidR="004976B9" w:rsidRDefault="00E704F0" w14:paraId="34D685D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color w:val="000000"/>
                <w:sz w:val="22"/>
                <w:szCs w:val="22"/>
              </w:rPr>
              <w:t>Lenguaje científico y vocabulario específico de la materia de estudio en la comprensión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de informaciones y datos, la </w:t>
            </w:r>
            <w:r>
              <w:rPr>
                <w:sz w:val="22"/>
                <w:szCs w:val="22"/>
              </w:rPr>
              <w:t>c</w:t>
            </w:r>
            <w:r>
              <w:rPr>
                <w:color w:val="000000"/>
                <w:sz w:val="22"/>
                <w:szCs w:val="22"/>
              </w:rPr>
              <w:t>omunicación de las propias ideas, la discusión razonada y la argumentación sobre problemas de carácter científico</w:t>
            </w:r>
          </w:p>
          <w:p w:rsidR="004976B9" w:rsidRDefault="00E704F0" w14:paraId="24DA63F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- Procedimientos y métodos de observación de hechos o fenómenos naturales desde el prisma del naturalista inquieto: capacidad de incorporar las observaciones a los conocimientos adquiridos y cuestionamiento de lo evidente</w:t>
            </w:r>
          </w:p>
          <w:p w:rsidR="004976B9" w:rsidP="28C1B18F" w:rsidRDefault="00E704F0" w14:paraId="693933FF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left"/>
              <w:rPr>
                <w:b w:val="1"/>
                <w:bCs w:val="1"/>
                <w:color w:val="000000"/>
                <w:sz w:val="22"/>
                <w:szCs w:val="22"/>
                <w:lang w:val="es-ES"/>
              </w:rPr>
            </w:pPr>
            <w:r>
              <w:br/>
            </w:r>
            <w:r w:rsidRPr="28C1B18F" w:rsidR="00E704F0">
              <w:rPr>
                <w:color w:val="000000" w:themeColor="text1" w:themeTint="FF" w:themeShade="FF"/>
                <w:sz w:val="22"/>
                <w:szCs w:val="22"/>
                <w:lang w:val="es-ES"/>
              </w:rPr>
              <w:t>- Procedimientos experimentales en laboratorio: control de variables, toma (error en la</w:t>
            </w:r>
            <w:r w:rsidRPr="28C1B18F" w:rsidR="00E704F0">
              <w:rPr>
                <w:sz w:val="22"/>
                <w:szCs w:val="22"/>
                <w:lang w:val="es-ES"/>
              </w:rPr>
              <w:t xml:space="preserve"> </w:t>
            </w:r>
            <w:r w:rsidRPr="28C1B18F" w:rsidR="00E704F0">
              <w:rPr>
                <w:color w:val="000000" w:themeColor="text1" w:themeTint="FF" w:themeShade="FF"/>
                <w:sz w:val="22"/>
                <w:szCs w:val="22"/>
                <w:lang w:val="es-ES"/>
              </w:rPr>
              <w:t xml:space="preserve">medida) y representación de los datos (tablas y gráficos), análisis e interpretación de </w:t>
            </w:r>
            <w:r w:rsidRPr="28C1B18F" w:rsidR="00E704F0">
              <w:rPr>
                <w:color w:val="000000" w:themeColor="text1" w:themeTint="FF" w:themeShade="FF"/>
                <w:sz w:val="22"/>
                <w:szCs w:val="22"/>
                <w:lang w:val="es-ES"/>
              </w:rPr>
              <w:t>los mismos</w:t>
            </w:r>
          </w:p>
          <w:p w:rsidR="004976B9" w:rsidRDefault="004976B9" w14:paraId="528CABD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79A9D1D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E704F0" w14:paraId="02E30FE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Bloque 4: La Tierra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4976B9" w:rsidRDefault="00E704F0" w14:paraId="5BE6B83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La Tierra como sistema complejo en el que interaccionan rocas, agua, aire y vida: procesos geológicos externos</w:t>
            </w:r>
          </w:p>
          <w:p w:rsidR="004976B9" w:rsidRDefault="00E704F0" w14:paraId="3D35C38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 xml:space="preserve">Bloque 5: Sostenibilidad </w:t>
            </w:r>
          </w:p>
          <w:p w:rsidR="004976B9" w:rsidP="28C1B18F" w:rsidRDefault="00E704F0" w14:paraId="529B6065" w14:textId="77777777">
            <w:pPr>
              <w:jc w:val="left"/>
              <w:rPr>
                <w:sz w:val="22"/>
                <w:szCs w:val="22"/>
                <w:lang w:val="es-ES"/>
              </w:rPr>
            </w:pPr>
            <w:r w:rsidRPr="28C1B18F" w:rsidR="00E704F0">
              <w:rPr>
                <w:sz w:val="22"/>
                <w:szCs w:val="22"/>
                <w:lang w:val="es-ES"/>
              </w:rPr>
              <w:t xml:space="preserve">- Principales problemas medioambientales: contaminación, desertización, cambio climático, pérdida de biodiversidad, agotamiento de recursos, </w:t>
            </w:r>
            <w:r w:rsidRPr="28C1B18F" w:rsidR="00E704F0">
              <w:rPr>
                <w:sz w:val="22"/>
                <w:szCs w:val="22"/>
                <w:lang w:val="es-ES"/>
              </w:rPr>
              <w:t>etc</w:t>
            </w:r>
            <w:r w:rsidRPr="28C1B18F" w:rsidR="00E704F0">
              <w:rPr>
                <w:sz w:val="22"/>
                <w:szCs w:val="22"/>
                <w:lang w:val="es-ES"/>
              </w:rPr>
              <w:t>…</w:t>
            </w:r>
          </w:p>
          <w:p w:rsidR="004976B9" w:rsidRDefault="00E704F0" w14:paraId="2DCDE5AC" w14:textId="7777777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Corresponsabilidad en la protección ambiental. La importancia de las acciones individuales, locales y globales. En primer curso, se debería adquirir el conocimiento sobre posibles acciones, y en tercero debería poder concretarse mediante estudios técnicos más pormenorizados.</w:t>
            </w:r>
          </w:p>
        </w:tc>
        <w:tc>
          <w:tcPr>
            <w:tcW w:w="2410" w:type="dxa"/>
            <w:tcBorders>
              <w:top w:val="single" w:color="9BBB59" w:themeColor="accent3" w:sz="4" w:space="0"/>
              <w:left w:val="single" w:color="9BBB59" w:themeColor="accent3" w:sz="4" w:space="0"/>
              <w:bottom w:val="single" w:color="9BBB59" w:themeColor="accent3" w:sz="8" w:space="0"/>
              <w:right w:val="single" w:color="9BBB59" w:themeColor="accent3" w:sz="4" w:space="0"/>
            </w:tcBorders>
            <w:tcMar/>
            <w:vAlign w:val="center"/>
          </w:tcPr>
          <w:p w:rsidR="004976B9" w:rsidRDefault="004976B9" w14:paraId="4EF0CF4D" w14:textId="77777777">
            <w:pPr>
              <w:spacing w:after="2"/>
              <w:ind w:left="425"/>
              <w:jc w:val="left"/>
              <w:rPr>
                <w:sz w:val="22"/>
                <w:szCs w:val="22"/>
              </w:rPr>
            </w:pPr>
          </w:p>
          <w:p w:rsidR="004976B9" w:rsidRDefault="00E704F0" w14:paraId="074D9252" w14:textId="77777777">
            <w:pPr>
              <w:numPr>
                <w:ilvl w:val="0"/>
                <w:numId w:val="2"/>
              </w:numPr>
              <w:spacing w:after="20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Características de la biosfera.</w:t>
            </w:r>
          </w:p>
          <w:p w:rsidR="004976B9" w:rsidRDefault="00E704F0" w14:paraId="45F302FE" w14:textId="77777777">
            <w:pPr>
              <w:numPr>
                <w:ilvl w:val="0"/>
                <w:numId w:val="2"/>
              </w:numPr>
              <w:spacing w:after="20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 célula como base de vida. </w:t>
            </w:r>
          </w:p>
          <w:p w:rsidR="004976B9" w:rsidRDefault="00E704F0" w14:paraId="16C6B4C0" w14:textId="77777777">
            <w:pPr>
              <w:numPr>
                <w:ilvl w:val="0"/>
                <w:numId w:val="2"/>
              </w:numPr>
              <w:spacing w:after="20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Las funciones vitales. </w:t>
            </w:r>
          </w:p>
          <w:p w:rsidR="004976B9" w:rsidRDefault="00E704F0" w14:paraId="6010E17F" w14:textId="77777777">
            <w:pPr>
              <w:numPr>
                <w:ilvl w:val="0"/>
                <w:numId w:val="2"/>
              </w:numPr>
              <w:spacing w:after="20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Organización de los seres vivos. </w:t>
            </w:r>
          </w:p>
          <w:p w:rsidR="004976B9" w:rsidRDefault="00E704F0" w14:paraId="02A7A460" w14:textId="77777777">
            <w:pPr>
              <w:numPr>
                <w:ilvl w:val="0"/>
                <w:numId w:val="2"/>
              </w:numPr>
              <w:spacing w:after="20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Clasificación de los seres vivos. </w:t>
            </w:r>
          </w:p>
          <w:p w:rsidR="004976B9" w:rsidRDefault="004976B9" w14:paraId="7459A52E" w14:textId="77777777">
            <w:pPr>
              <w:spacing w:after="2"/>
              <w:jc w:val="left"/>
              <w:rPr>
                <w:sz w:val="22"/>
                <w:szCs w:val="22"/>
              </w:rPr>
            </w:pPr>
          </w:p>
          <w:p w:rsidR="004976B9" w:rsidRDefault="004976B9" w14:paraId="2E22B94B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052B4C17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6912B9A9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0E698827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0198E809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620A46A8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3F458D60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6A4D61DB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35B0016D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3C337788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1D7D7A72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71CF1950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310B1138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10A04E43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70E72DAA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6FCFBDFA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0FB81D54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2549DC96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1DA01B65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2247AE4F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32F6E484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44A9714C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336C462E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5BCD16D2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65F15466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763FAC49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03C1678E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2DAE6FF4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1809B46B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475B1901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0CDB14AE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4BB51E78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7E5EB177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11CB1433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36D2A6A5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4A4FD1AC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732B8321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67528C69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64E1890F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3B53FA63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1FB97E0F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2A25D3FA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0841DF16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62180A7C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4F57196D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5B775764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0C608DA5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6F269F26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37B45517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1C311692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223B8FE5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620C0826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  <w:p w:rsidR="004976B9" w:rsidRDefault="004976B9" w14:paraId="02A19058" w14:textId="77777777">
            <w:pPr>
              <w:spacing w:before="2" w:after="2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color="9BBB59" w:themeColor="accent3" w:sz="4" w:space="0"/>
              <w:left w:val="single" w:color="9BBB59" w:themeColor="accent3" w:sz="4" w:space="0"/>
              <w:bottom w:val="single" w:color="9BBB59" w:themeColor="accent3" w:sz="8" w:space="0"/>
              <w:right w:val="single" w:color="9BBB59" w:themeColor="accent3" w:sz="4" w:space="0"/>
            </w:tcBorders>
            <w:tcMar/>
            <w:vAlign w:val="center"/>
          </w:tcPr>
          <w:p w:rsidR="004976B9" w:rsidRDefault="00E704F0" w14:paraId="0B2B4116" w14:textId="77777777">
            <w:pPr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Competencia específica 3</w:t>
            </w:r>
          </w:p>
          <w:p w:rsidR="004976B9" w:rsidP="28C1B18F" w:rsidRDefault="00E704F0" w14:paraId="156C968E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jc w:val="left"/>
              <w:rPr>
                <w:color w:val="000000"/>
                <w:sz w:val="22"/>
                <w:szCs w:val="22"/>
                <w:lang w:val="es-ES"/>
              </w:rPr>
            </w:pPr>
            <w:sdt>
              <w:sdtPr>
                <w:id w:val="-1236665971"/>
                <w:tag w:val="goog_rdk_0"/>
                <w:placeholder>
                  <w:docPart w:val="DefaultPlaceholder_1081868574"/>
                </w:placeholder>
              </w:sdtPr>
              <w:sdtContent>
                <w:r w:rsidRPr="28C1B18F" w:rsidR="00E704F0">
                  <w:rPr>
                    <w:rFonts w:ascii="Arial" w:hAnsi="Arial" w:eastAsia="Arial" w:cs="Arial"/>
                    <w:color w:val="000000" w:themeColor="text1" w:themeTint="FF" w:themeShade="FF"/>
                    <w:sz w:val="22"/>
                    <w:szCs w:val="22"/>
                    <w:lang w:val="es-ES"/>
                  </w:rPr>
                  <w:t xml:space="preserve">Interpretar y transmitir </w:t>
                </w:r>
                <w:r w:rsidRPr="28C1B18F" w:rsidR="00E704F0">
                  <w:rPr>
                    <w:rFonts w:ascii="Arial" w:hAnsi="Arial" w:eastAsia="Arial" w:cs="Arial"/>
                    <w:color w:val="000000" w:themeColor="text1" w:themeTint="FF" w:themeShade="FF"/>
                    <w:sz w:val="22"/>
                    <w:szCs w:val="22"/>
                    <w:lang w:val="es-ES"/>
                  </w:rPr>
                  <w:t>información</w:t>
                </w:r>
                <w:r w:rsidRPr="28C1B18F" w:rsidR="00E704F0">
                  <w:rPr>
                    <w:rFonts w:ascii="Arial" w:hAnsi="Arial" w:eastAsia="Arial" w:cs="Arial"/>
                    <w:color w:val="000000" w:themeColor="text1" w:themeTint="FF" w:themeShade="FF"/>
                    <w:sz w:val="22"/>
                    <w:szCs w:val="22"/>
                    <w:lang w:val="es-ES"/>
                  </w:rPr>
                  <w:t xml:space="preserve"> y datos </w:t>
                </w:r>
                <w:r w:rsidRPr="28C1B18F" w:rsidR="00E704F0">
                  <w:rPr>
                    <w:rFonts w:ascii="Arial" w:hAnsi="Arial" w:eastAsia="Arial" w:cs="Arial"/>
                    <w:color w:val="000000" w:themeColor="text1" w:themeTint="FF" w:themeShade="FF"/>
                    <w:sz w:val="22"/>
                    <w:szCs w:val="22"/>
                    <w:lang w:val="es-ES"/>
                  </w:rPr>
                  <w:t>científicos</w:t>
                </w:r>
                <w:r w:rsidRPr="28C1B18F" w:rsidR="00E704F0">
                  <w:rPr>
                    <w:rFonts w:ascii="Arial" w:hAnsi="Arial" w:eastAsia="Arial" w:cs="Arial"/>
                    <w:color w:val="000000" w:themeColor="text1" w:themeTint="FF" w:themeShade="FF"/>
                    <w:sz w:val="22"/>
                    <w:szCs w:val="22"/>
                    <w:lang w:val="es-ES"/>
                  </w:rPr>
                  <w:t xml:space="preserve">, argumentando sobre ellos y utilizando diferentes formatos, para analizar conceptos y procesos de las ciencias </w:t>
                </w:r>
                <w:r w:rsidRPr="28C1B18F" w:rsidR="00E704F0">
                  <w:rPr>
                    <w:rFonts w:ascii="Arial" w:hAnsi="Arial" w:eastAsia="Arial" w:cs="Arial"/>
                    <w:color w:val="000000" w:themeColor="text1" w:themeTint="FF" w:themeShade="FF"/>
                    <w:sz w:val="22"/>
                    <w:szCs w:val="22"/>
                    <w:lang w:val="es-ES"/>
                  </w:rPr>
                  <w:t>biológicas</w:t>
                </w:r>
                <w:r w:rsidRPr="28C1B18F" w:rsidR="00E704F0">
                  <w:rPr>
                    <w:rFonts w:ascii="Arial" w:hAnsi="Arial" w:eastAsia="Arial" w:cs="Arial"/>
                    <w:color w:val="000000" w:themeColor="text1" w:themeTint="FF" w:themeShade="FF"/>
                    <w:sz w:val="22"/>
                    <w:szCs w:val="22"/>
                    <w:lang w:val="es-ES"/>
                  </w:rPr>
                  <w:t xml:space="preserve"> y </w:t>
                </w:r>
                <w:r w:rsidRPr="28C1B18F" w:rsidR="00E704F0">
                  <w:rPr>
                    <w:rFonts w:ascii="Arial" w:hAnsi="Arial" w:eastAsia="Arial" w:cs="Arial"/>
                    <w:color w:val="000000" w:themeColor="text1" w:themeTint="FF" w:themeShade="FF"/>
                    <w:sz w:val="22"/>
                    <w:szCs w:val="22"/>
                    <w:lang w:val="es-ES"/>
                  </w:rPr>
                  <w:t>geológicas</w:t>
                </w:r>
                <w:r w:rsidRPr="28C1B18F" w:rsidR="00E704F0">
                  <w:rPr>
                    <w:rFonts w:ascii="Arial" w:hAnsi="Arial" w:eastAsia="Arial" w:cs="Arial"/>
                    <w:color w:val="000000" w:themeColor="text1" w:themeTint="FF" w:themeShade="FF"/>
                    <w:sz w:val="22"/>
                    <w:szCs w:val="22"/>
                    <w:lang w:val="es-ES"/>
                  </w:rPr>
                  <w:t xml:space="preserve">. </w:t>
                </w:r>
              </w:sdtContent>
            </w:sdt>
          </w:p>
          <w:p w:rsidR="004976B9" w:rsidRDefault="004976B9" w14:paraId="01D87A7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4976B9" w14:paraId="68DF6E0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E704F0" w14:paraId="5E8DD51B" w14:textId="77777777">
            <w:pPr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Competencia específica 8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Utilizar el conocimiento geológico básico sobre el funcionamiento del planeta Tierra como sistema, con el fin de analizar su impacto sobre las poblaciones y proponer y valorar actuaciones de previsión e intervención.</w:t>
            </w:r>
          </w:p>
          <w:p w:rsidR="004976B9" w:rsidRDefault="004976B9" w14:paraId="023566F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55BB083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4976B9" w14:paraId="0337DA1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10B66B3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413CD68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55FFFCC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5891F79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72D39798" w14:textId="77777777">
            <w:pPr>
              <w:jc w:val="left"/>
              <w:rPr>
                <w:b/>
                <w:bCs/>
                <w:sz w:val="22"/>
                <w:szCs w:val="22"/>
              </w:rPr>
            </w:pPr>
          </w:p>
          <w:p w:rsidR="004976B9" w:rsidRDefault="004976B9" w14:paraId="3A6B9037" w14:textId="77777777">
            <w:pPr>
              <w:jc w:val="left"/>
              <w:rPr>
                <w:b/>
                <w:bCs/>
                <w:sz w:val="22"/>
                <w:szCs w:val="22"/>
              </w:rPr>
            </w:pPr>
          </w:p>
          <w:p w:rsidR="004976B9" w:rsidRDefault="004976B9" w14:paraId="4B885A55" w14:textId="77777777">
            <w:pPr>
              <w:jc w:val="left"/>
              <w:rPr>
                <w:b/>
                <w:bCs/>
                <w:sz w:val="22"/>
                <w:szCs w:val="22"/>
              </w:rPr>
            </w:pPr>
          </w:p>
          <w:p w:rsidR="004976B9" w:rsidRDefault="00E704F0" w14:paraId="48FE4C3D" w14:textId="77777777">
            <w:pPr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Competencia específica 10</w:t>
            </w:r>
          </w:p>
          <w:p w:rsidR="004976B9" w:rsidRDefault="00E704F0" w14:paraId="5EBFA67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Adoptar hábitos de comportamiento en la actividad cotidiana responsables con el entorno, aplicando criterios científicos y evitando o minimizando el impacto medioambiental.</w:t>
            </w:r>
          </w:p>
          <w:p w:rsidR="004976B9" w:rsidRDefault="004976B9" w14:paraId="7960EE33" w14:textId="7777777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4219" w:type="dxa"/>
            <w:tcBorders>
              <w:left w:val="single" w:color="9BBB59" w:themeColor="accent3" w:sz="4" w:space="0"/>
              <w:right w:val="single" w:color="9BBB59" w:themeColor="accent3" w:sz="4" w:space="0"/>
            </w:tcBorders>
            <w:tcMar/>
            <w:vAlign w:val="center"/>
          </w:tcPr>
          <w:p w:rsidR="004976B9" w:rsidRDefault="00E704F0" w14:paraId="169F20B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3.3 - Comunicarse, de forma oral y escrita, utilizando el lenguaje científico para participar en intercambios o en debates, interpretando o produciendo mensajes científicos de nivel básico</w:t>
            </w:r>
            <w:r>
              <w:rPr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4976B9" w:rsidRDefault="00E704F0" w14:paraId="71B73F5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  <w:highlight w:val="red"/>
              </w:rPr>
            </w:pPr>
            <w:r>
              <w:rPr>
                <w:sz w:val="22"/>
                <w:szCs w:val="22"/>
              </w:rPr>
              <w:t>3.4 - Utilizar fuentes de información variada para construir sus argumentaciones (textos escritos, audios, gráficas, infografías, vídeos) con un bajo grado de complejidad</w:t>
            </w:r>
            <w:r>
              <w:rPr>
                <w:sz w:val="22"/>
                <w:szCs w:val="22"/>
              </w:rPr>
              <w:br/>
            </w:r>
          </w:p>
          <w:p w:rsidR="004976B9" w:rsidRDefault="004976B9" w14:paraId="1E058FD3" w14:textId="77777777">
            <w:pPr>
              <w:jc w:val="left"/>
              <w:rPr>
                <w:sz w:val="14"/>
                <w:szCs w:val="14"/>
              </w:rPr>
            </w:pPr>
          </w:p>
          <w:p w:rsidR="004976B9" w:rsidRDefault="00E704F0" w14:paraId="566B5383" w14:textId="7777777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8.1 - Explicar los rasgos más generales del relieve como consecuencia de los procesos geológicos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8.2 - Analizar e identificar algunas de las principales interacciones entre la humanidad y el planeta</w:t>
            </w:r>
          </w:p>
          <w:p w:rsidR="004976B9" w:rsidRDefault="00E704F0" w14:paraId="6E6FBBD4" w14:textId="7777777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8.3 - Argumentar la necesidad del uso sostenible de los recursos</w:t>
            </w:r>
          </w:p>
          <w:p w:rsidR="004976B9" w:rsidRDefault="00E704F0" w14:paraId="4F859BCA" w14:textId="7777777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8.4 - Buscar y seleccionar información relevante sobre algunos de los procesos que afectan a la Tierra, formulando preguntas pertinentes sobre ellos y valorando si determinadas evidencias apoyan o no una determinada conclusión</w:t>
            </w:r>
          </w:p>
          <w:p w:rsidR="004976B9" w:rsidRDefault="00E704F0" w14:paraId="53B68440" w14:textId="77777777">
            <w:pPr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8.6 - Analizar un fenómeno geológico identificando sus componentes, las relaciones entre ellos y su funcionamiento como sistema no reductible a esos componentes y relaciones por separado</w:t>
            </w:r>
            <w:r>
              <w:rPr>
                <w:b/>
                <w:bCs/>
                <w:sz w:val="22"/>
                <w:szCs w:val="22"/>
              </w:rPr>
              <w:br/>
            </w:r>
          </w:p>
          <w:p w:rsidR="004976B9" w:rsidRDefault="004976B9" w14:paraId="1BFC6C5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E704F0" w14:paraId="3DD5C87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10.3 - Adoptar hábitos respetuosos para el medio que generan la menor cantidad de residuos posible o que son susceptibles de ser reciclados</w:t>
            </w:r>
          </w:p>
        </w:tc>
        <w:tc>
          <w:tcPr>
            <w:tcW w:w="1593" w:type="dxa"/>
            <w:tcBorders>
              <w:top w:val="single" w:color="9BBB59" w:themeColor="accent3" w:sz="8" w:space="0"/>
              <w:left w:val="single" w:color="9BBB59" w:themeColor="accent3" w:sz="4" w:space="0"/>
              <w:bottom w:val="single" w:color="9BBB59" w:themeColor="accent3" w:sz="4" w:space="0"/>
              <w:right w:val="single" w:color="9BBB59" w:themeColor="accent3" w:sz="4" w:space="0"/>
            </w:tcBorders>
            <w:tcMar/>
            <w:vAlign w:val="center"/>
          </w:tcPr>
          <w:p w:rsidR="004976B9" w:rsidRDefault="00E704F0" w14:paraId="4D79065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CCL1, CCL2, CCL3, CCL5, STEM4, CD1, CD2, CD3, CD4, CCEC4 </w:t>
            </w:r>
          </w:p>
          <w:p w:rsidR="004976B9" w:rsidRDefault="004976B9" w14:paraId="36F490B8" w14:textId="77777777">
            <w:pPr>
              <w:jc w:val="left"/>
              <w:rPr>
                <w:sz w:val="22"/>
                <w:szCs w:val="22"/>
              </w:rPr>
            </w:pPr>
          </w:p>
          <w:p w:rsidR="004976B9" w:rsidRDefault="004976B9" w14:paraId="5F60B24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1BA3C93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756B667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344716D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0"/>
                <w:szCs w:val="10"/>
              </w:rPr>
            </w:pPr>
          </w:p>
          <w:p w:rsidR="004976B9" w:rsidRDefault="004976B9" w14:paraId="2643D25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E704F0" w14:paraId="12E9B2E5" w14:textId="77777777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STEM1, STEM2, STEM4, STEM5, CD1, CC4, CE1, CCEC1</w:t>
            </w:r>
          </w:p>
          <w:p w:rsidR="004976B9" w:rsidRDefault="004976B9" w14:paraId="2A80B9C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4976B9" w14:paraId="276314A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E704F0" w14:paraId="1F1C27F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4976B9" w:rsidRDefault="004976B9" w14:paraId="16359AF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4976B9" w14:paraId="218637E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4976B9" w14:paraId="351BEB7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4976B9" w14:paraId="0B251DC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4976B9" w14:paraId="29F53F0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4976B9" w14:paraId="4080C00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26545C8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8"/>
                <w:szCs w:val="8"/>
              </w:rPr>
            </w:pPr>
          </w:p>
          <w:p w:rsidR="004976B9" w:rsidRDefault="004976B9" w14:paraId="0D6EB4E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6B1E160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7C3FA87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E704F0" w14:paraId="312DBCC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STEM2, STEM5, CD4, CPSAA1, CPSAA2, CC4, CE1, CC3</w:t>
            </w:r>
          </w:p>
          <w:p w:rsidR="004976B9" w:rsidRDefault="004976B9" w14:paraId="42B12F3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4976B9" w14:paraId="226DE91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6D92E39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37326E2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24B8948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5826C80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62D464D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092E9EE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5C938A6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2331032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2A53E84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7002F38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4976B9" w:rsidRDefault="004976B9" w14:paraId="3C46BA3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4976B9" w:rsidRDefault="004976B9" w14:paraId="0063E22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color="9BBB59" w:themeColor="accent3" w:sz="4" w:space="0"/>
              <w:left w:val="single" w:color="9BBB59" w:themeColor="accent3" w:sz="4" w:space="0"/>
              <w:bottom w:val="single" w:color="9BBB59" w:themeColor="accent3" w:sz="8" w:space="0"/>
              <w:right w:val="single" w:color="9BBB59" w:themeColor="accent3" w:sz="8" w:space="0"/>
            </w:tcBorders>
            <w:tcMar/>
            <w:vAlign w:val="center"/>
          </w:tcPr>
          <w:p w:rsidR="004976B9" w:rsidRDefault="00E704F0" w14:paraId="12E693EF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“Cuestiones iniciales”: CCL3, STEM2, CPSAA4</w:t>
            </w:r>
          </w:p>
          <w:p w:rsidR="004976B9" w:rsidRDefault="004976B9" w14:paraId="32C5F50B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4976B9" w:rsidRDefault="00E704F0" w14:paraId="6F567832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“Actividades”:</w:t>
            </w:r>
          </w:p>
          <w:p w:rsidR="004976B9" w:rsidRDefault="00E704F0" w14:paraId="634E1A56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1,2,3,4,5,6: STEM2</w:t>
            </w:r>
          </w:p>
          <w:p w:rsidR="004976B9" w:rsidRDefault="004976B9" w14:paraId="46553EF7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4976B9" w:rsidRDefault="00E704F0" w14:paraId="4F5D6EE2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“Coopera y aprende”: CCL2, CCL3, STEM2</w:t>
            </w:r>
          </w:p>
          <w:p w:rsidR="004976B9" w:rsidRDefault="004976B9" w14:paraId="4E73B62F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4976B9" w:rsidRDefault="00E704F0" w14:paraId="4820F9FF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“Actividades”:</w:t>
            </w:r>
          </w:p>
          <w:p w:rsidR="004976B9" w:rsidRDefault="00E704F0" w14:paraId="34238C12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7,8,9: STEM2</w:t>
            </w:r>
          </w:p>
          <w:p w:rsidR="004976B9" w:rsidRDefault="004976B9" w14:paraId="52C15F9C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4976B9" w:rsidRDefault="00E704F0" w14:paraId="5F7DD20A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“Laboratorio”: STEM2</w:t>
            </w:r>
          </w:p>
          <w:p w:rsidR="004976B9" w:rsidRDefault="004976B9" w14:paraId="78EFB8D3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4976B9" w:rsidRDefault="00E704F0" w14:paraId="1F9265C6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“Actividades”:</w:t>
            </w:r>
          </w:p>
          <w:p w:rsidR="004976B9" w:rsidRDefault="00E704F0" w14:paraId="4E571ECB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10,11,12,13,14,15: STEM2. STEM3, CCL1, CCL2</w:t>
            </w:r>
          </w:p>
          <w:p w:rsidR="004976B9" w:rsidRDefault="004976B9" w14:paraId="7F451E9E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4976B9" w:rsidRDefault="00E704F0" w14:paraId="19B4A18A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“Mapa conceptual”: STEM4, CPSAA4</w:t>
            </w:r>
          </w:p>
          <w:p w:rsidR="004976B9" w:rsidRDefault="004976B9" w14:paraId="41A5F4A3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4976B9" w:rsidRDefault="00E704F0" w14:paraId="16A6F253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“Lee y comprende”: STEM2, STEM4, STEM5, CD1, CD2, CD3, CPSAA3</w:t>
            </w:r>
          </w:p>
          <w:p w:rsidR="004976B9" w:rsidRDefault="004976B9" w14:paraId="1DAB1D37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4976B9" w:rsidRDefault="00E704F0" w14:paraId="488C9043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“Actividades finales”:</w:t>
            </w:r>
          </w:p>
          <w:p w:rsidR="004976B9" w:rsidRDefault="00E704F0" w14:paraId="5387268B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1,2,3,5,6,7,8,9,10,11,13,14,15,16,17: STEM2</w:t>
            </w:r>
          </w:p>
          <w:p w:rsidR="004976B9" w:rsidRDefault="00E704F0" w14:paraId="02DE71ED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4,12,18: STEM4</w:t>
            </w:r>
          </w:p>
          <w:p w:rsidR="004976B9" w:rsidRDefault="004976B9" w14:paraId="2AC532E4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4976B9" w:rsidRDefault="004976B9" w14:paraId="6A3E2B98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4976B9" w:rsidRDefault="00E704F0" w14:paraId="6E1B6419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“Práctica de laboratorio”: STEM2, STEM3, STEM4</w:t>
            </w:r>
          </w:p>
        </w:tc>
      </w:tr>
    </w:tbl>
    <w:p w:rsidR="004976B9" w:rsidRDefault="004976B9" w14:paraId="3002E123" w14:textId="77777777">
      <w:pPr>
        <w:tabs>
          <w:tab w:val="left" w:pos="3647"/>
        </w:tabs>
        <w:rPr>
          <w:rFonts w:ascii="Calibri" w:hAnsi="Calibri" w:eastAsia="Calibri" w:cs="Calibri"/>
          <w:color w:val="404040"/>
          <w:sz w:val="22"/>
          <w:szCs w:val="22"/>
        </w:rPr>
      </w:pPr>
    </w:p>
    <w:p w:rsidR="004976B9" w:rsidRDefault="004976B9" w14:paraId="7983C54B" w14:textId="77777777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rPr>
          <w:rFonts w:ascii="Calibri" w:hAnsi="Calibri" w:eastAsia="Calibri" w:cs="Calibri"/>
          <w:color w:val="404040"/>
          <w:sz w:val="22"/>
          <w:szCs w:val="22"/>
        </w:rPr>
      </w:pPr>
    </w:p>
    <w:p w:rsidR="004976B9" w:rsidRDefault="004976B9" w14:paraId="4F34B652" w14:textId="77777777">
      <w:pPr>
        <w:rPr>
          <w:rFonts w:ascii="Calibri" w:hAnsi="Calibri" w:eastAsia="Calibri" w:cs="Calibri"/>
          <w:sz w:val="22"/>
          <w:szCs w:val="22"/>
        </w:rPr>
      </w:pPr>
    </w:p>
    <w:sectPr w:rsidR="004976B9">
      <w:headerReference w:type="default" r:id="rId11"/>
      <w:footerReference w:type="default" r:id="rId12"/>
      <w:pgSz w:w="16838" w:h="11906" w:orient="landscape"/>
      <w:pgMar w:top="1429" w:right="748" w:bottom="1701" w:left="1077" w:header="0" w:footer="2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704F0" w:rsidRDefault="00E704F0" w14:paraId="4CE3B171" w14:textId="77777777">
      <w:pPr>
        <w:spacing w:after="0"/>
      </w:pPr>
      <w:r>
        <w:separator/>
      </w:r>
    </w:p>
  </w:endnote>
  <w:endnote w:type="continuationSeparator" w:id="0">
    <w:p w:rsidR="00E704F0" w:rsidRDefault="00E704F0" w14:paraId="6803FEEC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7115F2BA-4EE5-48AA-917E-EA7D2A16CC0A}" r:id="rId1"/>
    <w:embedBold w:fontKey="{107BBDC3-2BD1-4B97-AD2E-173FA9C49685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w:fontKey="{C12A6E2A-F87C-487D-BE60-A997A5BA96A1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A Serif 1.1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B60EC84E-57FC-4E78-8ED4-699E694CD9B1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7929271-642A-413B-AD39-60621CF28B10}" r:id="rId5"/>
    <w:embedBold w:fontKey="{B823817F-FEA4-4D54-B68F-F9F4283AD25D}" r:id="rId6"/>
  </w:font>
  <w:font w:name="Futura Std Book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RA Sans 1.0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default"/>
    <w:embedRegular w:fontKey="{68528610-07CE-4A72-BA91-62439A59C518}" r:id="rId7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128A0B1A-8DC3-4714-B82A-19798DBA97DB}" r:id="rId8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4286DE7-790D-4F69-900E-115CC865E6BC}" r:id="rId9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4976B9" w:rsidRDefault="00E704F0" w14:paraId="1E298414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b/>
        <w:bCs/>
        <w:color w:val="808080"/>
        <w:sz w:val="16"/>
        <w:szCs w:val="16"/>
      </w:rPr>
    </w:pPr>
    <w:r>
      <w:rPr>
        <w:b/>
        <w:bCs/>
        <w:color w:val="808080"/>
        <w:sz w:val="16"/>
        <w:szCs w:val="16"/>
      </w:rPr>
      <w:t xml:space="preserve">Biología y Geología 1º ESO. Programación. </w:t>
    </w:r>
    <w:r>
      <w:rPr>
        <w:b/>
        <w:bCs/>
        <w:color w:val="808080"/>
        <w:sz w:val="16"/>
        <w:szCs w:val="16"/>
      </w:rPr>
      <w:br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F1D95B0" wp14:editId="6D04595A">
          <wp:simplePos x="0" y="0"/>
          <wp:positionH relativeFrom="column">
            <wp:posOffset>9</wp:posOffset>
          </wp:positionH>
          <wp:positionV relativeFrom="paragraph">
            <wp:posOffset>181941</wp:posOffset>
          </wp:positionV>
          <wp:extent cx="280035" cy="280035"/>
          <wp:effectExtent l="0" t="0" r="0" b="0"/>
          <wp:wrapNone/>
          <wp:docPr id="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0035" cy="280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976B9" w:rsidP="28C1B18F" w:rsidRDefault="00E704F0" w14:paraId="39BCB5BA" w14:textId="63EE5C7C">
    <w:pPr>
      <w:tabs>
        <w:tab w:val="right" w:pos="10065"/>
      </w:tabs>
      <w:rPr>
        <w:rFonts w:ascii="Times" w:hAnsi="Times" w:eastAsia="Times" w:cs="Times"/>
        <w:lang w:val="es-ES"/>
      </w:rPr>
    </w:pPr>
    <w:r w:rsidRPr="1D6C6AA9" w:rsidR="1D6C6AA9">
      <w:rPr>
        <w:color w:val="808080" w:themeColor="background1" w:themeTint="FF" w:themeShade="80"/>
        <w:sz w:val="18"/>
        <w:szCs w:val="18"/>
        <w:lang w:val="es-ES"/>
      </w:rPr>
      <w:t xml:space="preserve">            </w:t>
    </w:r>
    <w:r w:rsidRPr="1D6C6AA9" w:rsidR="1D6C6AA9">
      <w:rPr>
        <w:color w:val="545454"/>
        <w:sz w:val="16"/>
        <w:szCs w:val="16"/>
        <w:highlight w:val="white"/>
        <w:lang w:val="es-ES"/>
      </w:rPr>
      <w:t xml:space="preserve">© </w:t>
    </w:r>
    <w:r w:rsidRPr="1D6C6AA9" w:rsidR="1D6C6AA9">
      <w:rPr>
        <w:color w:val="808080" w:themeColor="background1" w:themeTint="FF" w:themeShade="80"/>
        <w:sz w:val="16"/>
        <w:szCs w:val="16"/>
        <w:lang w:val="es-ES"/>
      </w:rPr>
      <w:t>Mc</w:t>
    </w:r>
    <w:r w:rsidRPr="1D6C6AA9" w:rsidR="1D6C6AA9">
      <w:rPr>
        <w:color w:val="808080" w:themeColor="background1" w:themeTint="FF" w:themeShade="80"/>
        <w:sz w:val="16"/>
        <w:szCs w:val="16"/>
        <w:lang w:val="es-ES"/>
      </w:rPr>
      <w:t>G</w:t>
    </w:r>
    <w:r w:rsidRPr="1D6C6AA9" w:rsidR="1D6C6AA9">
      <w:rPr>
        <w:color w:val="808080" w:themeColor="background1" w:themeTint="FF" w:themeShade="80"/>
        <w:sz w:val="16"/>
        <w:szCs w:val="16"/>
        <w:lang w:val="es-ES"/>
      </w:rPr>
      <w:t>raw</w:t>
    </w:r>
    <w:r w:rsidRPr="1D6C6AA9" w:rsidR="1D6C6AA9">
      <w:rPr>
        <w:color w:val="808080" w:themeColor="background1" w:themeTint="FF" w:themeShade="80"/>
        <w:sz w:val="16"/>
        <w:szCs w:val="16"/>
        <w:lang w:val="es-ES"/>
      </w:rPr>
      <w:t xml:space="preserve"> </w:t>
    </w:r>
    <w:r w:rsidRPr="1D6C6AA9" w:rsidR="1D6C6AA9">
      <w:rPr>
        <w:color w:val="808080" w:themeColor="background1" w:themeTint="FF" w:themeShade="80"/>
        <w:sz w:val="16"/>
        <w:szCs w:val="16"/>
        <w:lang w:val="es-ES"/>
      </w:rPr>
      <w:t>Hil</w:t>
    </w:r>
    <w:r w:rsidRPr="1D6C6AA9" w:rsidR="1D6C6AA9">
      <w:rPr>
        <w:color w:val="808080" w:themeColor="background1" w:themeTint="FF" w:themeShade="80"/>
        <w:sz w:val="16"/>
        <w:szCs w:val="16"/>
        <w:lang w:val="es-ES"/>
      </w:rPr>
      <w:t>l</w:t>
    </w:r>
    <w:r>
      <w:tab/>
    </w:r>
    <w:r w:rsidRPr="1D6C6AA9">
      <w:rPr>
        <w:color w:val="808080" w:themeColor="background1" w:themeTint="FF" w:themeShade="80"/>
        <w:sz w:val="18"/>
        <w:szCs w:val="18"/>
        <w:lang w:val="es-ES"/>
      </w:rPr>
      <w:fldChar w:fldCharType="begin"/>
    </w:r>
    <w:r w:rsidRPr="1D6C6AA9">
      <w:rPr>
        <w:color w:val="808080" w:themeColor="background1" w:themeTint="FF" w:themeShade="80"/>
        <w:sz w:val="18"/>
        <w:szCs w:val="18"/>
      </w:rPr>
      <w:instrText xml:space="preserve">PAGE</w:instrText>
    </w:r>
    <w:r w:rsidRPr="1D6C6AA9">
      <w:rPr>
        <w:color w:val="808080" w:themeColor="background1" w:themeTint="FF" w:themeShade="80"/>
        <w:sz w:val="18"/>
        <w:szCs w:val="18"/>
      </w:rPr>
      <w:fldChar w:fldCharType="separate"/>
    </w:r>
    <w:r w:rsidRPr="1D6C6AA9">
      <w:rPr>
        <w:color w:val="808080" w:themeColor="background1" w:themeTint="FF" w:themeShade="80"/>
        <w:sz w:val="18"/>
        <w:szCs w:val="18"/>
        <w:lang w:val="es-ES"/>
      </w:rPr>
      <w:fldChar w:fldCharType="end"/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704F0" w:rsidRDefault="00E704F0" w14:paraId="0B4224F6" w14:textId="77777777">
      <w:pPr>
        <w:spacing w:after="0"/>
      </w:pPr>
      <w:r>
        <w:separator/>
      </w:r>
    </w:p>
  </w:footnote>
  <w:footnote w:type="continuationSeparator" w:id="0">
    <w:p w:rsidR="00E704F0" w:rsidRDefault="00E704F0" w14:paraId="6197870A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4976B9" w:rsidRDefault="00E704F0" w14:paraId="2F361FB9" w14:textId="77777777">
    <w:pPr>
      <w:tabs>
        <w:tab w:val="left" w:pos="709"/>
      </w:tabs>
      <w:spacing w:after="0"/>
      <w:jc w:val="left"/>
      <w:rPr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35995DD" wp14:editId="5ED7239D">
          <wp:simplePos x="0" y="0"/>
          <wp:positionH relativeFrom="column">
            <wp:posOffset>7562850</wp:posOffset>
          </wp:positionH>
          <wp:positionV relativeFrom="paragraph">
            <wp:posOffset>0</wp:posOffset>
          </wp:positionV>
          <wp:extent cx="2028190" cy="770890"/>
          <wp:effectExtent l="0" t="0" r="0" b="0"/>
          <wp:wrapNone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2345" b="-12345"/>
                  <a:stretch>
                    <a:fillRect/>
                  </a:stretch>
                </pic:blipFill>
                <pic:spPr>
                  <a:xfrm>
                    <a:off x="0" y="0"/>
                    <a:ext cx="2028190" cy="770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976B9" w:rsidRDefault="004976B9" w14:paraId="4A6BC2DD" w14:textId="77777777">
    <w:pPr>
      <w:tabs>
        <w:tab w:val="left" w:pos="1333"/>
      </w:tabs>
      <w:spacing w:after="0"/>
      <w:jc w:val="left"/>
      <w:rPr>
        <w:b/>
        <w:bCs/>
        <w:color w:val="000000"/>
        <w:sz w:val="18"/>
        <w:szCs w:val="18"/>
      </w:rPr>
    </w:pPr>
  </w:p>
  <w:p w:rsidR="004976B9" w:rsidRDefault="004976B9" w14:paraId="231F7D24" w14:textId="77777777">
    <w:pPr>
      <w:tabs>
        <w:tab w:val="left" w:pos="1440"/>
      </w:tabs>
      <w:spacing w:after="0"/>
      <w:ind w:left="-360"/>
      <w:jc w:val="left"/>
      <w:rPr>
        <w:b/>
        <w:bCs/>
        <w:color w:val="000000"/>
        <w:sz w:val="24"/>
        <w:szCs w:val="24"/>
      </w:rPr>
    </w:pPr>
  </w:p>
  <w:p w:rsidR="004976B9" w:rsidRDefault="00E704F0" w14:paraId="0A10944A" w14:textId="77777777">
    <w:pPr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after="0"/>
      <w:jc w:val="left"/>
      <w:rPr>
        <w:b/>
        <w:bCs/>
        <w:color w:val="AFCA0B"/>
        <w:sz w:val="44"/>
        <w:szCs w:val="44"/>
      </w:rPr>
    </w:pPr>
    <w:r>
      <w:rPr>
        <w:b/>
        <w:bCs/>
        <w:color w:val="AFCA0B"/>
        <w:sz w:val="44"/>
        <w:szCs w:val="44"/>
      </w:rPr>
      <w:t>Programación de aula</w:t>
    </w:r>
  </w:p>
  <w:p w:rsidR="004976B9" w:rsidRDefault="004976B9" w14:paraId="391595ED" w14:textId="77777777">
    <w:pPr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after="0"/>
      <w:jc w:val="left"/>
      <w:rPr>
        <w:b/>
        <w:bCs/>
        <w:color w:val="AFCA0B"/>
        <w:sz w:val="44"/>
        <w:szCs w:val="44"/>
      </w:rPr>
    </w:pPr>
  </w:p>
  <w:p w:rsidR="004976B9" w:rsidRDefault="00E704F0" w14:textId="77777777" w14:paraId="16470611">
    <w:pPr>
      <w:tabs>
        <w:tab w:val="left" w:pos="849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E7E2030" wp14:editId="47A5CFB1">
              <wp:simplePos x="0" y="0"/>
              <wp:positionH relativeFrom="column">
                <wp:posOffset>6352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28" name="Conector recto de flecha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87193" y="3780000"/>
                        <a:ext cx="631761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 wp14:anchorId="3A758412" wp14:editId="7777777">
              <wp:simplePos x="0" y="0"/>
              <wp:positionH relativeFrom="column">
                <wp:posOffset>6352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209339940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BC02EB"/>
    <w:multiLevelType w:val="multilevel"/>
    <w:tmpl w:val="FFFFFFFF"/>
    <w:lvl w:ilvl="0">
      <w:start w:val="3"/>
      <w:numFmt w:val="bullet"/>
      <w:pStyle w:val="Listaconnmeros2"/>
      <w:lvlText w:val="-"/>
      <w:lvlJc w:val="left"/>
      <w:pPr>
        <w:ind w:left="720" w:hanging="360"/>
      </w:pPr>
      <w:rPr>
        <w:rFonts w:ascii="Verdana" w:hAnsi="Verdana" w:eastAsia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7BD60227"/>
    <w:multiLevelType w:val="multilevel"/>
    <w:tmpl w:val="FFFFFFFF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85444015">
    <w:abstractNumId w:val="0"/>
  </w:num>
  <w:num w:numId="2" w16cid:durableId="2100565966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6B9"/>
    <w:rsid w:val="004976B9"/>
    <w:rsid w:val="00E1132C"/>
    <w:rsid w:val="00E704F0"/>
    <w:rsid w:val="1D6C6AA9"/>
    <w:rsid w:val="28C1B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83E246"/>
  <w15:docId w15:val="{9D446FCA-3D1B-4EF4-88A9-43CF46F9652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Verdana" w:hAnsi="Verdana" w:eastAsia="Verdana" w:cs="Verdana"/>
        <w:lang w:val="e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spacing w:before="240" w:line="360" w:lineRule="auto"/>
      <w:jc w:val="left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spacing w:before="240" w:after="80" w:line="320" w:lineRule="auto"/>
      <w:jc w:val="left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40" w:line="280" w:lineRule="auto"/>
      <w:jc w:val="left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spacing w:before="240" w:after="60"/>
      <w:jc w:val="center"/>
    </w:pPr>
    <w:rPr>
      <w:rFonts w:ascii="SRA Serif 1.1" w:hAnsi="SRA Serif 1.1" w:eastAsia="SRA Serif 1.1" w:cs="SRA Serif 1.1"/>
      <w:b/>
      <w:bCs/>
      <w:sz w:val="32"/>
      <w:szCs w:val="3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0" w:customStyle="1">
    <w:name w:val="Table Normal2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tulo2Car" w:customStyle="1">
    <w:name w:val="Título 2 Car"/>
    <w:basedOn w:val="Fuentedeprrafopredeter"/>
    <w:link w:val="Ttulo2"/>
    <w:rsid w:val="00BF7A87"/>
    <w:rPr>
      <w:rFonts w:ascii="Arial" w:hAnsi="Arial" w:cs="Arial"/>
      <w:b/>
      <w:bCs/>
      <w:iCs/>
      <w:sz w:val="28"/>
      <w:szCs w:val="28"/>
      <w:lang w:val="es-ES" w:eastAsia="es-ES" w:bidi="ar-SA"/>
    </w:rPr>
  </w:style>
  <w:style w:type="paragraph" w:styleId="Encabezado">
    <w:name w:val="header"/>
    <w:basedOn w:val="Normal"/>
    <w:rsid w:val="007D76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50A70"/>
    <w:rPr>
      <w:rFonts w:ascii="Tahoma" w:hAnsi="Tahoma" w:cs="Tahoma"/>
      <w:sz w:val="16"/>
      <w:szCs w:val="16"/>
    </w:rPr>
  </w:style>
  <w:style w:type="character" w:styleId="Ttulo1Car" w:customStyle="1">
    <w:name w:val="Título 1 Car"/>
    <w:basedOn w:val="Fuentedeprrafopredeter"/>
    <w:link w:val="Ttulo1"/>
    <w:rsid w:val="00BF7A87"/>
    <w:rPr>
      <w:rFonts w:ascii="Arial" w:hAnsi="Arial" w:cs="Arial"/>
      <w:b/>
      <w:bCs/>
      <w:kern w:val="32"/>
      <w:sz w:val="36"/>
      <w:szCs w:val="36"/>
      <w:lang w:val="ca-ES" w:eastAsia="es-ES" w:bidi="ar-SA"/>
    </w:rPr>
  </w:style>
  <w:style w:type="paragraph" w:styleId="Piedepgina">
    <w:name w:val="footer"/>
    <w:basedOn w:val="Normal"/>
    <w:link w:val="PiedepginaCar"/>
    <w:rsid w:val="002A7502"/>
    <w:pPr>
      <w:tabs>
        <w:tab w:val="center" w:pos="4252"/>
        <w:tab w:val="right" w:pos="8504"/>
      </w:tabs>
    </w:pPr>
  </w:style>
  <w:style w:type="paragraph" w:styleId="ndice1">
    <w:name w:val="index 1"/>
    <w:basedOn w:val="Normal"/>
    <w:next w:val="Normal"/>
    <w:autoRedefine/>
    <w:semiHidden/>
    <w:rsid w:val="00186463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186463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186463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186463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186463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186463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186463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186463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186463"/>
    <w:pPr>
      <w:ind w:left="1800" w:hanging="200"/>
    </w:pPr>
  </w:style>
  <w:style w:type="paragraph" w:styleId="Ttulodendice">
    <w:name w:val="index heading"/>
    <w:basedOn w:val="Normal"/>
    <w:next w:val="ndice1"/>
    <w:semiHidden/>
    <w:rsid w:val="00186463"/>
  </w:style>
  <w:style w:type="paragraph" w:styleId="ENUNCIADO" w:customStyle="1">
    <w:name w:val="ENUNCIADO"/>
    <w:basedOn w:val="Normal"/>
    <w:rsid w:val="007D7616"/>
    <w:pPr>
      <w:widowControl w:val="0"/>
      <w:autoSpaceDE w:val="0"/>
      <w:autoSpaceDN w:val="0"/>
      <w:adjustRightInd w:val="0"/>
      <w:spacing w:before="120" w:after="60"/>
      <w:textAlignment w:val="center"/>
    </w:pPr>
    <w:rPr>
      <w:rFonts w:cs="Calibri"/>
      <w:b/>
      <w:color w:val="000000"/>
      <w:szCs w:val="19"/>
      <w:lang w:val="es-ES_tradnl" w:eastAsia="en-US"/>
    </w:rPr>
  </w:style>
  <w:style w:type="character" w:styleId="Hipervnculo">
    <w:name w:val="Hyperlink"/>
    <w:basedOn w:val="Fuentedeprrafopredeter"/>
    <w:rsid w:val="00D97595"/>
    <w:rPr>
      <w:color w:val="0000FF"/>
      <w:u w:val="single"/>
    </w:rPr>
  </w:style>
  <w:style w:type="character" w:styleId="Refdecomentario">
    <w:name w:val="annotation reference"/>
    <w:basedOn w:val="Fuentedeprrafopredeter"/>
    <w:rsid w:val="00D97595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D97595"/>
    <w:pPr>
      <w:spacing w:after="0"/>
      <w:ind w:left="340"/>
    </w:pPr>
    <w:rPr>
      <w:rFonts w:ascii="Futura Std Book" w:hAnsi="Futura Std Book" w:cs="Futura Std Book"/>
      <w:sz w:val="24"/>
      <w:szCs w:val="24"/>
    </w:rPr>
  </w:style>
  <w:style w:type="paragraph" w:styleId="Sangradetextonormal">
    <w:name w:val="Body Text Indent"/>
    <w:basedOn w:val="Normal"/>
    <w:rsid w:val="00D97595"/>
    <w:pPr>
      <w:spacing w:after="0"/>
      <w:ind w:left="340"/>
    </w:pPr>
    <w:rPr>
      <w:rFonts w:ascii="Futura Std Book" w:hAnsi="Futura Std Book" w:cs="Futura Std Book"/>
      <w:szCs w:val="19"/>
    </w:rPr>
  </w:style>
  <w:style w:type="character" w:styleId="SubttuloCar" w:customStyle="1">
    <w:name w:val="Subtítulo Car"/>
    <w:basedOn w:val="Fuentedeprrafopredeter"/>
    <w:link w:val="Subttulo"/>
    <w:rsid w:val="0091720B"/>
    <w:rPr>
      <w:rFonts w:ascii="SRA Serif 1.1" w:hAnsi="SRA Serif 1.1" w:eastAsiaTheme="majorEastAsia" w:cstheme="majorBidi"/>
      <w:sz w:val="24"/>
      <w:szCs w:val="24"/>
    </w:rPr>
  </w:style>
  <w:style w:type="character" w:styleId="TtuloCar" w:customStyle="1">
    <w:name w:val="Título Car"/>
    <w:basedOn w:val="Fuentedeprrafopredeter"/>
    <w:link w:val="Ttulo"/>
    <w:rsid w:val="0091720B"/>
    <w:rPr>
      <w:rFonts w:ascii="SRA Serif 1.1" w:hAnsi="SRA Serif 1.1" w:eastAsiaTheme="majorEastAsia" w:cstheme="majorBidi"/>
      <w:b/>
      <w:bCs/>
      <w:kern w:val="28"/>
      <w:sz w:val="32"/>
      <w:szCs w:val="32"/>
    </w:rPr>
  </w:style>
  <w:style w:type="paragraph" w:styleId="Prrafodelista">
    <w:name w:val="List Paragraph"/>
    <w:basedOn w:val="Normal"/>
    <w:uiPriority w:val="34"/>
    <w:qFormat/>
    <w:rsid w:val="0091720B"/>
    <w:pPr>
      <w:ind w:left="708"/>
    </w:pPr>
  </w:style>
  <w:style w:type="character" w:styleId="PiedepginaCar" w:customStyle="1">
    <w:name w:val="Pie de página Car"/>
    <w:basedOn w:val="Fuentedeprrafopredeter"/>
    <w:link w:val="Piedepgina"/>
    <w:rsid w:val="00414D00"/>
    <w:rPr>
      <w:rFonts w:ascii="SRA Sans 1.0" w:hAnsi="SRA Sans 1.0"/>
      <w:szCs w:val="22"/>
    </w:rPr>
  </w:style>
  <w:style w:type="paragraph" w:styleId="paragraph" w:customStyle="1">
    <w:name w:val="paragraph"/>
    <w:basedOn w:val="Normal"/>
    <w:link w:val="paragraphCar"/>
    <w:rsid w:val="008328A0"/>
    <w:pPr>
      <w:spacing w:before="100" w:beforeAutospacing="1" w:after="100" w:afterAutospacing="1"/>
      <w:jc w:val="left"/>
    </w:pPr>
    <w:rPr>
      <w:rFonts w:ascii="Times" w:hAnsi="Times"/>
      <w:lang w:eastAsia="en-US"/>
    </w:rPr>
  </w:style>
  <w:style w:type="character" w:styleId="ng-directive" w:customStyle="1">
    <w:name w:val="ng-directive"/>
    <w:basedOn w:val="Fuentedeprrafopredeter"/>
    <w:rsid w:val="008328A0"/>
  </w:style>
  <w:style w:type="paragraph" w:styleId="TXT" w:customStyle="1">
    <w:name w:val="_TXT"/>
    <w:basedOn w:val="paragraph"/>
    <w:link w:val="TXTCar"/>
    <w:qFormat/>
    <w:rsid w:val="00E22981"/>
    <w:pPr>
      <w:spacing w:before="0" w:beforeAutospacing="0" w:after="120" w:afterAutospacing="0" w:line="260" w:lineRule="exact"/>
      <w:jc w:val="both"/>
    </w:pPr>
    <w:rPr>
      <w:rFonts w:ascii="Verdana" w:hAnsi="Verdana"/>
      <w:color w:val="404040"/>
      <w:sz w:val="22"/>
    </w:rPr>
  </w:style>
  <w:style w:type="paragraph" w:styleId="TIT1" w:customStyle="1">
    <w:name w:val="_TIT1"/>
    <w:basedOn w:val="Normal"/>
    <w:link w:val="TIT1Car"/>
    <w:qFormat/>
    <w:rsid w:val="009C1438"/>
    <w:pPr>
      <w:spacing w:before="360"/>
    </w:pPr>
    <w:rPr>
      <w:b/>
      <w:bCs/>
      <w:sz w:val="44"/>
      <w:szCs w:val="44"/>
    </w:rPr>
  </w:style>
  <w:style w:type="character" w:styleId="paragraphCar" w:customStyle="1">
    <w:name w:val="paragraph Car"/>
    <w:basedOn w:val="Fuentedeprrafopredeter"/>
    <w:link w:val="paragraph"/>
    <w:rsid w:val="004837C2"/>
    <w:rPr>
      <w:rFonts w:ascii="Times" w:hAnsi="Times"/>
      <w:lang w:val="en-US" w:eastAsia="en-US"/>
    </w:rPr>
  </w:style>
  <w:style w:type="character" w:styleId="TXTCar" w:customStyle="1">
    <w:name w:val="_TXT Car"/>
    <w:basedOn w:val="paragraphCar"/>
    <w:link w:val="TXT"/>
    <w:rsid w:val="00E22981"/>
    <w:rPr>
      <w:rFonts w:ascii="Verdana" w:hAnsi="Verdana"/>
      <w:color w:val="404040"/>
      <w:sz w:val="22"/>
      <w:lang w:val="en-US" w:eastAsia="en-US"/>
    </w:rPr>
  </w:style>
  <w:style w:type="character" w:styleId="TIT1Car" w:customStyle="1">
    <w:name w:val="_TIT1 Car"/>
    <w:basedOn w:val="Fuentedeprrafopredeter"/>
    <w:link w:val="TIT1"/>
    <w:rsid w:val="009C1438"/>
    <w:rPr>
      <w:rFonts w:ascii="Verdana" w:hAnsi="Verdana"/>
      <w:b/>
      <w:bCs/>
      <w:sz w:val="44"/>
      <w:szCs w:val="44"/>
      <w:lang w:val="en-US"/>
    </w:rPr>
  </w:style>
  <w:style w:type="paragraph" w:styleId="TIT2" w:customStyle="1">
    <w:name w:val="_TIT2"/>
    <w:basedOn w:val="Normal"/>
    <w:qFormat/>
    <w:rsid w:val="009C1438"/>
    <w:pPr>
      <w:tabs>
        <w:tab w:val="left" w:pos="426"/>
      </w:tabs>
      <w:spacing w:before="280"/>
    </w:pPr>
    <w:rPr>
      <w:b/>
      <w:bCs/>
      <w:color w:val="808080" w:themeColor="background1" w:themeShade="80"/>
      <w:sz w:val="36"/>
      <w:szCs w:val="36"/>
    </w:rPr>
  </w:style>
  <w:style w:type="paragraph" w:styleId="TIT3" w:customStyle="1">
    <w:name w:val="_TIT3"/>
    <w:basedOn w:val="Normal"/>
    <w:qFormat/>
    <w:rsid w:val="009C1438"/>
    <w:pPr>
      <w:tabs>
        <w:tab w:val="left" w:pos="426"/>
      </w:tabs>
      <w:spacing w:before="200"/>
    </w:pPr>
    <w:rPr>
      <w:b/>
      <w:bCs/>
      <w:sz w:val="32"/>
      <w:szCs w:val="32"/>
    </w:rPr>
  </w:style>
  <w:style w:type="table" w:styleId="Tablaconcuadrcula">
    <w:name w:val="Table Grid"/>
    <w:basedOn w:val="Tablanormal"/>
    <w:uiPriority w:val="59"/>
    <w:rsid w:val="005645C2"/>
    <w:rPr>
      <w:rFonts w:asciiTheme="minorHAnsi" w:hAnsiTheme="minorHAnsi" w:eastAsiaTheme="minorHAnsi" w:cstheme="minorBidi"/>
      <w:sz w:val="24"/>
      <w:szCs w:val="24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denota">
    <w:name w:val="Note Heading"/>
    <w:basedOn w:val="Normal"/>
    <w:next w:val="Normal"/>
    <w:link w:val="EncabezadodenotaCar"/>
    <w:rsid w:val="007D7616"/>
    <w:pPr>
      <w:spacing w:after="0"/>
    </w:pPr>
  </w:style>
  <w:style w:type="character" w:styleId="EncabezadodenotaCar" w:customStyle="1">
    <w:name w:val="Encabezado de nota Car"/>
    <w:basedOn w:val="Fuentedeprrafopredeter"/>
    <w:link w:val="Encabezadodenota"/>
    <w:rsid w:val="007D7616"/>
    <w:rPr>
      <w:rFonts w:ascii="Verdana" w:hAnsi="Verdana"/>
      <w:szCs w:val="22"/>
    </w:rPr>
  </w:style>
  <w:style w:type="paragraph" w:styleId="Listaconnmeros2">
    <w:name w:val="List Number 2"/>
    <w:basedOn w:val="Normal"/>
    <w:rsid w:val="007D7616"/>
    <w:pPr>
      <w:numPr>
        <w:numId w:val="1"/>
      </w:numPr>
      <w:contextualSpacing/>
    </w:pPr>
  </w:style>
  <w:style w:type="paragraph" w:styleId="Listaconvietas2">
    <w:name w:val="List Bullet 2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Listaconvietas5">
    <w:name w:val="List Bullet 5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TabEncabezado" w:customStyle="1">
    <w:name w:val="_Tab_Encabezado"/>
    <w:basedOn w:val="Normal"/>
    <w:qFormat/>
    <w:rsid w:val="007D7616"/>
    <w:pPr>
      <w:jc w:val="center"/>
    </w:pPr>
    <w:rPr>
      <w:rFonts w:eastAsiaTheme="minorHAnsi" w:cstheme="minorBidi"/>
      <w:color w:val="FFFFFF" w:themeColor="background1"/>
      <w:sz w:val="24"/>
      <w:lang w:eastAsia="en-US"/>
    </w:rPr>
  </w:style>
  <w:style w:type="paragraph" w:styleId="TitEncabezado" w:customStyle="1">
    <w:name w:val="_Tit_Encabezado"/>
    <w:basedOn w:val="Normal"/>
    <w:qFormat/>
    <w:rsid w:val="00A3202C"/>
    <w:pPr>
      <w:tabs>
        <w:tab w:val="left" w:pos="720"/>
      </w:tabs>
      <w:spacing w:after="0"/>
      <w:jc w:val="left"/>
    </w:pPr>
    <w:rPr>
      <w:rFonts w:cs="Calibri Light"/>
      <w:b/>
      <w:color w:val="AFCA0B"/>
      <w:sz w:val="44"/>
      <w:szCs w:val="44"/>
      <w14:textOutline w14:w="9525" w14:cap="rnd" w14:cmpd="sng" w14:algn="ctr">
        <w14:noFill/>
        <w14:prstDash w14:val="solid"/>
        <w14:bevel/>
      </w14:textOutline>
    </w:rPr>
  </w:style>
  <w:style w:type="table" w:styleId="a" w:customStyle="1">
    <w:basedOn w:val="TableNormal2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2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F4E72"/>
    <w:pPr>
      <w:spacing w:before="100" w:beforeAutospacing="1" w:after="100" w:afterAutospacing="1"/>
      <w:jc w:val="left"/>
    </w:pPr>
    <w:rPr>
      <w:rFonts w:ascii="Times New Roman" w:hAnsi="Times New Roman" w:eastAsia="Times New Roman" w:cs="Times New Roman"/>
      <w:sz w:val="24"/>
      <w:szCs w:val="24"/>
    </w:rPr>
  </w:style>
  <w:style w:type="table" w:styleId="a1" w:customStyle="1">
    <w:basedOn w:val="TableNormal2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eNormal2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744D"/>
    <w:pPr>
      <w:spacing w:after="120"/>
      <w:ind w:left="0"/>
    </w:pPr>
    <w:rPr>
      <w:rFonts w:ascii="Verdana" w:hAnsi="Verdana" w:cs="Verdana"/>
      <w:b/>
      <w:bCs/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rsid w:val="0073744D"/>
    <w:rPr>
      <w:rFonts w:ascii="Futura Std Book" w:hAnsi="Futura Std Book" w:cs="Futura Std Book"/>
      <w:sz w:val="24"/>
      <w:szCs w:val="24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3744D"/>
    <w:rPr>
      <w:rFonts w:ascii="Futura Std Book" w:hAnsi="Futura Std Book" w:cs="Futura Std Book"/>
      <w:b/>
      <w:bCs/>
      <w:sz w:val="24"/>
      <w:szCs w:val="24"/>
    </w:rPr>
  </w:style>
  <w:style w:type="table" w:styleId="a3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60"/>
      <w:jc w:val="center"/>
    </w:pPr>
    <w:rPr>
      <w:rFonts w:ascii="SRA Serif 1.1" w:hAnsi="SRA Serif 1.1" w:eastAsia="SRA Serif 1.1" w:cs="SRA Serif 1.1"/>
      <w:sz w:val="24"/>
      <w:szCs w:val="24"/>
    </w:rPr>
  </w:style>
  <w:style w:type="table" w:styleId="ad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5F4FDE5435448E8513C5B8103C67" ma:contentTypeVersion="3" ma:contentTypeDescription="Create a new document." ma:contentTypeScope="" ma:versionID="a0bd733fa2a94724578b52e3991cfd12">
  <xsd:schema xmlns:xsd="http://www.w3.org/2001/XMLSchema" xmlns:xs="http://www.w3.org/2001/XMLSchema" xmlns:p="http://schemas.microsoft.com/office/2006/metadata/properties" xmlns:ns2="aa09cc7a-fede-407c-9623-972b55c7ae68" targetNamespace="http://schemas.microsoft.com/office/2006/metadata/properties" ma:root="true" ma:fieldsID="b11393830c7f29ae299c3809891973b6" ns2:_="">
    <xsd:import namespace="aa09cc7a-fede-407c-9623-972b55c7a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cc7a-fede-407c-9623-972b55c7a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e2/c2z2jMeK5dv+eSOGfdaFsCg==">CgMxLjAaEgoBMBINCgsIB0IHEgVBcmlhbDIQa2l4Lms5enN1dzJwd25rejgAciExS0tsVFgycVdlTVByMS0xYkc1U2FoUjlXa1ZMaUhpN1A=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EFD78F-3E8D-4DAE-A7FA-D302AE7D723E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9DE1711-72C1-49EF-8B06-AAFD65DF5B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1B37DDB-BE19-4B69-AC2E-C3006D5E60E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javier_aguilera</dc:creator>
  <lastModifiedBy>PlazaSanz, Alicia</lastModifiedBy>
  <revision>3</revision>
  <dcterms:created xsi:type="dcterms:W3CDTF">2026-03-30T09:14:00.0000000Z</dcterms:created>
  <dcterms:modified xsi:type="dcterms:W3CDTF">2026-03-30T09:15:37.9540225Z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0x0101009B5E5F4FDE5435448E8513C5B8103C67</vt:lpwstr>
  </property>
</Properties>
</file>