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5758" w:rsidRDefault="00D95758" w14:paraId="1AAC4AB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</w:p>
    <w:tbl>
      <w:tblPr>
        <w:tblStyle w:val="afe"/>
        <w:tblW w:w="1433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w:rsidR="00D95758" w:rsidTr="00D95758" w14:paraId="70FB9FBC" w14:textId="77777777">
        <w:trPr>
          <w:trHeight w:val="707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vAlign w:val="center"/>
          </w:tcPr>
          <w:p w:rsidR="00D95758" w:rsidRDefault="00D95758" w14:paraId="5EBBEB3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left"/>
              <w:rPr>
                <w:b/>
                <w:bCs/>
                <w:color w:val="000000"/>
              </w:rPr>
            </w:pP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D95758" w:rsidRDefault="00572AFF" w14:paraId="6A3B3315" w14:textId="77777777">
            <w:pPr>
              <w:spacing w:before="12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Logro excelente</w:t>
            </w:r>
          </w:p>
          <w:p w:rsidR="00D95758" w:rsidRDefault="00572AFF" w14:paraId="7C239CDE" w14:textId="77777777">
            <w:pPr>
              <w:spacing w:before="12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(LE = 4)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D95758" w:rsidRDefault="00572AFF" w14:paraId="7D45F498" w14:textId="77777777">
            <w:pPr>
              <w:spacing w:before="12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Logro notable</w:t>
            </w:r>
          </w:p>
          <w:p w:rsidR="00D95758" w:rsidRDefault="00572AFF" w14:paraId="7FC56679" w14:textId="77777777">
            <w:pPr>
              <w:spacing w:before="12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(LN = 3)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D95758" w:rsidRDefault="00572AFF" w14:paraId="52F92884" w14:textId="77777777">
            <w:pPr>
              <w:spacing w:before="12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Logro satisfactorio</w:t>
            </w:r>
          </w:p>
          <w:p w:rsidR="00D95758" w:rsidRDefault="00572AFF" w14:paraId="3B9433D5" w14:textId="77777777">
            <w:pPr>
              <w:spacing w:before="12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(LS = 2)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D95758" w:rsidRDefault="00572AFF" w14:paraId="3F955117" w14:textId="77777777">
            <w:pPr>
              <w:spacing w:before="12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Logro insatisfactorio</w:t>
            </w:r>
          </w:p>
          <w:p w:rsidR="00D95758" w:rsidRDefault="00572AFF" w14:paraId="5E54A99C" w14:textId="77777777">
            <w:pPr>
              <w:spacing w:before="12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(LI = 1)</w:t>
            </w:r>
          </w:p>
        </w:tc>
      </w:tr>
      <w:tr w:rsidR="00D95758" w:rsidTr="00D95758" w14:paraId="15BD8EE2" w14:textId="77777777">
        <w:trPr>
          <w:trHeight w:val="920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D95758" w:rsidRDefault="00572AFF" w14:paraId="002BD5E1" w14:textId="77777777">
            <w:pPr>
              <w:spacing w:before="120"/>
              <w:jc w:val="lef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3.3 Comunicarse, de forma oral y escrita, utilizando el lenguaje científico para participar en intercambios o en debates, interpretando o produciendo mensajes científicos de nivel básico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D95758" w:rsidRDefault="00572AFF" w14:paraId="2CB8BF7A" w14:textId="77777777">
            <w:pPr>
              <w:spacing w:before="120"/>
              <w:jc w:val="left"/>
            </w:pPr>
            <w:r>
              <w:t>Se comunica con gran claridad utilizando correctamente el lenguaje científico, participando activamente en debates y produciendo mensajes bien estructurados y precisos.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D95758" w:rsidRDefault="00572AFF" w14:paraId="469681A4" w14:textId="77777777">
            <w:pPr>
              <w:spacing w:before="120"/>
              <w:jc w:val="left"/>
            </w:pPr>
            <w:r>
              <w:t>Se comunica de forma adecuada utilizando el lenguaje científico, participando en intercambios y produciendo mensajes comprensibles.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D95758" w:rsidRDefault="00572AFF" w14:paraId="16F83C09" w14:textId="77777777">
            <w:pPr>
              <w:spacing w:before="120"/>
              <w:jc w:val="left"/>
            </w:pPr>
            <w:r>
              <w:t>Se comunica con cierta dificultad utilizando parcialmente el lenguaje científico, con mensajes poco estructurados o con errores.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D95758" w:rsidRDefault="00572AFF" w14:paraId="4C23D560" w14:textId="77777777">
            <w:pPr>
              <w:spacing w:before="120"/>
              <w:jc w:val="left"/>
            </w:pPr>
            <w:r>
              <w:t>Presenta dificultades para comunicarse utilizando el lenguaje científico y para participar en intercambios o producir mensajes coherentes.</w:t>
            </w:r>
          </w:p>
        </w:tc>
      </w:tr>
      <w:tr w:rsidR="00D95758" w:rsidTr="00D95758" w14:paraId="6D856067" w14:textId="77777777">
        <w:trPr>
          <w:trHeight w:val="920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D95758" w:rsidRDefault="00572AFF" w14:paraId="241F20C3" w14:textId="77777777">
            <w:pPr>
              <w:spacing w:before="120"/>
              <w:jc w:val="lef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3.4 Utilizar fuentes de información variada para construir sus argumentaciones (textos escritos, audios, gráficas, infografías, vídeos) con un bajo grado de complejidad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D95758" w:rsidRDefault="00572AFF" w14:paraId="59389634" w14:textId="77777777">
            <w:pPr>
              <w:spacing w:before="120"/>
              <w:jc w:val="left"/>
            </w:pPr>
            <w:r>
              <w:t>Utiliza múltiples fuentes de información de forma crítica y eficaz, integrándolas correctamente en sus argumentaciones bien fundamentadas.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D95758" w:rsidRDefault="00572AFF" w14:paraId="6AE74006" w14:textId="77777777">
            <w:pPr>
              <w:spacing w:before="120"/>
              <w:jc w:val="left"/>
            </w:pPr>
            <w:r>
              <w:t>Utiliza diferentes fuentes de información adecuadamente para construir argumentaciones coherentes.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D95758" w:rsidRDefault="00572AFF" w14:paraId="44901F0A" w14:textId="77777777">
            <w:pPr>
              <w:spacing w:before="120"/>
              <w:jc w:val="left"/>
            </w:pPr>
            <w:r>
              <w:t>Utiliza algunas fuentes de información, pero con dificultades para integrarlas o analizarlas correctamente.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D95758" w:rsidRDefault="00572AFF" w14:paraId="68039C05" w14:textId="77777777">
            <w:pPr>
              <w:spacing w:before="120"/>
              <w:jc w:val="left"/>
            </w:pPr>
            <w:r>
              <w:t>Presenta dificultades para utilizar fuentes de información y construir argumentaciones a partir de ellas.</w:t>
            </w:r>
          </w:p>
        </w:tc>
      </w:tr>
    </w:tbl>
    <w:p w:rsidR="00D95758" w:rsidRDefault="00D95758" w14:paraId="30D04189" w14:textId="77777777">
      <w:pPr>
        <w:rPr>
          <w:rFonts w:ascii="Calibri" w:hAnsi="Calibri" w:eastAsia="Calibri" w:cs="Calibri"/>
          <w:b/>
          <w:bCs/>
          <w:color w:val="FFFFFF"/>
          <w:sz w:val="24"/>
          <w:szCs w:val="24"/>
        </w:rPr>
      </w:pPr>
    </w:p>
    <w:p w:rsidR="00D95758" w:rsidRDefault="00D95758" w14:paraId="406EF0D2" w14:textId="77777777">
      <w:pPr>
        <w:rPr>
          <w:rFonts w:ascii="Calibri" w:hAnsi="Calibri" w:eastAsia="Calibri" w:cs="Calibri"/>
          <w:b/>
          <w:bCs/>
          <w:color w:val="FFFFFF"/>
          <w:sz w:val="24"/>
          <w:szCs w:val="24"/>
        </w:rPr>
      </w:pPr>
    </w:p>
    <w:p w:rsidR="00D95758" w:rsidRDefault="00D95758" w14:paraId="7B199023" w14:textId="77777777">
      <w:pPr>
        <w:rPr>
          <w:rFonts w:ascii="Calibri" w:hAnsi="Calibri" w:eastAsia="Calibri" w:cs="Calibri"/>
          <w:sz w:val="24"/>
          <w:szCs w:val="24"/>
        </w:rPr>
      </w:pPr>
    </w:p>
    <w:p w:rsidR="00D95758" w:rsidRDefault="00D95758" w14:paraId="1EBB857B" w14:textId="77777777">
      <w:pPr>
        <w:rPr>
          <w:rFonts w:ascii="Calibri" w:hAnsi="Calibri" w:eastAsia="Calibri" w:cs="Calibri"/>
          <w:sz w:val="24"/>
          <w:szCs w:val="24"/>
        </w:rPr>
      </w:pPr>
    </w:p>
    <w:tbl>
      <w:tblPr>
        <w:tblStyle w:val="aff"/>
        <w:tblW w:w="1433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w:rsidR="00D95758" w:rsidTr="50798820" w14:paraId="48899CA4" w14:textId="77777777">
        <w:trPr>
          <w:trHeight w:val="495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  <w:tcMar/>
          </w:tcPr>
          <w:p w:rsidR="00D95758" w:rsidRDefault="00572AFF" w14:paraId="1AFC6F6A" w14:textId="77777777">
            <w:pPr>
              <w:spacing w:before="120"/>
              <w:jc w:val="lef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8.1 Explicar los rasgos más generales del relieve como consecuencia de los procesos geológicos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614B0408" w14:textId="77777777">
            <w:pPr>
              <w:spacing w:before="120"/>
              <w:jc w:val="left"/>
            </w:pPr>
            <w:r>
              <w:t>Explica de forma completa y detallada los rasgos del relieve relacionándolos correctamente con los procesos geológicos.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15E68E89" w14:textId="77777777">
            <w:pPr>
              <w:spacing w:before="120"/>
              <w:jc w:val="left"/>
            </w:pPr>
            <w:r>
              <w:t>Explica adecuadamente los rasgos del relieve vinculándolos con los procesos geológicos.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P="50798820" w:rsidRDefault="00572AFF" w14:paraId="48F6D943" w14:textId="77777777">
            <w:pPr>
              <w:spacing w:before="120"/>
              <w:jc w:val="left"/>
              <w:rPr>
                <w:lang w:val="es-ES"/>
              </w:rPr>
            </w:pPr>
            <w:r w:rsidRPr="50798820" w:rsidR="00572AFF">
              <w:rPr>
                <w:lang w:val="es-ES"/>
              </w:rPr>
              <w:t>Explica de forma básica los rasgos del relieve con algunas relaciones incorrectas o incompletas.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40F9C1B9" w14:textId="77777777">
            <w:pPr>
              <w:spacing w:before="120"/>
              <w:jc w:val="left"/>
            </w:pPr>
            <w:r>
              <w:t>Presenta dificultades para explicar los rasgos del relieve y su relación con los procesos geológicos.</w:t>
            </w:r>
          </w:p>
        </w:tc>
      </w:tr>
      <w:tr w:rsidR="00D95758" w:rsidTr="50798820" w14:paraId="0ED2FB4F" w14:textId="77777777">
        <w:trPr>
          <w:trHeight w:val="920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  <w:tcMar/>
          </w:tcPr>
          <w:p w:rsidR="00D95758" w:rsidRDefault="00572AFF" w14:paraId="624B0F86" w14:textId="77777777">
            <w:pPr>
              <w:jc w:val="lef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8.2 Analizar e identificar algunas de las principales interacciones entre la humanidad y el planeta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749F809C" w14:textId="77777777">
            <w:pPr>
              <w:spacing w:before="120"/>
              <w:jc w:val="left"/>
            </w:pPr>
            <w:r>
              <w:t>Analiza de forma completa las interacciones entre la humanidad y el planeta, identificando relaciones complejas y sus implicaciones.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2615E752" w14:textId="77777777">
            <w:pPr>
              <w:spacing w:before="120"/>
              <w:jc w:val="left"/>
            </w:pPr>
            <w:r>
              <w:t>Analiza correctamente las principales interacciones entre la humanidad y el planeta.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3157F800" w14:textId="77777777">
            <w:pPr>
              <w:spacing w:before="120"/>
              <w:jc w:val="left"/>
            </w:pPr>
            <w:r>
              <w:t>Identifica algunas interacciones, aunque de forma parcial o poco precisa.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16D1EF38" w14:textId="77777777">
            <w:pPr>
              <w:spacing w:before="120"/>
              <w:jc w:val="left"/>
            </w:pPr>
            <w:r>
              <w:t>Presenta dificultades para identificar las interacciones entre la humanidad y el planeta.</w:t>
            </w:r>
          </w:p>
        </w:tc>
      </w:tr>
      <w:tr w:rsidR="00D95758" w:rsidTr="50798820" w14:paraId="342CD9B7" w14:textId="77777777">
        <w:trPr>
          <w:trHeight w:val="1431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  <w:tcMar/>
          </w:tcPr>
          <w:p w:rsidR="00D95758" w:rsidRDefault="00572AFF" w14:paraId="4EFFAF82" w14:textId="77777777">
            <w:pPr>
              <w:spacing w:before="120"/>
              <w:jc w:val="lef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8.3 Argumentar la necesidad del uso sostenible de los recursos</w:t>
            </w:r>
          </w:p>
          <w:p w:rsidR="00D95758" w:rsidRDefault="00D95758" w14:paraId="41FCF5B4" w14:textId="77777777">
            <w:pPr>
              <w:spacing w:before="120"/>
              <w:jc w:val="left"/>
              <w:rPr>
                <w:b/>
                <w:bCs/>
                <w:color w:val="FFFFFF"/>
              </w:rPr>
            </w:pP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206ACE50" w14:textId="77777777">
            <w:pPr>
              <w:spacing w:before="120"/>
              <w:jc w:val="left"/>
            </w:pPr>
            <w:r>
              <w:t>Argumenta de manera sólida y bien fundamentada la necesidad del uso sostenible de los recursos, incorporando ejemplos relevantes.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3C799753" w14:textId="77777777">
            <w:pPr>
              <w:spacing w:before="120"/>
              <w:jc w:val="left"/>
            </w:pPr>
            <w:r>
              <w:t>Argumenta correctamente la necesidad del uso sostenible de los recursos.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1FAF10D7" w14:textId="77777777">
            <w:pPr>
              <w:spacing w:before="120"/>
              <w:jc w:val="left"/>
            </w:pPr>
            <w:r>
              <w:t>Argumenta de forma básica la necesidad del uso sostenible de los recursos, con poca justificación.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1A25B8BD" w14:textId="77777777">
            <w:pPr>
              <w:spacing w:before="120"/>
              <w:jc w:val="left"/>
            </w:pPr>
            <w:r>
              <w:t>Presenta dificultades para argumentar la necesidad del uso sostenible de los recursos.</w:t>
            </w:r>
          </w:p>
        </w:tc>
      </w:tr>
      <w:tr w:rsidR="00D95758" w:rsidTr="50798820" w14:paraId="155E4A72" w14:textId="77777777">
        <w:trPr>
          <w:trHeight w:val="1431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  <w:tcMar/>
          </w:tcPr>
          <w:p w:rsidR="00D95758" w:rsidRDefault="00572AFF" w14:paraId="37A91E05" w14:textId="77777777">
            <w:pPr>
              <w:spacing w:before="120"/>
              <w:jc w:val="lef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8.4 Buscar y seleccionar información relevante sobre algunos de los procesos que afectan a la Tierra, formulando preguntas pertinentes sobre ellos y valorando si determinadas evidencias apoyan o no una determinada conclusión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6DF165CD" w14:textId="77777777">
            <w:pPr>
              <w:spacing w:before="120"/>
              <w:jc w:val="left"/>
            </w:pPr>
            <w:r>
              <w:t>Busca y selecciona información relevante sobre algunos de los procesos que afectan a la Tierra, formulando preguntas pertinentes sobre ellos y valorando con criterio científico si determinadas evidencias apoyan o no una determinada conclusión, de forma rigurosa y autónoma.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60DB6E52" w14:textId="77777777">
            <w:pPr>
              <w:spacing w:before="120"/>
              <w:jc w:val="left"/>
            </w:pPr>
            <w:r>
              <w:t>Busca y selecciona información relevante sobre algunos de los procesos que afectan a la Tierra, formulando preguntas pertinentes sobre ellos y valorando si determinadas evidencias apoyan o no una determinada conclusión, de forma adecuada.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5D241B93" w14:textId="77777777">
            <w:pPr>
              <w:spacing w:before="120"/>
              <w:jc w:val="left"/>
            </w:pPr>
            <w:r>
              <w:t>Busca y selecciona información sobre algunos de los procesos que afectan a la Tierra, aunque con dificultad en la formulación de preguntas pertinentes y en la valoración de si las evidencias apoyan o no una determinada conclusión.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4D42C3CC" w14:textId="77777777">
            <w:pPr>
              <w:spacing w:before="120"/>
              <w:jc w:val="left"/>
            </w:pPr>
            <w:r>
              <w:t>Presenta dificultades para buscar y seleccionar información relevante sobre los procesos que afectan a la Tierra, así como para formular preguntas pertinentes y valorar evidencias que apoyen o no una determinada conclusión.</w:t>
            </w:r>
          </w:p>
        </w:tc>
      </w:tr>
      <w:tr w:rsidR="00D95758" w:rsidTr="50798820" w14:paraId="58C7116C" w14:textId="77777777">
        <w:trPr>
          <w:trHeight w:val="1431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  <w:tcMar/>
          </w:tcPr>
          <w:p w:rsidR="00D95758" w:rsidRDefault="00572AFF" w14:paraId="5D5AA904" w14:textId="77777777">
            <w:pPr>
              <w:spacing w:before="120"/>
              <w:jc w:val="lef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8.6 Analizar un fenómeno geológico identificando sus componentes, las relaciones entre ellos y su funcionamiento como sistema no reductible a esos componentes y relaciones por separado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7A12E1BB" w14:textId="77777777">
            <w:pPr>
              <w:spacing w:before="120"/>
              <w:jc w:val="left"/>
            </w:pPr>
            <w:r>
              <w:t>Analiza un fenómeno geológico identificando sus componentes, las relaciones entre ellos y su funcionamiento como sistema no reductible a esos componentes y relaciones por separado, de manera completa, rigurosa y bien fundamentada.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416AB6A0" w14:textId="77777777">
            <w:pPr>
              <w:spacing w:before="120"/>
              <w:jc w:val="left"/>
            </w:pPr>
            <w:r>
              <w:t>Analiza un fenómeno geológico identificando sus componentes, las relaciones entre ellos y su funcionamiento como sistema no reductible a esos componentes y relaciones por separado, de forma correcta.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35ECDCFC" w14:textId="77777777">
            <w:pPr>
              <w:spacing w:before="120"/>
              <w:jc w:val="left"/>
            </w:pPr>
            <w:r>
              <w:t>Analiza un fenómeno geológico identificando algunos de sus componentes y relaciones, aunque con dificultades para explicar su funcionamiento como sistema no reductible.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tcMar/>
          </w:tcPr>
          <w:p w:rsidR="00D95758" w:rsidRDefault="00572AFF" w14:paraId="5AE6869D" w14:textId="77777777">
            <w:pPr>
              <w:spacing w:before="120"/>
              <w:jc w:val="left"/>
            </w:pPr>
            <w:r>
              <w:t>Presenta dificultades para analizar un fenómeno geológico, identificar sus componentes, las relaciones entre ellos y comprender su funcionamiento como sistema.</w:t>
            </w:r>
          </w:p>
        </w:tc>
      </w:tr>
    </w:tbl>
    <w:p w:rsidR="00D95758" w:rsidRDefault="00D95758" w14:paraId="67F434A6" w14:textId="77777777">
      <w:pPr>
        <w:rPr>
          <w:rFonts w:ascii="Calibri" w:hAnsi="Calibri" w:eastAsia="Calibri" w:cs="Calibri"/>
          <w:sz w:val="24"/>
          <w:szCs w:val="24"/>
        </w:rPr>
      </w:pPr>
    </w:p>
    <w:p w:rsidR="00D95758" w:rsidRDefault="00D95758" w14:paraId="1E94AB09" w14:textId="77777777">
      <w:pPr>
        <w:rPr>
          <w:rFonts w:ascii="Calibri" w:hAnsi="Calibri" w:eastAsia="Calibri" w:cs="Calibri"/>
          <w:sz w:val="24"/>
          <w:szCs w:val="24"/>
        </w:rPr>
      </w:pPr>
    </w:p>
    <w:tbl>
      <w:tblPr>
        <w:tblStyle w:val="aff0"/>
        <w:tblW w:w="14333" w:type="dxa"/>
        <w:tblBorders>
          <w:top w:val="single" w:color="B7DDE8" w:sz="4" w:space="0"/>
          <w:left w:val="single" w:color="B7DDE8" w:sz="4" w:space="0"/>
          <w:bottom w:val="single" w:color="B7DDE8" w:sz="4" w:space="0"/>
          <w:right w:val="single" w:color="B7DDE8" w:sz="4" w:space="0"/>
          <w:insideH w:val="single" w:color="B7DDE8" w:sz="4" w:space="0"/>
          <w:insideV w:val="single" w:color="B7DDE8" w:sz="4" w:space="0"/>
        </w:tblBorders>
        <w:tblLayout w:type="fixed"/>
        <w:tblLook w:val="0400" w:firstRow="0" w:lastRow="0" w:firstColumn="0" w:lastColumn="0" w:noHBand="0" w:noVBand="1"/>
      </w:tblPr>
      <w:tblGrid>
        <w:gridCol w:w="2682"/>
        <w:gridCol w:w="3047"/>
        <w:gridCol w:w="2868"/>
        <w:gridCol w:w="2868"/>
        <w:gridCol w:w="2868"/>
      </w:tblGrid>
      <w:tr w:rsidR="00D95758" w:rsidTr="00D95758" w14:paraId="3FFEA46D" w14:textId="77777777">
        <w:trPr>
          <w:trHeight w:val="1431"/>
        </w:trPr>
        <w:tc>
          <w:tcPr>
            <w:tcW w:w="2682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  <w:shd w:val="clear" w:color="auto" w:fill="A6CE39"/>
          </w:tcPr>
          <w:p w:rsidR="00D95758" w:rsidRDefault="00572AFF" w14:paraId="48722CDE" w14:textId="77777777">
            <w:pPr>
              <w:spacing w:before="120"/>
              <w:jc w:val="left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10.3 - Adoptar hábitos respetuosos para el medio que generan la menor cantidad de residuos posible o que son susceptibles de ser reciclados</w:t>
            </w:r>
          </w:p>
        </w:tc>
        <w:tc>
          <w:tcPr>
            <w:tcW w:w="3047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D95758" w:rsidRDefault="00572AFF" w14:paraId="5F302E1E" w14:textId="77777777">
            <w:pPr>
              <w:spacing w:before="120"/>
              <w:jc w:val="left"/>
            </w:pPr>
            <w:r>
              <w:t>Adopta siempre hábitos sostenibles, reduce al máximo los residuos y reutiliza/recicla de forma consciente y autónoma en todas las tareas.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D95758" w:rsidRDefault="00572AFF" w14:paraId="56661D33" w14:textId="77777777">
            <w:pPr>
              <w:spacing w:before="120"/>
              <w:jc w:val="left"/>
            </w:pPr>
            <w:r>
              <w:t>Adopta hábitos respetuosos de forma habitual, reduce residuos y recicla correctamente en la mayoría de las actividades.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D95758" w:rsidRDefault="00572AFF" w14:paraId="267B0160" w14:textId="77777777">
            <w:pPr>
              <w:spacing w:before="120"/>
              <w:jc w:val="left"/>
            </w:pPr>
            <w:r>
              <w:t>A veces aplica hábitos sostenibles, aunque no de manera constante; necesita recordatorios para reducir residuos y reciclar.</w:t>
            </w:r>
          </w:p>
        </w:tc>
        <w:tc>
          <w:tcPr>
            <w:tcW w:w="2868" w:type="dxa"/>
            <w:tcBorders>
              <w:top w:val="single" w:color="EBF1DD" w:sz="4" w:space="0"/>
              <w:left w:val="single" w:color="EBF1DD" w:sz="4" w:space="0"/>
              <w:bottom w:val="single" w:color="EBF1DD" w:sz="4" w:space="0"/>
              <w:right w:val="single" w:color="EBF1DD" w:sz="4" w:space="0"/>
            </w:tcBorders>
          </w:tcPr>
          <w:p w:rsidR="00D95758" w:rsidRDefault="00572AFF" w14:paraId="57F07D2A" w14:textId="77777777">
            <w:pPr>
              <w:spacing w:before="120"/>
              <w:jc w:val="left"/>
            </w:pPr>
            <w:r>
              <w:t>No muestra hábitos respetuosos con el medio ambiente ni tiene en cuenta la reducción o reciclaje de residuos.</w:t>
            </w:r>
          </w:p>
        </w:tc>
      </w:tr>
    </w:tbl>
    <w:p w:rsidR="00D95758" w:rsidRDefault="00D95758" w14:paraId="26F6C037" w14:textId="77777777">
      <w:pPr>
        <w:rPr>
          <w:rFonts w:ascii="Calibri" w:hAnsi="Calibri" w:eastAsia="Calibri" w:cs="Calibri"/>
          <w:sz w:val="24"/>
          <w:szCs w:val="24"/>
        </w:rPr>
      </w:pPr>
    </w:p>
    <w:sectPr w:rsidR="00D95758">
      <w:headerReference w:type="default" r:id="rId11"/>
      <w:footerReference w:type="default" r:id="rId12"/>
      <w:pgSz w:w="16838" w:h="11906" w:orient="landscape"/>
      <w:pgMar w:top="1077" w:right="1429" w:bottom="748" w:left="1701" w:header="0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72AFF" w:rsidRDefault="00572AFF" w14:paraId="2103E1F0" w14:textId="77777777">
      <w:pPr>
        <w:spacing w:after="0"/>
      </w:pPr>
      <w:r>
        <w:separator/>
      </w:r>
    </w:p>
  </w:endnote>
  <w:endnote w:type="continuationSeparator" w:id="0">
    <w:p w:rsidR="00572AFF" w:rsidRDefault="00572AFF" w14:paraId="5D809332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BC941C64-20E9-41A3-B7EC-F3BBF227A2B5}" r:id="rId1"/>
    <w:embedBold w:fontKey="{FD6DBE49-BD22-4044-9143-15C6C4177D6D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A Serif 1.1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1E10A906-C0FB-491E-8862-5F6B7317DA2F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92EF086-2D33-47C6-98BE-F6FB6C8FF60D}" r:id="rId4"/>
    <w:embedBold w:fontKey="{6A723FC0-4891-4391-ACEC-811F4CEA72F0}" r:id="rId5"/>
  </w:font>
  <w:font w:name="Futura Std Book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RA Sans 1.0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w:fontKey="{3321AC19-37F0-4FAE-8EB8-C23E99AA3B34}" r:id="rId6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2529BD80-88F9-44B8-A7D1-151C15586EEB}" r:id="rId7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27BED7C-55F0-4162-ACBC-BD08F93375DB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95758" w:rsidRDefault="00D95758" w14:paraId="5153E979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</w:p>
  <w:p w:rsidR="00D95758" w:rsidRDefault="00572AFF" w14:paraId="1B30B5A1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360" w:lineRule="auto"/>
      <w:jc w:val="center"/>
      <w:rPr>
        <w:b/>
        <w:bCs/>
        <w:color w:val="808080"/>
        <w:sz w:val="18"/>
        <w:szCs w:val="18"/>
      </w:rPr>
    </w:pPr>
    <w:r>
      <w:rPr>
        <w:b/>
        <w:bCs/>
        <w:color w:val="808080"/>
        <w:sz w:val="16"/>
        <w:szCs w:val="16"/>
      </w:rPr>
      <w:t>Biología y Geología 1º ESO</w:t>
    </w:r>
  </w:p>
  <w:p w:rsidR="00D95758" w:rsidRDefault="00572AFF" w14:paraId="36B49FD4" w14:textId="77777777">
    <w:pPr>
      <w:tabs>
        <w:tab w:val="right" w:pos="13183"/>
      </w:tabs>
      <w:rPr>
        <w:rFonts w:ascii="Times" w:hAnsi="Times" w:eastAsia="Times" w:cs="Times"/>
      </w:rPr>
    </w:pPr>
    <w:r>
      <w:rPr>
        <w:color w:val="545454"/>
        <w:sz w:val="16"/>
        <w:szCs w:val="16"/>
        <w:highlight w:val="white"/>
      </w:rPr>
      <w:t xml:space="preserve">     © </w:t>
    </w:r>
    <w:r>
      <w:rPr>
        <w:color w:val="808080"/>
        <w:sz w:val="16"/>
        <w:szCs w:val="16"/>
      </w:rPr>
      <w:t>McGraw Hill</w:t>
    </w:r>
    <w:r>
      <w:rPr>
        <w:color w:val="808080"/>
        <w:sz w:val="18"/>
        <w:szCs w:val="18"/>
      </w:rPr>
      <w:tab/>
    </w:r>
    <w:r>
      <w:rPr>
        <w:color w:val="808080"/>
        <w:sz w:val="18"/>
        <w:szCs w:val="18"/>
      </w:rPr>
      <w:fldChar w:fldCharType="begin"/>
    </w:r>
    <w:r>
      <w:rPr>
        <w:color w:val="808080"/>
        <w:sz w:val="18"/>
        <w:szCs w:val="18"/>
      </w:rPr>
      <w:instrText>PAGE</w:instrText>
    </w:r>
    <w:r>
      <w:rPr>
        <w:color w:val="808080"/>
        <w:sz w:val="18"/>
        <w:szCs w:val="18"/>
      </w:rPr>
      <w:fldChar w:fldCharType="separate"/>
    </w:r>
    <w:r>
      <w:rPr>
        <w:color w:val="808080"/>
        <w:sz w:val="18"/>
        <w:szCs w:val="18"/>
      </w:rPr>
      <w:fldChar w:fldCharType="end"/>
    </w:r>
    <w:r>
      <w:rPr>
        <w:color w:val="808080"/>
        <w:sz w:val="18"/>
        <w:szCs w:val="18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72AFF" w:rsidRDefault="00572AFF" w14:paraId="264F86C9" w14:textId="77777777">
      <w:pPr>
        <w:spacing w:after="0"/>
      </w:pPr>
      <w:r>
        <w:separator/>
      </w:r>
    </w:p>
  </w:footnote>
  <w:footnote w:type="continuationSeparator" w:id="0">
    <w:p w:rsidR="00572AFF" w:rsidRDefault="00572AFF" w14:paraId="1E4E7F3A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95758" w:rsidRDefault="00D95758" w14:paraId="183CD083" w14:textId="77777777">
    <w:pPr>
      <w:tabs>
        <w:tab w:val="left" w:pos="709"/>
      </w:tabs>
      <w:spacing w:after="0"/>
      <w:jc w:val="left"/>
      <w:rPr>
        <w:b/>
        <w:bCs/>
        <w:color w:val="000000"/>
        <w:sz w:val="24"/>
        <w:szCs w:val="24"/>
      </w:rPr>
    </w:pPr>
  </w:p>
  <w:p w:rsidR="00D95758" w:rsidRDefault="00D95758" w14:paraId="7017F9E5" w14:textId="77777777">
    <w:pPr>
      <w:tabs>
        <w:tab w:val="left" w:pos="1333"/>
      </w:tabs>
      <w:spacing w:after="0"/>
      <w:jc w:val="left"/>
      <w:rPr>
        <w:b/>
        <w:bCs/>
        <w:color w:val="000000"/>
        <w:sz w:val="18"/>
        <w:szCs w:val="18"/>
      </w:rPr>
    </w:pPr>
  </w:p>
  <w:p w:rsidR="00D95758" w:rsidRDefault="00D95758" w14:paraId="62DAAAE5" w14:textId="77777777">
    <w:pPr>
      <w:tabs>
        <w:tab w:val="left" w:pos="1440"/>
      </w:tabs>
      <w:spacing w:after="0"/>
      <w:ind w:left="-360"/>
      <w:jc w:val="left"/>
      <w:rPr>
        <w:b/>
        <w:bCs/>
        <w:color w:val="000000"/>
        <w:sz w:val="24"/>
        <w:szCs w:val="24"/>
      </w:rPr>
    </w:pPr>
  </w:p>
  <w:p w:rsidR="00D95758" w:rsidP="50798820" w:rsidRDefault="00572AFF" w14:paraId="79DAF1D3" w14:textId="354A0600">
    <w:pPr>
      <w:pBdr>
        <w:top w:val="nil" w:color="FF000000" w:sz="0" w:space="0"/>
        <w:left w:val="nil" w:color="FF000000" w:sz="0" w:space="0"/>
        <w:bottom w:val="nil" w:color="FF000000" w:sz="0" w:space="0"/>
        <w:right w:val="nil" w:color="FF000000" w:sz="0" w:space="0"/>
        <w:between w:val="nil" w:color="FF000000" w:sz="0" w:space="0"/>
      </w:pBdr>
      <w:tabs>
        <w:tab w:val="left" w:pos="720"/>
      </w:tabs>
      <w:spacing w:after="0"/>
      <w:jc w:val="left"/>
      <w:rPr>
        <w:b w:val="1"/>
        <w:bCs w:val="1"/>
        <w:color w:val="A6CE39"/>
        <w:sz w:val="44"/>
        <w:szCs w:val="44"/>
      </w:rPr>
    </w:pPr>
    <w:r w:rsidRPr="50798820" w:rsidR="50798820">
      <w:rPr>
        <w:b w:val="1"/>
        <w:bCs w:val="1"/>
        <w:color w:val="A6CE39"/>
        <w:sz w:val="44"/>
        <w:szCs w:val="44"/>
      </w:rPr>
      <w:t xml:space="preserve">UNIDAD </w:t>
    </w:r>
    <w:r w:rsidRPr="50798820" w:rsidR="50798820">
      <w:rPr>
        <w:b w:val="1"/>
        <w:bCs w:val="1"/>
        <w:color w:val="A6CE39"/>
        <w:sz w:val="44"/>
        <w:szCs w:val="44"/>
      </w:rPr>
      <w:t>4</w:t>
    </w:r>
    <w:r w:rsidRPr="50798820" w:rsidR="50798820">
      <w:rPr>
        <w:b w:val="1"/>
        <w:bCs w:val="1"/>
        <w:color w:val="A6CE39"/>
        <w:sz w:val="44"/>
        <w:szCs w:val="44"/>
      </w:rPr>
      <w:t>. Rúbrica de evaluación</w:t>
    </w:r>
  </w:p>
  <w:p w:rsidR="00D95758" w:rsidRDefault="00572AFF" w14:paraId="5F7C154D" w14:textId="77777777">
    <w:pPr>
      <w:tabs>
        <w:tab w:val="left" w:pos="849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5E389D4" wp14:editId="752B49DA">
              <wp:simplePos x="0" y="0"/>
              <wp:positionH relativeFrom="column">
                <wp:posOffset>3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6" name="Conector recto de flecha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 wp14:anchorId="4219810B" wp14:editId="7777777">
              <wp:simplePos x="0" y="0"/>
              <wp:positionH relativeFrom="column">
                <wp:posOffset>3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10575950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193B23"/>
    <w:multiLevelType w:val="multilevel"/>
    <w:tmpl w:val="FFFFFFFF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3928965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758"/>
    <w:rsid w:val="00572AFF"/>
    <w:rsid w:val="00D95758"/>
    <w:rsid w:val="00F733E0"/>
    <w:rsid w:val="50798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921AD7"/>
  <w15:docId w15:val="{9977209E-7BF5-441C-A6DF-326C25A0985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Verdana" w:hAnsi="Verdana" w:eastAsia="Verdana" w:cs="Verdan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spacing w:before="240" w:line="360" w:lineRule="auto"/>
      <w:jc w:val="left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spacing w:before="240" w:after="80" w:line="320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40" w:line="280" w:lineRule="auto"/>
      <w:jc w:val="left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spacing w:before="240" w:after="60"/>
      <w:jc w:val="center"/>
    </w:pPr>
    <w:rPr>
      <w:rFonts w:ascii="SRA Serif 1.1" w:hAnsi="SRA Serif 1.1" w:eastAsia="SRA Serif 1.1" w:cs="SRA Serif 1.1"/>
      <w:b/>
      <w:bCs/>
      <w:sz w:val="32"/>
      <w:szCs w:val="32"/>
    </w:rPr>
  </w:style>
  <w:style w:type="table" w:styleId="TableNormal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3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4" w:customStyle="1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5" w:customStyle="1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0" w:customStyle="1">
    <w:name w:val="Table Normal2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ulo2Car" w:customStyle="1">
    <w:name w:val="Título 2 Car"/>
    <w:basedOn w:val="Fuentedeprrafopredeter"/>
    <w:link w:val="Ttulo2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"/>
    <w:rsid w:val="007D76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50A70"/>
    <w:rPr>
      <w:rFonts w:ascii="Tahoma" w:hAnsi="Tahoma" w:cs="Tahoma"/>
      <w:sz w:val="16"/>
      <w:szCs w:val="16"/>
    </w:rPr>
  </w:style>
  <w:style w:type="character" w:styleId="Ttulo1Car" w:customStyle="1">
    <w:name w:val="Título 1 Car"/>
    <w:basedOn w:val="Fuentedeprrafopredeter"/>
    <w:link w:val="Ttulo1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"/>
    <w:next w:val="Normal"/>
    <w:autoRedefine/>
    <w:semiHidden/>
    <w:rsid w:val="00186463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86463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86463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86463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86463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86463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86463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86463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"/>
    <w:next w:val="ndice1"/>
    <w:semiHidden/>
    <w:rsid w:val="00186463"/>
  </w:style>
  <w:style w:type="paragraph" w:styleId="ENUNCIADO" w:customStyle="1">
    <w:name w:val="ENUNCIADO"/>
    <w:basedOn w:val="Normal"/>
    <w:rsid w:val="007D7616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  <w:lang w:val="en-US"/>
    </w:rPr>
  </w:style>
  <w:style w:type="paragraph" w:styleId="Sangradetextonormal">
    <w:name w:val="Body Text Indent"/>
    <w:basedOn w:val="Normal"/>
    <w:rsid w:val="00D97595"/>
    <w:pPr>
      <w:spacing w:after="0"/>
      <w:ind w:left="340"/>
    </w:pPr>
    <w:rPr>
      <w:rFonts w:ascii="Futura Std Book" w:hAnsi="Futura Std Book" w:cs="Futura Std Book"/>
      <w:szCs w:val="19"/>
      <w:lang w:val="en-US"/>
    </w:rPr>
  </w:style>
  <w:style w:type="character" w:styleId="SubttuloCar" w:customStyle="1">
    <w:name w:val="Subtítulo Car"/>
    <w:basedOn w:val="Fuentedeprrafopredeter"/>
    <w:link w:val="Subttulo"/>
    <w:rsid w:val="0091720B"/>
    <w:rPr>
      <w:rFonts w:ascii="SRA Serif 1.1" w:hAnsi="SRA Serif 1.1" w:eastAsiaTheme="majorEastAsia" w:cstheme="majorBidi"/>
      <w:sz w:val="24"/>
      <w:szCs w:val="24"/>
    </w:rPr>
  </w:style>
  <w:style w:type="character" w:styleId="TtuloCar" w:customStyle="1">
    <w:name w:val="Título Car"/>
    <w:basedOn w:val="Fuentedeprrafopredeter"/>
    <w:link w:val="Ttulo"/>
    <w:rsid w:val="0091720B"/>
    <w:rPr>
      <w:rFonts w:ascii="SRA Serif 1.1" w:hAnsi="SRA Serif 1.1" w:eastAsiaTheme="majorEastAsia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34"/>
    <w:qFormat/>
    <w:rsid w:val="0091720B"/>
    <w:pPr>
      <w:ind w:left="708"/>
    </w:pPr>
  </w:style>
  <w:style w:type="character" w:styleId="PiedepginaCar" w:customStyle="1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styleId="paragraph" w:customStyle="1">
    <w:name w:val="paragraph"/>
    <w:basedOn w:val="Normal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lang w:val="en-US" w:eastAsia="en-US"/>
    </w:rPr>
  </w:style>
  <w:style w:type="character" w:styleId="ng-directive" w:customStyle="1">
    <w:name w:val="ng-directive"/>
    <w:basedOn w:val="Fuentedeprrafopredeter"/>
    <w:rsid w:val="008328A0"/>
  </w:style>
  <w:style w:type="paragraph" w:styleId="TXT" w:customStyle="1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styleId="TIT1" w:customStyle="1">
    <w:name w:val="_TIT1"/>
    <w:basedOn w:val="Normal"/>
    <w:link w:val="TIT1Car"/>
    <w:qFormat/>
    <w:rsid w:val="009C1438"/>
    <w:pPr>
      <w:spacing w:before="360"/>
    </w:pPr>
    <w:rPr>
      <w:b/>
      <w:bCs/>
      <w:sz w:val="44"/>
      <w:szCs w:val="44"/>
      <w:lang w:val="en-US"/>
    </w:rPr>
  </w:style>
  <w:style w:type="character" w:styleId="paragraphCar" w:customStyle="1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styleId="TXTCar" w:customStyle="1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styleId="TIT1Car" w:customStyle="1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styleId="TIT2" w:customStyle="1">
    <w:name w:val="_TIT2"/>
    <w:basedOn w:val="Normal"/>
    <w:qFormat/>
    <w:rsid w:val="009C1438"/>
    <w:pPr>
      <w:tabs>
        <w:tab w:val="left" w:pos="426"/>
      </w:tabs>
      <w:spacing w:before="280"/>
    </w:pPr>
    <w:rPr>
      <w:b/>
      <w:bCs/>
      <w:color w:val="808080" w:themeColor="background1" w:themeShade="80"/>
      <w:sz w:val="36"/>
      <w:szCs w:val="36"/>
      <w:lang w:val="en-US"/>
    </w:rPr>
  </w:style>
  <w:style w:type="paragraph" w:styleId="TIT3" w:customStyle="1">
    <w:name w:val="_TIT3"/>
    <w:basedOn w:val="Normal"/>
    <w:qFormat/>
    <w:rsid w:val="009C1438"/>
    <w:pPr>
      <w:tabs>
        <w:tab w:val="left" w:pos="426"/>
      </w:tabs>
      <w:spacing w:before="200"/>
    </w:pPr>
    <w:rPr>
      <w:b/>
      <w:bCs/>
      <w:sz w:val="32"/>
      <w:szCs w:val="32"/>
      <w:lang w:val="en-US"/>
    </w:rPr>
  </w:style>
  <w:style w:type="table" w:styleId="Tablaconcuadrcula">
    <w:name w:val="Table Grid"/>
    <w:basedOn w:val="Tablanormal"/>
    <w:uiPriority w:val="59"/>
    <w:rsid w:val="005645C2"/>
    <w:rPr>
      <w:rFonts w:asciiTheme="minorHAnsi" w:hAnsiTheme="minorHAnsi" w:eastAsiaTheme="minorHAnsi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denota">
    <w:name w:val="Note Heading"/>
    <w:basedOn w:val="Normal"/>
    <w:next w:val="Normal"/>
    <w:link w:val="EncabezadodenotaCar"/>
    <w:rsid w:val="007D7616"/>
    <w:pPr>
      <w:spacing w:after="0"/>
    </w:pPr>
  </w:style>
  <w:style w:type="character" w:styleId="EncabezadodenotaCar" w:customStyle="1">
    <w:name w:val="Encabezado de nota Car"/>
    <w:basedOn w:val="Fuentedeprrafopredeter"/>
    <w:link w:val="Encabezadodenota"/>
    <w:rsid w:val="007D7616"/>
    <w:rPr>
      <w:rFonts w:ascii="Verdana" w:hAnsi="Verdana"/>
      <w:szCs w:val="22"/>
    </w:rPr>
  </w:style>
  <w:style w:type="paragraph" w:styleId="Listaconnmeros2">
    <w:name w:val="List Number 2"/>
    <w:basedOn w:val="Normal"/>
    <w:rsid w:val="007D7616"/>
    <w:pPr>
      <w:numPr>
        <w:numId w:val="1"/>
      </w:numPr>
      <w:contextualSpacing/>
    </w:pPr>
  </w:style>
  <w:style w:type="paragraph" w:styleId="Listaconvietas2">
    <w:name w:val="List Bullet 2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TabEncabezado" w:customStyle="1">
    <w:name w:val="_Tab_Encabezado"/>
    <w:basedOn w:val="Normal"/>
    <w:qFormat/>
    <w:rsid w:val="007D7616"/>
    <w:pPr>
      <w:jc w:val="center"/>
    </w:pPr>
    <w:rPr>
      <w:rFonts w:eastAsiaTheme="minorHAnsi" w:cstheme="minorBidi"/>
      <w:color w:val="FFFFFF" w:themeColor="background1"/>
      <w:sz w:val="24"/>
      <w:lang w:eastAsia="en-US"/>
    </w:rPr>
  </w:style>
  <w:style w:type="paragraph" w:styleId="TitEncabezado" w:customStyle="1">
    <w:name w:val="_Tit_Encabezado"/>
    <w:basedOn w:val="Normal"/>
    <w:qFormat/>
    <w:rsid w:val="00A77582"/>
    <w:pPr>
      <w:tabs>
        <w:tab w:val="left" w:pos="720"/>
      </w:tabs>
      <w:spacing w:after="0"/>
      <w:jc w:val="left"/>
    </w:pPr>
    <w:rPr>
      <w:rFonts w:cs="Calibri Light"/>
      <w:b/>
      <w:color w:val="31A6B3"/>
      <w:sz w:val="44"/>
      <w:szCs w:val="44"/>
      <w14:textOutline w14:w="9525" w14:cap="rnd" w14:cmpd="sng" w14:algn="ctr">
        <w14:noFill/>
        <w14:prstDash w14:val="solid"/>
        <w14:bevel/>
      </w14:textOutline>
    </w:rPr>
  </w:style>
  <w:style w:type="table" w:styleId="Tablaconcuadrcula1clara-nfasis51" w:customStyle="1">
    <w:name w:val="Tabla con cuadrícula 1 clara - Énfasis 51"/>
    <w:basedOn w:val="Tablanormal"/>
    <w:uiPriority w:val="46"/>
    <w:rsid w:val="0010128B"/>
    <w:tblPr>
      <w:tblStyleRowBandSize w:val="1"/>
      <w:tblStyleColBandSize w:val="1"/>
      <w:tblBorders>
        <w:top w:val="single" w:color="B6DDE8" w:themeColor="accent5" w:themeTint="66" w:sz="4" w:space="0"/>
        <w:left w:val="single" w:color="B6DDE8" w:themeColor="accent5" w:themeTint="66" w:sz="4" w:space="0"/>
        <w:bottom w:val="single" w:color="B6DDE8" w:themeColor="accent5" w:themeTint="66" w:sz="4" w:space="0"/>
        <w:right w:val="single" w:color="B6DDE8" w:themeColor="accent5" w:themeTint="66" w:sz="4" w:space="0"/>
        <w:insideH w:val="single" w:color="B6DDE8" w:themeColor="accent5" w:themeTint="66" w:sz="4" w:space="0"/>
        <w:insideV w:val="single" w:color="B6DDE8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2CDDC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437DD"/>
    <w:pPr>
      <w:spacing w:after="120"/>
      <w:ind w:left="0"/>
    </w:pPr>
    <w:rPr>
      <w:rFonts w:ascii="Verdana" w:hAnsi="Verdana" w:cs="Times New Roman"/>
      <w:b/>
      <w:bCs/>
      <w:sz w:val="20"/>
      <w:szCs w:val="20"/>
      <w:lang w:val="es-ES"/>
    </w:rPr>
  </w:style>
  <w:style w:type="character" w:styleId="TextocomentarioCar" w:customStyle="1">
    <w:name w:val="Texto comentario Car"/>
    <w:basedOn w:val="Fuentedeprrafopredeter"/>
    <w:link w:val="Textocomentario"/>
    <w:rsid w:val="00A437DD"/>
    <w:rPr>
      <w:rFonts w:ascii="Futura Std Book" w:hAnsi="Futura Std Book" w:cs="Futura Std Book"/>
      <w:sz w:val="24"/>
      <w:szCs w:val="24"/>
      <w:lang w:val="en-US"/>
    </w:rPr>
  </w:style>
  <w:style w:type="character" w:styleId="AsuntodelcomentarioCar" w:customStyle="1">
    <w:name w:val="Asunto del comentario Car"/>
    <w:basedOn w:val="TextocomentarioCar"/>
    <w:link w:val="Asuntodelcomentario"/>
    <w:semiHidden/>
    <w:rsid w:val="00A437DD"/>
    <w:rPr>
      <w:rFonts w:ascii="Verdana" w:hAnsi="Verdana" w:cs="Futura Std Book"/>
      <w:b/>
      <w:bCs/>
      <w:sz w:val="24"/>
      <w:szCs w:val="24"/>
      <w:lang w:val="en-US"/>
    </w:rPr>
  </w:style>
  <w:style w:type="paragraph" w:styleId="Revisin">
    <w:name w:val="Revision"/>
    <w:hidden/>
    <w:uiPriority w:val="99"/>
    <w:semiHidden/>
    <w:rsid w:val="00D7747D"/>
    <w:rPr>
      <w:szCs w:val="22"/>
    </w:rPr>
  </w:style>
  <w:style w:type="table" w:styleId="a" w:customStyle="1">
    <w:basedOn w:val="TableNormal20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0" w:customStyle="1">
    <w:basedOn w:val="TableNormal20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1" w:customStyle="1">
    <w:basedOn w:val="TableNormal20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2" w:customStyle="1">
    <w:basedOn w:val="TableNormal20"/>
    <w:rPr>
      <w:rFonts w:ascii="Calibri" w:hAnsi="Calibri" w:eastAsia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NormalWeb">
    <w:name w:val="Normal (Web)"/>
    <w:basedOn w:val="Normal"/>
    <w:uiPriority w:val="99"/>
    <w:unhideWhenUsed/>
    <w:rsid w:val="00DF0CCE"/>
    <w:pPr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sz w:val="24"/>
      <w:szCs w:val="24"/>
    </w:rPr>
  </w:style>
  <w:style w:type="table" w:styleId="a3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4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5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6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7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8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9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a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b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c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d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e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0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1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2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3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4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5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6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7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8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9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color="93CDDC" w:sz="12" w:space="0"/>
        </w:tcBorders>
      </w:tcPr>
    </w:tblStylePr>
    <w:tblStylePr w:type="lastRow">
      <w:rPr>
        <w:b/>
      </w:rPr>
      <w:tblPr/>
      <w:tcPr>
        <w:tcBorders>
          <w:top w:val="single" w:color="93CDDC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styleId="afa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b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c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d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SRA Serif 1.1" w:hAnsi="SRA Serif 1.1" w:eastAsia="SRA Serif 1.1" w:cs="SRA Serif 1.1"/>
      <w:sz w:val="24"/>
      <w:szCs w:val="24"/>
    </w:rPr>
  </w:style>
  <w:style w:type="table" w:styleId="afe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0" w:customStyle="1">
    <w:basedOn w:val="Tablanormal"/>
    <w:rPr>
      <w:rFonts w:ascii="Calibri" w:hAnsi="Calibri" w:eastAsia="Calibri" w:cs="Calibri"/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3CDDC" w:sz="12" w:space="0"/>
        </w:tcBorders>
      </w:tcPr>
    </w:tblStylePr>
    <w:tblStylePr w:type="lastRow">
      <w:rPr>
        <w:b/>
        <w:bCs/>
      </w:rPr>
      <w:tblPr/>
      <w:tcPr>
        <w:tcBorders>
          <w:top w:val="single" w:color="93CDDC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dZFj+CWQF45AArF+O4bmniyPvg==">CgMxLjA4AHIhMTVWaFNEdU9mSG9ZY2l1NHFlTFBpd2FiclQ2eFd0UUhJ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8E42B4-D4C2-4A84-9482-4B465D7FBC55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C04F2F1-945C-4ED9-B718-CD3256D7F9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C2021CA-602B-46E8-B2A3-8AC3ECBB7C7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javier_aguilera</dc:creator>
  <cp:lastModifiedBy>PlazaSanz, Alicia</cp:lastModifiedBy>
  <cp:revision>2</cp:revision>
  <dcterms:created xsi:type="dcterms:W3CDTF">2026-03-30T09:14:00Z</dcterms:created>
  <dcterms:modified xsi:type="dcterms:W3CDTF">2026-03-30T09:15:34Z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