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36312" w:rsidRDefault="00236312" w14:paraId="6AA61B72" w14:textId="77777777">
      <w:pPr>
        <w:widowControl w:val="0"/>
        <w:spacing w:after="0" w:line="276" w:lineRule="auto"/>
        <w:jc w:val="left"/>
        <w:rPr>
          <w:rFonts w:ascii="Calibri" w:hAnsi="Calibri" w:eastAsia="Calibri" w:cs="Calibri"/>
          <w:sz w:val="2"/>
          <w:szCs w:val="2"/>
        </w:rPr>
      </w:pPr>
    </w:p>
    <w:tbl>
      <w:tblPr>
        <w:tblStyle w:val="af3"/>
        <w:tblW w:w="14508" w:type="dxa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single" w:color="9BBB59" w:sz="8" w:space="0"/>
          <w:insideV w:val="single" w:color="800000" w:sz="8" w:space="0"/>
        </w:tblBorders>
        <w:tblLayout w:type="fixed"/>
        <w:tblLook w:val="0000" w:firstRow="0" w:lastRow="0" w:firstColumn="0" w:lastColumn="0" w:noHBand="0" w:noVBand="0"/>
      </w:tblPr>
      <w:tblGrid>
        <w:gridCol w:w="7904"/>
        <w:gridCol w:w="6604"/>
      </w:tblGrid>
      <w:tr w:rsidR="00236312" w:rsidTr="2854F80E" w14:paraId="6C2ED9BD" w14:textId="77777777">
        <w:trPr>
          <w:trHeight w:val="377"/>
        </w:trPr>
        <w:tc>
          <w:tcPr>
            <w:tcW w:w="14508" w:type="dxa"/>
            <w:gridSpan w:val="2"/>
            <w:tcBorders>
              <w:top w:val="single" w:color="9BBB59" w:themeColor="accent3" w:sz="4" w:space="0"/>
              <w:bottom w:val="single" w:color="9BBB59" w:themeColor="accent3" w:sz="4" w:space="0"/>
            </w:tcBorders>
            <w:shd w:val="clear" w:color="auto" w:fill="AFCA0B"/>
            <w:tcMar/>
            <w:vAlign w:val="center"/>
          </w:tcPr>
          <w:p w:rsidR="00236312" w:rsidRDefault="00BC0EBA" w14:paraId="0177CE38" w14:textId="77777777">
            <w:pPr>
              <w:spacing w:before="60" w:after="6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UNIDAD 09. Procesos geológicos internos</w:t>
            </w:r>
          </w:p>
        </w:tc>
      </w:tr>
      <w:tr w:rsidR="00236312" w:rsidTr="2854F80E" w14:paraId="06D0A673" w14:textId="77777777">
        <w:trPr>
          <w:trHeight w:val="594"/>
        </w:trPr>
        <w:tc>
          <w:tcPr>
            <w:tcW w:w="7904" w:type="dxa"/>
            <w:tcBorders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236312" w:rsidRDefault="00BC0EBA" w14:paraId="5C64059F" w14:textId="77777777">
            <w:pPr>
              <w:spacing w:before="20" w:after="20"/>
              <w:jc w:val="center"/>
              <w:rPr>
                <w:b/>
                <w:bCs/>
                <w:sz w:val="22"/>
                <w:szCs w:val="22"/>
              </w:rPr>
            </w:pPr>
            <w:bookmarkStart w:name="bookmark=kix.k9zsuw2pwnkz" w:colFirst="0" w:colLast="0" w:id="0"/>
            <w:bookmarkEnd w:id="0"/>
            <w:r>
              <w:rPr>
                <w:b/>
                <w:bCs/>
                <w:sz w:val="22"/>
                <w:szCs w:val="22"/>
              </w:rPr>
              <w:t>OBJETIVOS DE LA UNIDAD</w:t>
            </w:r>
          </w:p>
        </w:tc>
        <w:tc>
          <w:tcPr>
            <w:tcW w:w="6604" w:type="dxa"/>
            <w:tcBorders>
              <w:lef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236312" w:rsidRDefault="00BC0EBA" w14:paraId="0438819A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COMPETENCIAS CLAVE (CCC) DE LA UNIDAD</w:t>
            </w:r>
          </w:p>
        </w:tc>
      </w:tr>
      <w:tr w:rsidR="00236312" w:rsidTr="2854F80E" w14:paraId="6AA71241" w14:textId="77777777">
        <w:trPr>
          <w:trHeight w:val="134"/>
        </w:trPr>
        <w:tc>
          <w:tcPr>
            <w:tcW w:w="7904" w:type="dxa"/>
            <w:tcBorders>
              <w:right w:val="single" w:color="9BBB59" w:themeColor="accent3" w:sz="4" w:space="0"/>
            </w:tcBorders>
            <w:tcMar/>
            <w:vAlign w:val="center"/>
          </w:tcPr>
          <w:p w:rsidR="00236312" w:rsidP="2854F80E" w:rsidRDefault="00BC0EBA" w14:paraId="0D8E316B" w14:textId="77777777">
            <w:pPr>
              <w:rPr>
                <w:sz w:val="22"/>
                <w:szCs w:val="22"/>
                <w:lang w:val="es-ES"/>
              </w:rPr>
            </w:pPr>
            <w:sdt>
              <w:sdtPr>
                <w:id w:val="2022689138"/>
                <w:tag w:val="goog_rdk_0"/>
                <w:placeholder>
                  <w:docPart w:val="DefaultPlaceholder_1081868574"/>
                </w:placeholder>
              </w:sdtPr>
              <w:sdtContent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5. Desarrollar destrezas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básicas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 en la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utilización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 de las fuentes de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información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 para, con sentido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crítico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, adquirir nuevos conocimientos. Desarrollar las competencias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tecnológicas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básicas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 y avanzar en una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reflexión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ética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 sobre su funcionamiento y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utilización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.</w:t>
                </w:r>
                <w:r>
                  <w:br/>
                </w:r>
                <w:r>
                  <w:br/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6. Concebir el conocimiento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científico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 como un saber integrado, que se estructura en diferentes disciplinas,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asi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́ como conocer y aplicar los 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métodos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 xml:space="preserve"> para identificar los problemas en los diversos campos del conocimiento y de la experiencia</w:t>
                </w:r>
                <w:r w:rsidRPr="2854F80E" w:rsidR="00BC0EBA">
                  <w:rPr>
                    <w:rFonts w:ascii="Arial" w:hAnsi="Arial" w:eastAsia="Arial" w:cs="Arial"/>
                    <w:sz w:val="22"/>
                    <w:szCs w:val="22"/>
                    <w:lang w:val="es-ES"/>
                  </w:rPr>
                  <w:t>.</w:t>
                </w:r>
              </w:sdtContent>
            </w:sdt>
          </w:p>
          <w:p w:rsidR="00236312" w:rsidRDefault="00BC0EBA" w14:paraId="230A8CB8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12. Valorar críticamente los hábitos sociales relacionados con la salud, el consumo, el cuidado, la empatía y el respeto hacia los seres vivos, especialmente los animales, y el medio ambiente, y contribuir así a su conservación y mejora.</w:t>
            </w:r>
          </w:p>
          <w:p w:rsidR="00236312" w:rsidRDefault="00236312" w14:paraId="66C5472F" w14:textId="77777777">
            <w:pPr>
              <w:rPr>
                <w:sz w:val="22"/>
                <w:szCs w:val="22"/>
              </w:rPr>
            </w:pPr>
          </w:p>
          <w:p w:rsidR="00236312" w:rsidRDefault="00236312" w14:paraId="3948B5D5" w14:textId="77777777">
            <w:pPr>
              <w:rPr>
                <w:sz w:val="22"/>
                <w:szCs w:val="22"/>
              </w:rPr>
            </w:pPr>
          </w:p>
        </w:tc>
        <w:tc>
          <w:tcPr>
            <w:tcW w:w="6604" w:type="dxa"/>
            <w:tcBorders>
              <w:left w:val="single" w:color="9BBB59" w:themeColor="accent3" w:sz="4" w:space="0"/>
            </w:tcBorders>
            <w:tcMar/>
            <w:vAlign w:val="center"/>
          </w:tcPr>
          <w:p w:rsidR="00236312" w:rsidRDefault="00BC0EBA" w14:paraId="35748B77" w14:textId="77777777">
            <w:pPr>
              <w:numPr>
                <w:ilvl w:val="0"/>
                <w:numId w:val="2"/>
              </w:num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en comunicación lingüística.</w:t>
            </w:r>
          </w:p>
          <w:p w:rsidR="00236312" w:rsidRDefault="00236312" w14:paraId="53171AF6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38723B31" w14:textId="77777777">
            <w:pPr>
              <w:numPr>
                <w:ilvl w:val="0"/>
                <w:numId w:val="2"/>
              </w:num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matemática, ciencia y tecnológica</w:t>
            </w:r>
          </w:p>
          <w:p w:rsidR="00236312" w:rsidRDefault="00236312" w14:paraId="115588E4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19714E40" w14:textId="77777777">
            <w:pPr>
              <w:numPr>
                <w:ilvl w:val="0"/>
                <w:numId w:val="2"/>
              </w:num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digital.</w:t>
            </w:r>
          </w:p>
          <w:p w:rsidR="00236312" w:rsidRDefault="00236312" w14:paraId="2AD3A24D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14062E88" w14:textId="77777777">
            <w:pPr>
              <w:numPr>
                <w:ilvl w:val="0"/>
                <w:numId w:val="2"/>
              </w:num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personal, social y de aprender a aprender.</w:t>
            </w:r>
          </w:p>
          <w:p w:rsidR="00236312" w:rsidRDefault="00236312" w14:paraId="4C33C09E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7871437D" w14:textId="77777777">
            <w:pPr>
              <w:numPr>
                <w:ilvl w:val="0"/>
                <w:numId w:val="2"/>
              </w:num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ciudadana.</w:t>
            </w:r>
          </w:p>
          <w:p w:rsidR="00236312" w:rsidRDefault="00236312" w14:paraId="2C37074D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561FD63C" w14:textId="77777777">
            <w:pPr>
              <w:numPr>
                <w:ilvl w:val="0"/>
                <w:numId w:val="2"/>
              </w:num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emprendedora.</w:t>
            </w:r>
          </w:p>
          <w:p w:rsidR="00236312" w:rsidRDefault="00236312" w14:paraId="1E6A9DA8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7B2EF20C" w14:textId="77777777">
            <w:pPr>
              <w:numPr>
                <w:ilvl w:val="0"/>
                <w:numId w:val="2"/>
              </w:num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Competencia en conciencia y expresión cultural</w:t>
            </w:r>
          </w:p>
          <w:p w:rsidR="00236312" w:rsidRDefault="00236312" w14:paraId="5308A328" w14:textId="77777777">
            <w:pPr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  <w:p w:rsidR="00236312" w:rsidRDefault="00236312" w14:paraId="0D68057C" w14:textId="77777777">
            <w:pPr>
              <w:tabs>
                <w:tab w:val="left" w:pos="283"/>
              </w:tabs>
              <w:spacing w:after="0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236312" w:rsidTr="2854F80E" w14:paraId="512B65B1" w14:textId="77777777">
        <w:trPr>
          <w:trHeight w:val="336"/>
        </w:trPr>
        <w:tc>
          <w:tcPr>
            <w:tcW w:w="14508" w:type="dxa"/>
            <w:gridSpan w:val="2"/>
            <w:shd w:val="clear" w:color="auto" w:fill="E0E9B5"/>
            <w:tcMar/>
            <w:vAlign w:val="center"/>
          </w:tcPr>
          <w:p w:rsidR="00236312" w:rsidRDefault="00BC0EBA" w14:paraId="267427E6" w14:textId="77777777">
            <w:pPr>
              <w:spacing w:before="20" w:after="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TEMPORIZACIÓN</w:t>
            </w:r>
          </w:p>
        </w:tc>
      </w:tr>
      <w:tr w:rsidR="00236312" w:rsidTr="2854F80E" w14:paraId="6ED3744D" w14:textId="77777777">
        <w:trPr>
          <w:trHeight w:val="413"/>
        </w:trPr>
        <w:tc>
          <w:tcPr>
            <w:tcW w:w="14508" w:type="dxa"/>
            <w:gridSpan w:val="2"/>
            <w:shd w:val="clear" w:color="auto" w:fill="E0E9B5"/>
            <w:tcMar/>
            <w:vAlign w:val="center"/>
          </w:tcPr>
          <w:p w:rsidR="00236312" w:rsidRDefault="00BC0EBA" w14:paraId="08E9078D" w14:textId="77777777">
            <w:pPr>
              <w:spacing w:before="20" w:after="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6-8 periodos lectivos</w:t>
            </w:r>
          </w:p>
        </w:tc>
      </w:tr>
    </w:tbl>
    <w:p w:rsidR="00236312" w:rsidP="2854F80E" w:rsidRDefault="00236312" w14:paraId="42A2976D" w14:textId="01AA74CE">
      <w:pPr>
        <w:pStyle w:val="Normal"/>
        <w:spacing w:after="0"/>
        <w:rPr>
          <w:rFonts w:ascii="Calibri" w:hAnsi="Calibri" w:eastAsia="Calibri" w:cs="Calibri"/>
          <w:color w:val="404040" w:themeColor="text1" w:themeTint="BF" w:themeShade="FF"/>
          <w:sz w:val="22"/>
          <w:szCs w:val="22"/>
        </w:rPr>
      </w:pPr>
    </w:p>
    <w:p w:rsidR="00236312" w:rsidRDefault="00236312" w14:paraId="4B543933" w14:textId="77777777">
      <w:pPr>
        <w:spacing w:after="0"/>
        <w:jc w:val="left"/>
        <w:rPr>
          <w:rFonts w:ascii="Calibri" w:hAnsi="Calibri" w:eastAsia="Calibri" w:cs="Calibri"/>
          <w:b/>
          <w:bCs/>
          <w:sz w:val="22"/>
          <w:szCs w:val="22"/>
        </w:rPr>
      </w:pPr>
    </w:p>
    <w:tbl>
      <w:tblPr>
        <w:tblStyle w:val="af4"/>
        <w:tblW w:w="15475" w:type="dxa"/>
        <w:jc w:val="center"/>
        <w:tblBorders>
          <w:top w:val="single" w:color="9BBB59" w:sz="4" w:space="0"/>
          <w:left w:val="single" w:color="9BBB59" w:sz="8" w:space="0"/>
          <w:bottom w:val="single" w:color="9BBB59" w:sz="8" w:space="0"/>
          <w:right w:val="single" w:color="9BBB59" w:sz="8" w:space="0"/>
          <w:insideH w:val="single" w:color="9BBB59" w:sz="8" w:space="0"/>
          <w:insideV w:val="single" w:color="984806" w:sz="8" w:space="0"/>
        </w:tblBorders>
        <w:tblLayout w:type="fixed"/>
        <w:tblLook w:val="0000" w:firstRow="0" w:lastRow="0" w:firstColumn="0" w:lastColumn="0" w:noHBand="0" w:noVBand="0"/>
      </w:tblPr>
      <w:tblGrid>
        <w:gridCol w:w="2292"/>
        <w:gridCol w:w="2410"/>
        <w:gridCol w:w="2693"/>
        <w:gridCol w:w="4219"/>
        <w:gridCol w:w="1593"/>
        <w:gridCol w:w="2268"/>
      </w:tblGrid>
      <w:tr w:rsidR="00236312" w:rsidTr="2854F80E" w14:paraId="5625F271" w14:textId="77777777">
        <w:trPr>
          <w:trHeight w:val="433"/>
          <w:jc w:val="center"/>
        </w:trPr>
        <w:tc>
          <w:tcPr>
            <w:tcW w:w="15475" w:type="dxa"/>
            <w:gridSpan w:val="6"/>
            <w:shd w:val="clear" w:color="auto" w:fill="AFCA0B"/>
            <w:tcMar/>
            <w:vAlign w:val="center"/>
          </w:tcPr>
          <w:p w:rsidR="00236312" w:rsidRDefault="00BC0EBA" w14:paraId="79233144" w14:textId="14DD5406">
            <w:pPr>
              <w:spacing w:before="60" w:after="60"/>
              <w:jc w:val="center"/>
              <w:rPr>
                <w:b w:val="1"/>
                <w:bCs w:val="1"/>
                <w:color w:val="FFFFFF"/>
                <w:sz w:val="22"/>
                <w:szCs w:val="22"/>
              </w:rPr>
            </w:pPr>
            <w:r w:rsidRPr="2854F80E" w:rsidR="4256C93D">
              <w:rPr>
                <w:b w:val="1"/>
                <w:bCs w:val="1"/>
                <w:color w:val="FFFFFF" w:themeColor="background1" w:themeTint="FF" w:themeShade="FF"/>
                <w:sz w:val="22"/>
                <w:szCs w:val="22"/>
              </w:rPr>
              <w:t>UNIDAD 09. Procesos geológicos internos</w:t>
            </w:r>
          </w:p>
        </w:tc>
      </w:tr>
      <w:tr w:rsidR="00236312" w:rsidTr="2854F80E" w14:paraId="5A33C083" w14:textId="77777777">
        <w:trPr>
          <w:trHeight w:val="469"/>
          <w:jc w:val="center"/>
        </w:trPr>
        <w:tc>
          <w:tcPr>
            <w:tcW w:w="2292" w:type="dxa"/>
            <w:tcBorders>
              <w:top w:val="single" w:color="9BBB59" w:themeColor="accent3" w:sz="4" w:space="0"/>
              <w:left w:val="single" w:color="9BBB59" w:themeColor="accent3" w:sz="8" w:space="0"/>
              <w:bottom w:val="single" w:color="9BBB59" w:themeColor="accent3" w:sz="8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236312" w:rsidRDefault="00BC0EBA" w14:paraId="08D2B2E5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Saberes básicos</w:t>
            </w:r>
          </w:p>
        </w:tc>
        <w:tc>
          <w:tcPr>
            <w:tcW w:w="2410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236312" w:rsidRDefault="00BC0EBA" w14:paraId="1625A681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Relación con los epígrafes de la unidad McGraw-Hill</w:t>
            </w:r>
            <w:r>
              <w:rPr>
                <w:b/>
                <w:bCs/>
                <w:color w:val="8064A2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236312" w:rsidRDefault="00BC0EBA" w14:paraId="3D7155E4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Competencias específicas</w:t>
            </w:r>
          </w:p>
        </w:tc>
        <w:tc>
          <w:tcPr>
            <w:tcW w:w="4219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236312" w:rsidRDefault="00BC0EBA" w14:paraId="3FF8DA0E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Criterios de evaluación</w:t>
            </w:r>
          </w:p>
        </w:tc>
        <w:tc>
          <w:tcPr>
            <w:tcW w:w="1593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shd w:val="clear" w:color="auto" w:fill="E0E9B5"/>
            <w:tcMar/>
            <w:vAlign w:val="center"/>
          </w:tcPr>
          <w:p w:rsidR="00236312" w:rsidRDefault="00BC0EBA" w14:paraId="48D216D7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Descriptores de perfil de salida</w:t>
            </w:r>
          </w:p>
        </w:tc>
        <w:tc>
          <w:tcPr>
            <w:tcW w:w="2268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8" w:space="0"/>
            </w:tcBorders>
            <w:shd w:val="clear" w:color="auto" w:fill="E0E9B5"/>
            <w:tcMar/>
            <w:vAlign w:val="center"/>
          </w:tcPr>
          <w:p w:rsidR="00236312" w:rsidRDefault="00BC0EBA" w14:paraId="3EC30215" w14:textId="7777777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Actividades de la unidad en relación con los descriptores de perfil de salida</w:t>
            </w:r>
          </w:p>
        </w:tc>
      </w:tr>
      <w:tr w:rsidR="00236312" w:rsidTr="2854F80E" w14:paraId="53F8631D" w14:textId="77777777">
        <w:trPr>
          <w:trHeight w:val="84"/>
          <w:jc w:val="center"/>
        </w:trPr>
        <w:tc>
          <w:tcPr>
            <w:tcW w:w="2292" w:type="dxa"/>
            <w:tcBorders>
              <w:top w:val="single" w:color="9BBB59" w:themeColor="accent3" w:sz="4" w:space="0"/>
              <w:left w:val="single" w:color="9BBB59" w:themeColor="accent3" w:sz="8" w:space="0"/>
              <w:bottom w:val="single" w:color="9BBB59" w:themeColor="accent3" w:sz="8" w:space="0"/>
              <w:right w:val="single" w:color="9BBB59" w:themeColor="accent3" w:sz="4" w:space="0"/>
            </w:tcBorders>
            <w:tcMar/>
            <w:vAlign w:val="center"/>
          </w:tcPr>
          <w:p w:rsidR="00236312" w:rsidRDefault="00BC0EBA" w14:paraId="0E6D361D" w14:textId="77777777">
            <w:pPr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Bloque 1: METODOLOGÍA DE LA CIENCIA 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- Estrategias de utilización de herramientas digitales para la búsqueda de la información, la colaboración y la comunicación de procesos, resultados e ideas en diferentes formatos (infografía, presentación, póster, informe, gráfico...)</w:t>
            </w:r>
          </w:p>
          <w:p w:rsidR="00236312" w:rsidRDefault="00BC0EBA" w14:paraId="0EC1A5D1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Procedimientos y métodos de observación de hechos o fenómenos naturales desde el prisma del naturalista inquieto: capacidad de incorporar las observaciones a los conocimientos adquiridos y cuestionamiento de lo evidente</w:t>
            </w:r>
          </w:p>
          <w:p w:rsidR="00236312" w:rsidRDefault="00BC0EBA" w14:paraId="36030E01" w14:textId="77777777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br/>
            </w:r>
            <w:r>
              <w:rPr>
                <w:b/>
                <w:bCs/>
                <w:sz w:val="22"/>
                <w:szCs w:val="22"/>
              </w:rPr>
              <w:t xml:space="preserve">BLOQUE 4: La Tierra </w:t>
            </w:r>
          </w:p>
          <w:p w:rsidR="00236312" w:rsidRDefault="00BC0EBA" w14:paraId="2E3D165B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La Tierra como sistema complejo en el que interaccionan rocas, agua, aire y vida: procesos geológicos externo</w:t>
            </w:r>
          </w:p>
          <w:p w:rsidR="00236312" w:rsidRDefault="00BC0EBA" w14:paraId="788F5A4D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Dinámica interna de los materiales terrestres: manifestaciones de la energía interna. En primer curso, se estudiarán los terremotos y volcanes como manifestaciones de la energía interna del planeta y, en el tercer curso, se estudia su distribución y las causas (Tectónica de Placas)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- Riesgos geológicos y cambio climático</w:t>
            </w:r>
          </w:p>
        </w:tc>
        <w:tc>
          <w:tcPr>
            <w:tcW w:w="2410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tcMar/>
          </w:tcPr>
          <w:p w:rsidR="00236312" w:rsidRDefault="00BC0EBA" w14:paraId="2E88337C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energía interna de la Tierra</w:t>
            </w:r>
          </w:p>
          <w:p w:rsidR="00236312" w:rsidRDefault="00236312" w14:paraId="3A2BEB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41E6E9C3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 placas tectónicas</w:t>
            </w:r>
          </w:p>
          <w:p w:rsidR="00236312" w:rsidRDefault="00236312" w14:paraId="52A2A2D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444E43D6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Volcanes y terremotos</w:t>
            </w:r>
          </w:p>
          <w:p w:rsidR="00236312" w:rsidRDefault="00236312" w14:paraId="098D3C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0A65A9A2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tiempo en geología</w:t>
            </w:r>
          </w:p>
          <w:p w:rsidR="00236312" w:rsidRDefault="00236312" w14:paraId="7929652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"/>
              <w:ind w:left="720"/>
              <w:jc w:val="left"/>
              <w:rPr>
                <w:sz w:val="22"/>
                <w:szCs w:val="22"/>
              </w:rPr>
            </w:pPr>
          </w:p>
          <w:p w:rsidR="00236312" w:rsidRDefault="00236312" w14:paraId="441B211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ind w:left="720"/>
              <w:jc w:val="left"/>
              <w:rPr>
                <w:sz w:val="22"/>
                <w:szCs w:val="22"/>
              </w:rPr>
            </w:pPr>
          </w:p>
          <w:p w:rsidR="00236312" w:rsidRDefault="00236312" w14:paraId="5FD1AD4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ind w:left="720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tcMar/>
            <w:vAlign w:val="center"/>
          </w:tcPr>
          <w:p w:rsidR="00236312" w:rsidRDefault="00BC0EBA" w14:paraId="09F2280F" w14:textId="77777777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 específica 2</w:t>
            </w:r>
          </w:p>
          <w:p w:rsidR="00236312" w:rsidRDefault="00BC0EBA" w14:paraId="29F78D0F" w14:textId="7777777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Analizar situaciones problemáticas reales utilizando la lógica científica y explorando las posibles consecuencias de las soluciones propuestas para afrontarlas.</w:t>
            </w:r>
          </w:p>
          <w:p w:rsidR="00236312" w:rsidRDefault="00236312" w14:paraId="18EB487A" w14:textId="77777777">
            <w:pPr>
              <w:jc w:val="left"/>
              <w:rPr>
                <w:sz w:val="22"/>
                <w:szCs w:val="22"/>
              </w:rPr>
            </w:pPr>
          </w:p>
          <w:p w:rsidR="00236312" w:rsidRDefault="00236312" w14:paraId="15482380" w14:textId="77777777">
            <w:pPr>
              <w:jc w:val="left"/>
              <w:rPr>
                <w:sz w:val="22"/>
                <w:szCs w:val="22"/>
              </w:rPr>
            </w:pPr>
          </w:p>
          <w:p w:rsidR="00236312" w:rsidRDefault="00236312" w14:paraId="0B869B4D" w14:textId="77777777">
            <w:pPr>
              <w:jc w:val="left"/>
              <w:rPr>
                <w:sz w:val="22"/>
                <w:szCs w:val="22"/>
              </w:rPr>
            </w:pPr>
          </w:p>
          <w:p w:rsidR="00236312" w:rsidRDefault="00236312" w14:paraId="46009C7C" w14:textId="77777777">
            <w:pPr>
              <w:jc w:val="left"/>
              <w:rPr>
                <w:sz w:val="22"/>
                <w:szCs w:val="22"/>
              </w:rPr>
            </w:pPr>
          </w:p>
          <w:p w:rsidR="00236312" w:rsidRDefault="00236312" w14:paraId="20800DC7" w14:textId="77777777">
            <w:pPr>
              <w:jc w:val="left"/>
              <w:rPr>
                <w:sz w:val="22"/>
                <w:szCs w:val="22"/>
              </w:rPr>
            </w:pPr>
          </w:p>
          <w:p w:rsidR="00236312" w:rsidRDefault="00BC0EBA" w14:paraId="6B9D3EC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 específica 3</w:t>
            </w:r>
          </w:p>
          <w:p w:rsidR="00236312" w:rsidRDefault="00BC0EBA" w14:paraId="0A7DDD3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Utilizar el conocimiento científico como instrumento del pensamiento crítico, interpretando y comunicando mensajes científicos, desarrollando argumentaciones y accediendo a fuentes fiables, para distinguir la información contrastada de los bulos y opiniones.</w:t>
            </w:r>
          </w:p>
          <w:p w:rsidR="00236312" w:rsidRDefault="00236312" w14:paraId="199D46B4" w14:textId="77777777">
            <w:pPr>
              <w:jc w:val="left"/>
              <w:rPr>
                <w:sz w:val="22"/>
                <w:szCs w:val="22"/>
              </w:rPr>
            </w:pPr>
          </w:p>
          <w:p w:rsidR="00236312" w:rsidRDefault="00BC0EBA" w14:paraId="41AE1D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 específica 8</w:t>
            </w:r>
          </w:p>
          <w:p w:rsidR="00236312" w:rsidRDefault="00BC0EBA" w14:paraId="4FA2A4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Utilizar el conocimiento geológico básico sobre el funcionamiento del planeta Tierra como sistema, con el fin de analizar su impacto sobre las poblaciones y proponer y valorar actuaciones de previsión e intervención.</w:t>
            </w:r>
          </w:p>
          <w:p w:rsidR="00236312" w:rsidRDefault="00236312" w14:paraId="2D865DC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BC0EBA" w14:paraId="16C8E83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Competencia específica 9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Analizar e interpretar los principales hitos de la historia del planeta Tierra y los principales procesos evolutivos de los sistemas naturales, atendiendo a las magnitudes del tiempo geológico implicadas en ellos.</w:t>
            </w:r>
          </w:p>
        </w:tc>
        <w:tc>
          <w:tcPr>
            <w:tcW w:w="4219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4" w:space="0"/>
            </w:tcBorders>
            <w:tcMar/>
            <w:vAlign w:val="center"/>
          </w:tcPr>
          <w:p w:rsidR="00236312" w:rsidRDefault="00BC0EBA" w14:paraId="3481A461" w14:textId="7777777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2.1 - Utilizar correctamente los términos más habituales asociados a los distintos ámbitos de la ciencia.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2.2 - Utilizar correctamente las herramientas informáticas necesarias para su trabajo</w:t>
            </w:r>
          </w:p>
          <w:p w:rsidR="00236312" w:rsidRDefault="00BC0EBA" w14:paraId="6C8BF6A0" w14:textId="7777777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2.4 - Elegir la herramienta informática adecuada para presentar los resultados de sus trabajos de forma autónoma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2.5 - Construir explicaciones que relacionan los hechos y conceptos indicando sus limitaciones y movilizando conocimientos complejos</w:t>
            </w:r>
          </w:p>
          <w:p w:rsidR="00236312" w:rsidRDefault="00236312" w14:paraId="50814CB6" w14:textId="77777777">
            <w:pPr>
              <w:spacing w:after="0"/>
              <w:rPr>
                <w:sz w:val="22"/>
                <w:szCs w:val="22"/>
              </w:rPr>
            </w:pPr>
          </w:p>
          <w:p w:rsidR="00236312" w:rsidRDefault="00BC0EBA" w14:paraId="0B68D43D" w14:textId="7777777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3.1 - Utilizar la adecuación de las afirmaciones o textos a los modelos y conocimientos teóricos como criterio para validar las afirmaciones y distinguirlas de valoraciones personales o faltas de rigor, en función de los saberes básicos movilizados para validarlos</w:t>
            </w:r>
          </w:p>
          <w:p w:rsidR="00236312" w:rsidRDefault="00BC0EBA" w14:paraId="4FA2CDC6" w14:textId="7777777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3.2 - A partir de observaciones de fenómenos o hechos, construir una argumentación que dé base a una afirmación o que desmienta otra en retos de una dificultad ajustada a los saberes básicos del nivel</w:t>
            </w:r>
          </w:p>
          <w:p w:rsidR="00236312" w:rsidRDefault="00236312" w14:paraId="33BD05D0" w14:textId="77777777">
            <w:pPr>
              <w:spacing w:after="0"/>
              <w:rPr>
                <w:sz w:val="22"/>
                <w:szCs w:val="22"/>
              </w:rPr>
            </w:pPr>
          </w:p>
          <w:p w:rsidR="00236312" w:rsidRDefault="00BC0EBA" w14:paraId="7594D114" w14:textId="7777777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8.1 - Explicar el funcionamiento de la Tierra y saber aplicar ese conocimiento básico para justificar, desde una visión de conjunto, la distribución de volcanes y terremotos</w:t>
            </w:r>
          </w:p>
          <w:p w:rsidR="00236312" w:rsidRDefault="00236312" w14:paraId="6925E845" w14:textId="77777777">
            <w:pPr>
              <w:spacing w:after="0"/>
              <w:rPr>
                <w:sz w:val="22"/>
                <w:szCs w:val="22"/>
              </w:rPr>
            </w:pPr>
          </w:p>
          <w:p w:rsidR="00236312" w:rsidRDefault="00BC0EBA" w14:paraId="6E4C9095" w14:textId="7777777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8.3 - Explicar los riesgos naturales y sus causas, así como la influencia de la actividad humana en su intensidad</w:t>
            </w:r>
          </w:p>
          <w:p w:rsidR="00236312" w:rsidRDefault="00236312" w14:paraId="0A538517" w14:textId="77777777">
            <w:pPr>
              <w:spacing w:after="0"/>
              <w:rPr>
                <w:sz w:val="22"/>
                <w:szCs w:val="22"/>
              </w:rPr>
            </w:pPr>
          </w:p>
          <w:p w:rsidR="00236312" w:rsidRDefault="00236312" w14:paraId="412578A1" w14:textId="77777777">
            <w:pPr>
              <w:spacing w:after="0"/>
              <w:rPr>
                <w:sz w:val="22"/>
                <w:szCs w:val="22"/>
              </w:rPr>
            </w:pPr>
          </w:p>
          <w:p w:rsidR="00236312" w:rsidRDefault="00236312" w14:paraId="559197F2" w14:textId="77777777">
            <w:pPr>
              <w:spacing w:after="0"/>
              <w:rPr>
                <w:sz w:val="22"/>
                <w:szCs w:val="22"/>
              </w:rPr>
            </w:pPr>
          </w:p>
          <w:p w:rsidR="00236312" w:rsidRDefault="00236312" w14:paraId="4D7F087D" w14:textId="77777777">
            <w:pPr>
              <w:spacing w:after="0"/>
              <w:rPr>
                <w:sz w:val="22"/>
                <w:szCs w:val="22"/>
              </w:rPr>
            </w:pPr>
          </w:p>
          <w:p w:rsidR="00236312" w:rsidRDefault="00BC0EBA" w14:paraId="1D757AA1" w14:textId="7777777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9.3 - Argumentar y valorar la importancia del conocimiento de los fenómenos naturales del pasado para entender el presente</w:t>
            </w:r>
          </w:p>
          <w:p w:rsidR="00236312" w:rsidRDefault="00236312" w14:paraId="3EEE3673" w14:textId="77777777">
            <w:pPr>
              <w:spacing w:after="0"/>
              <w:rPr>
                <w:sz w:val="22"/>
                <w:szCs w:val="22"/>
              </w:rPr>
            </w:pPr>
          </w:p>
          <w:p w:rsidR="00236312" w:rsidRDefault="00BC0EBA" w14:paraId="53ABA9F3" w14:textId="77777777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9.5 - Justificar los cambios geológicos como resultados de los procesos geológicos externos e internos identificando las causas que los originan (tectónica de placas y agentes geológicos externos)</w:t>
            </w:r>
          </w:p>
          <w:p w:rsidR="00236312" w:rsidRDefault="00236312" w14:paraId="7BA3B6C0" w14:textId="77777777">
            <w:pPr>
              <w:spacing w:after="0"/>
              <w:rPr>
                <w:sz w:val="22"/>
                <w:szCs w:val="22"/>
              </w:rPr>
            </w:pPr>
          </w:p>
          <w:p w:rsidR="00236312" w:rsidRDefault="00236312" w14:paraId="52A6DE08" w14:textId="7777777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single" w:color="9BBB59" w:themeColor="accent3" w:sz="8" w:space="0"/>
              <w:left w:val="single" w:color="9BBB59" w:themeColor="accent3" w:sz="4" w:space="0"/>
              <w:bottom w:val="single" w:color="000000" w:themeColor="text1" w:sz="4" w:space="0"/>
              <w:right w:val="single" w:color="9BBB59" w:themeColor="accent3" w:sz="4" w:space="0"/>
            </w:tcBorders>
            <w:tcMar/>
            <w:vAlign w:val="center"/>
          </w:tcPr>
          <w:p w:rsidR="00236312" w:rsidRDefault="00BC0EBA" w14:paraId="66A0C3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CCL2, CCL3, STEM1, STEM2</w:t>
            </w:r>
          </w:p>
          <w:p w:rsidR="00236312" w:rsidRDefault="00236312" w14:paraId="4079FE1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23158F5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0D291EC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7D8D884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39B23E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0622CFA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0084D6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36"/>
                <w:szCs w:val="36"/>
              </w:rPr>
            </w:pPr>
          </w:p>
          <w:p w:rsidR="00236312" w:rsidRDefault="00236312" w14:paraId="03293D0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60178ED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BC0EBA" w14:paraId="02CF83C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CCL1, CCL2, CCL5, STEM4, CD2, CD3, CCEC4 </w:t>
            </w:r>
          </w:p>
          <w:p w:rsidR="00236312" w:rsidRDefault="00236312" w14:paraId="6DFFB80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236312" w:rsidRDefault="00236312" w14:paraId="0643774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236312" w:rsidRDefault="00236312" w14:paraId="6543B91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236312" w:rsidRDefault="00236312" w14:paraId="72202FB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  <w:p w:rsidR="00236312" w:rsidRDefault="00236312" w14:paraId="57D4996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120E480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48EF250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</w:p>
          <w:p w:rsidR="00236312" w:rsidRDefault="00236312" w14:paraId="196CD650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7F668131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1A77359B" w14:textId="77777777">
            <w:p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STEM1, STEM2, STEM5, CD1, CD4, CPSAA1, CPSAA2, CC4, CE1, CC3</w:t>
            </w:r>
          </w:p>
          <w:p w:rsidR="00236312" w:rsidRDefault="00236312" w14:paraId="6A503813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228416A8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4065F822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22ED06AC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7A25B18C" w14:textId="77777777">
            <w:pPr>
              <w:spacing w:after="0"/>
              <w:jc w:val="left"/>
              <w:rPr>
                <w:sz w:val="32"/>
                <w:szCs w:val="32"/>
              </w:rPr>
            </w:pPr>
          </w:p>
          <w:p w:rsidR="00236312" w:rsidRDefault="00BC0EBA" w14:paraId="1319497D" w14:textId="77777777">
            <w:pPr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CCL1, STEM1, STEM3, STEM4</w:t>
            </w:r>
          </w:p>
          <w:p w:rsidR="00236312" w:rsidRDefault="00236312" w14:paraId="4C24FD2D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42118D1A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365EEB8C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727F302D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146811C8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236312" w14:paraId="777EDAA1" w14:textId="77777777">
            <w:pPr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color="9BBB59" w:themeColor="accent3" w:sz="4" w:space="0"/>
              <w:left w:val="single" w:color="9BBB59" w:themeColor="accent3" w:sz="4" w:space="0"/>
              <w:bottom w:val="single" w:color="9BBB59" w:themeColor="accent3" w:sz="8" w:space="0"/>
              <w:right w:val="single" w:color="9BBB59" w:themeColor="accent3" w:sz="8" w:space="0"/>
            </w:tcBorders>
            <w:tcMar/>
            <w:vAlign w:val="center"/>
          </w:tcPr>
          <w:p w:rsidR="00236312" w:rsidRDefault="00BC0EBA" w14:paraId="58963C70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“Coopera y aprende”:</w:t>
            </w:r>
          </w:p>
          <w:p w:rsidR="00236312" w:rsidRDefault="00BC0EBA" w14:paraId="16996889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STEM1, STEM2</w:t>
            </w:r>
          </w:p>
          <w:p w:rsidR="00236312" w:rsidRDefault="00236312" w14:paraId="164C0D10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7E9DE89D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“Actividades”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1, 2, 3, 4, 5, 6, 7, 8, 9, 10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CCL1, CCL2, CCL3, STEM1, STEM5, CD1</w:t>
            </w:r>
          </w:p>
          <w:p w:rsidR="00236312" w:rsidRDefault="00236312" w14:paraId="0AF1CC05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792C8E64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“Coopera y aprende”:</w:t>
            </w:r>
          </w:p>
          <w:p w:rsidR="00236312" w:rsidRDefault="00BC0EBA" w14:paraId="3D5F8378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STEM1, STEM2</w:t>
            </w:r>
          </w:p>
          <w:p w:rsidR="00236312" w:rsidRDefault="00236312" w14:paraId="1443773A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7B419D5F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“Actividades” </w:t>
            </w:r>
          </w:p>
          <w:p w:rsidR="00236312" w:rsidRDefault="00BC0EBA" w14:paraId="1F3F3349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11, 12, 13, 14, 15, 16, 17</w:t>
            </w:r>
          </w:p>
          <w:p w:rsidR="00236312" w:rsidRDefault="00BC0EBA" w14:paraId="569F2F0A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CCL1, CCL3, STEM1, CD1</w:t>
            </w:r>
          </w:p>
          <w:p w:rsidR="00236312" w:rsidRDefault="00236312" w14:paraId="33DC8353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2DA6E830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“Mapa conceptual”</w:t>
            </w:r>
          </w:p>
          <w:p w:rsidR="00236312" w:rsidRDefault="00BC0EBA" w14:paraId="77263587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STEM1</w:t>
            </w:r>
          </w:p>
          <w:p w:rsidR="00236312" w:rsidRDefault="00236312" w14:paraId="0FE06FCF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302E241A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“Lee y comprende”</w:t>
            </w:r>
          </w:p>
          <w:p w:rsidR="00236312" w:rsidRDefault="00BC0EBA" w14:paraId="752BD35B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CCL1, STEM2</w:t>
            </w:r>
          </w:p>
          <w:p w:rsidR="00236312" w:rsidRDefault="00236312" w14:paraId="2D584910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2EF7C028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“Actividades finales”</w:t>
            </w:r>
          </w:p>
          <w:p w:rsidR="00236312" w:rsidRDefault="00BC0EBA" w14:paraId="71939419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CCL1, CCL2, CCL3, STEM1, STEM5, CD1</w:t>
            </w:r>
          </w:p>
          <w:p w:rsidR="00236312" w:rsidRDefault="00236312" w14:paraId="45A56D8E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</w:p>
          <w:p w:rsidR="00236312" w:rsidRDefault="00BC0EBA" w14:paraId="7668BEC5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“Practica de laboratorio”</w:t>
            </w:r>
          </w:p>
          <w:p w:rsidR="00236312" w:rsidRDefault="00BC0EBA" w14:paraId="2B6B71C5" w14:textId="77777777">
            <w:pPr>
              <w:tabs>
                <w:tab w:val="left" w:pos="516"/>
              </w:tabs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STEM2</w:t>
            </w:r>
          </w:p>
        </w:tc>
      </w:tr>
    </w:tbl>
    <w:p w:rsidR="00236312" w:rsidRDefault="00236312" w14:paraId="7AFF337C" w14:textId="77777777">
      <w:pPr>
        <w:rPr>
          <w:rFonts w:ascii="Calibri" w:hAnsi="Calibri" w:eastAsia="Calibri" w:cs="Calibri"/>
          <w:sz w:val="22"/>
          <w:szCs w:val="22"/>
        </w:rPr>
      </w:pPr>
    </w:p>
    <w:sectPr w:rsidR="00236312">
      <w:headerReference w:type="default" r:id="rId11"/>
      <w:footerReference w:type="default" r:id="rId12"/>
      <w:pgSz w:w="16838" w:h="11906" w:orient="landscape"/>
      <w:pgMar w:top="1429" w:right="748" w:bottom="1701" w:left="1077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C0EBA" w:rsidRDefault="00BC0EBA" w14:paraId="6EC95030" w14:textId="77777777">
      <w:pPr>
        <w:spacing w:after="0"/>
      </w:pPr>
      <w:r>
        <w:separator/>
      </w:r>
    </w:p>
  </w:endnote>
  <w:endnote w:type="continuationSeparator" w:id="0">
    <w:p w:rsidR="00BC0EBA" w:rsidRDefault="00BC0EBA" w14:paraId="382118F5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72A7FE30-C70C-4644-9B3D-4A15B60D0B6A}" r:id="rId1"/>
    <w:embedBold w:fontKey="{589E4B10-C6B5-4E51-B7B9-AC6F1C62648D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4656971D-EAB8-4D5C-81C5-4EC0545F0F73}" r:id="rId3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E3F81CEC-0441-4592-99B2-849D067A1D96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6E9E9CD-BE8B-40CF-9E9A-F2B7788ABED6}" r:id="rId5"/>
    <w:embedBold w:fontKey="{3AA34F84-0778-4496-8170-AF1C1D5CD37B}" r:id="rId6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09EB0128-77D3-4890-B3E0-B4D0459ECA6D}" r:id="rId7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CDC0EC54-FE36-4592-9C67-F27F93B26661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7E0399F-5EF2-40D8-8393-105FF7001854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36312" w:rsidRDefault="00BC0EBA" w14:paraId="1C45E4EA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  <w:r>
      <w:rPr>
        <w:b/>
        <w:bCs/>
        <w:color w:val="808080"/>
        <w:sz w:val="16"/>
        <w:szCs w:val="16"/>
      </w:rPr>
      <w:t xml:space="preserve">Biología y Geología 3º ESO. Programación. </w:t>
    </w:r>
    <w:r>
      <w:rPr>
        <w:b/>
        <w:bCs/>
        <w:color w:val="808080"/>
        <w:sz w:val="16"/>
        <w:szCs w:val="16"/>
      </w:rPr>
      <w:br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DBC138F" wp14:editId="3347632A">
          <wp:simplePos x="0" y="0"/>
          <wp:positionH relativeFrom="column">
            <wp:posOffset>13</wp:posOffset>
          </wp:positionH>
          <wp:positionV relativeFrom="paragraph">
            <wp:posOffset>181941</wp:posOffset>
          </wp:positionV>
          <wp:extent cx="280035" cy="280035"/>
          <wp:effectExtent l="0" t="0" r="0" b="0"/>
          <wp:wrapNone/>
          <wp:docPr id="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0035" cy="280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36312" w:rsidP="2854F80E" w:rsidRDefault="00BC0EBA" w14:paraId="406B9DBB" w14:textId="5F94B252">
    <w:pPr>
      <w:tabs>
        <w:tab w:val="right" w:pos="10065"/>
      </w:tabs>
      <w:rPr>
        <w:rFonts w:ascii="Times" w:hAnsi="Times" w:eastAsia="Times" w:cs="Times"/>
        <w:lang w:val="es-ES"/>
      </w:rPr>
    </w:pPr>
    <w:r w:rsidRPr="2854F80E" w:rsidR="2854F80E">
      <w:rPr>
        <w:color w:val="808080" w:themeColor="background1" w:themeTint="FF" w:themeShade="80"/>
        <w:sz w:val="18"/>
        <w:szCs w:val="18"/>
        <w:lang w:val="es-ES"/>
      </w:rPr>
      <w:t xml:space="preserve">            </w:t>
    </w:r>
    <w:r w:rsidRPr="2854F80E" w:rsidR="2854F80E">
      <w:rPr>
        <w:color w:val="545454"/>
        <w:sz w:val="16"/>
        <w:szCs w:val="16"/>
        <w:highlight w:val="white"/>
        <w:lang w:val="es-ES"/>
      </w:rPr>
      <w:t xml:space="preserve">© </w:t>
    </w:r>
    <w:r w:rsidRPr="2854F80E" w:rsidR="2854F80E">
      <w:rPr>
        <w:color w:val="808080" w:themeColor="background1" w:themeTint="FF" w:themeShade="80"/>
        <w:sz w:val="16"/>
        <w:szCs w:val="16"/>
        <w:lang w:val="es-ES"/>
      </w:rPr>
      <w:t>Mc</w:t>
    </w:r>
    <w:r w:rsidRPr="2854F80E" w:rsidR="2854F80E">
      <w:rPr>
        <w:color w:val="808080" w:themeColor="background1" w:themeTint="FF" w:themeShade="80"/>
        <w:sz w:val="16"/>
        <w:szCs w:val="16"/>
        <w:lang w:val="es-ES"/>
      </w:rPr>
      <w:t>G</w:t>
    </w:r>
    <w:r w:rsidRPr="2854F80E" w:rsidR="2854F80E">
      <w:rPr>
        <w:color w:val="808080" w:themeColor="background1" w:themeTint="FF" w:themeShade="80"/>
        <w:sz w:val="16"/>
        <w:szCs w:val="16"/>
        <w:lang w:val="es-ES"/>
      </w:rPr>
      <w:t>raw</w:t>
    </w:r>
    <w:r w:rsidRPr="2854F80E" w:rsidR="2854F80E">
      <w:rPr>
        <w:color w:val="808080" w:themeColor="background1" w:themeTint="FF" w:themeShade="80"/>
        <w:sz w:val="16"/>
        <w:szCs w:val="16"/>
        <w:lang w:val="es-ES"/>
      </w:rPr>
      <w:t xml:space="preserve"> </w:t>
    </w:r>
    <w:r w:rsidRPr="2854F80E" w:rsidR="2854F80E">
      <w:rPr>
        <w:color w:val="808080" w:themeColor="background1" w:themeTint="FF" w:themeShade="80"/>
        <w:sz w:val="16"/>
        <w:szCs w:val="16"/>
        <w:lang w:val="es-ES"/>
      </w:rPr>
      <w:t>Hill</w:t>
    </w:r>
    <w:r>
      <w:tab/>
    </w:r>
    <w:r w:rsidRPr="2854F80E">
      <w:rPr>
        <w:color w:val="808080" w:themeColor="background1" w:themeTint="FF" w:themeShade="80"/>
        <w:sz w:val="18"/>
        <w:szCs w:val="18"/>
        <w:lang w:val="es-ES"/>
      </w:rPr>
      <w:fldChar w:fldCharType="begin"/>
    </w:r>
    <w:r w:rsidRPr="2854F80E">
      <w:rPr>
        <w:color w:val="808080" w:themeColor="background1" w:themeTint="FF" w:themeShade="80"/>
        <w:sz w:val="18"/>
        <w:szCs w:val="18"/>
      </w:rPr>
      <w:instrText xml:space="preserve">PAGE</w:instrText>
    </w:r>
    <w:r w:rsidRPr="2854F80E">
      <w:rPr>
        <w:color w:val="808080" w:themeColor="background1" w:themeTint="FF" w:themeShade="80"/>
        <w:sz w:val="18"/>
        <w:szCs w:val="18"/>
      </w:rPr>
      <w:fldChar w:fldCharType="separate"/>
    </w:r>
    <w:r w:rsidRPr="2854F80E">
      <w:rPr>
        <w:color w:val="808080" w:themeColor="background1" w:themeTint="FF" w:themeShade="80"/>
        <w:sz w:val="18"/>
        <w:szCs w:val="18"/>
        <w:lang w:val="es-ES"/>
      </w:rP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C0EBA" w:rsidRDefault="00BC0EBA" w14:paraId="2CDF9C60" w14:textId="77777777">
      <w:pPr>
        <w:spacing w:after="0"/>
      </w:pPr>
      <w:r>
        <w:separator/>
      </w:r>
    </w:p>
  </w:footnote>
  <w:footnote w:type="continuationSeparator" w:id="0">
    <w:p w:rsidR="00BC0EBA" w:rsidRDefault="00BC0EBA" w14:paraId="34C0E582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36312" w:rsidRDefault="00BC0EBA" w14:paraId="249626E6" w14:textId="77777777">
    <w:pPr>
      <w:tabs>
        <w:tab w:val="left" w:pos="709"/>
      </w:tabs>
      <w:spacing w:after="0"/>
      <w:jc w:val="left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C7A044B" wp14:editId="400373A2">
          <wp:simplePos x="0" y="0"/>
          <wp:positionH relativeFrom="column">
            <wp:posOffset>7562850</wp:posOffset>
          </wp:positionH>
          <wp:positionV relativeFrom="paragraph">
            <wp:posOffset>0</wp:posOffset>
          </wp:positionV>
          <wp:extent cx="2028190" cy="770890"/>
          <wp:effectExtent l="0" t="0" r="0" b="0"/>
          <wp:wrapNone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345" b="-12345"/>
                  <a:stretch>
                    <a:fillRect/>
                  </a:stretch>
                </pic:blipFill>
                <pic:spPr>
                  <a:xfrm>
                    <a:off x="0" y="0"/>
                    <a:ext cx="2028190" cy="770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36312" w:rsidRDefault="00236312" w14:paraId="2F5F0000" w14:textId="77777777">
    <w:pPr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w:rsidR="00236312" w:rsidRDefault="00236312" w14:paraId="6A8FCD8C" w14:textId="77777777">
    <w:pPr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w:rsidR="00236312" w:rsidRDefault="00BC0EBA" w14:paraId="29CD73FD" w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AFCA0B"/>
        <w:sz w:val="44"/>
        <w:szCs w:val="44"/>
      </w:rPr>
    </w:pPr>
    <w:r>
      <w:rPr>
        <w:b/>
        <w:bCs/>
        <w:color w:val="AFCA0B"/>
        <w:sz w:val="44"/>
        <w:szCs w:val="44"/>
      </w:rPr>
      <w:t>Programación de aula</w:t>
    </w:r>
  </w:p>
  <w:p w:rsidR="00236312" w:rsidRDefault="00236312" w14:paraId="49E77B9D" w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AFCA0B"/>
        <w:sz w:val="44"/>
        <w:szCs w:val="44"/>
      </w:rPr>
    </w:pPr>
  </w:p>
  <w:p w:rsidR="00236312" w:rsidRDefault="00BC0EBA" w14:paraId="507E138C" w14:textId="77777777">
    <w:pPr>
      <w:tabs>
        <w:tab w:val="left" w:pos="849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77E524" wp14:editId="159E875F">
              <wp:simplePos x="0" y="0"/>
              <wp:positionH relativeFrom="column">
                <wp:posOffset>-6346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37" name="Conector recto de flecha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2D5C9EA2" wp14:editId="7777777">
              <wp:simplePos x="0" y="0"/>
              <wp:positionH relativeFrom="column">
                <wp:posOffset>-6346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26720278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236312" w:rsidRDefault="00236312" w14:paraId="0FC0AFB7" w14:textId="77777777">
    <w:pPr>
      <w:tabs>
        <w:tab w:val="left" w:pos="849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770B8"/>
    <w:multiLevelType w:val="multilevel"/>
    <w:tmpl w:val="FFFFFFFF"/>
    <w:lvl w:ilvl="0">
      <w:start w:val="1"/>
      <w:numFmt w:val="decimal"/>
      <w:pStyle w:val="Listaconnmeros2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250554F"/>
    <w:multiLevelType w:val="multilevel"/>
    <w:tmpl w:val="FFFFFFFF"/>
    <w:lvl w:ilvl="0">
      <w:start w:val="4"/>
      <w:numFmt w:val="bullet"/>
      <w:lvlText w:val="-"/>
      <w:lvlJc w:val="left"/>
      <w:pPr>
        <w:ind w:left="720" w:hanging="360"/>
      </w:pPr>
      <w:rPr>
        <w:rFonts w:ascii="Verdana" w:hAnsi="Verdana" w:eastAsia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666130617">
    <w:abstractNumId w:val="0"/>
  </w:num>
  <w:num w:numId="2" w16cid:durableId="93933364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12"/>
    <w:rsid w:val="00236312"/>
    <w:rsid w:val="00333362"/>
    <w:rsid w:val="00BC0EBA"/>
    <w:rsid w:val="2854F80E"/>
    <w:rsid w:val="4256C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424CCB"/>
  <w15:docId w15:val="{079192B6-E513-45CD-856B-1C54E1EBB20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2Car" w:customStyle="1">
    <w:name w:val="Título 2 Car"/>
    <w:basedOn w:val="Fuentedeprrafopredeter"/>
    <w:link w:val="Ttulo2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styleId="Ttulo1Car" w:customStyle="1">
    <w:name w:val="Título 1 Car"/>
    <w:basedOn w:val="Fuentedeprrafopredeter"/>
    <w:link w:val="Ttulo1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styleId="ENUNCIADO" w:customStyle="1">
    <w:name w:val="ENUNCIADO"/>
    <w:basedOn w:val="Normal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</w:rPr>
  </w:style>
  <w:style w:type="paragraph" w:styleId="Sangradetextonormal">
    <w:name w:val="Body Text Indent"/>
    <w:basedOn w:val="Normal"/>
    <w:rsid w:val="00D97595"/>
    <w:pPr>
      <w:spacing w:after="0"/>
      <w:ind w:left="340"/>
    </w:pPr>
    <w:rPr>
      <w:rFonts w:ascii="Futura Std Book" w:hAnsi="Futura Std Book" w:cs="Futura Std Book"/>
      <w:szCs w:val="19"/>
    </w:rPr>
  </w:style>
  <w:style w:type="character" w:styleId="SubttuloCar" w:customStyle="1">
    <w:name w:val="Subtítulo Car"/>
    <w:basedOn w:val="Fuentedeprrafopredeter"/>
    <w:link w:val="Subttulo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uloCar" w:customStyle="1">
    <w:name w:val="Título Car"/>
    <w:basedOn w:val="Fuentedeprrafopredeter"/>
    <w:link w:val="Ttulo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"/>
    <w:link w:val="TIT1Car"/>
    <w:qFormat/>
    <w:rsid w:val="009C1438"/>
    <w:pPr>
      <w:spacing w:before="360"/>
    </w:pPr>
    <w:rPr>
      <w:b/>
      <w:bCs/>
      <w:sz w:val="44"/>
      <w:szCs w:val="44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</w:rPr>
  </w:style>
  <w:style w:type="paragraph" w:styleId="TIT3" w:customStyle="1">
    <w:name w:val="_TIT3"/>
    <w:basedOn w:val="Normal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</w:rPr>
  </w:style>
  <w:style w:type="table" w:styleId="Tablaconcuadrcula">
    <w:name w:val="Table Grid"/>
    <w:basedOn w:val="Tablanormal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"/>
    <w:next w:val="Normal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"/>
    <w:qFormat/>
    <w:rsid w:val="00A3202C"/>
    <w:pPr>
      <w:tabs>
        <w:tab w:val="left" w:pos="720"/>
      </w:tabs>
      <w:spacing w:after="0"/>
      <w:jc w:val="left"/>
    </w:pPr>
    <w:rPr>
      <w:rFonts w:cs="Calibri Light"/>
      <w:b/>
      <w:color w:val="AFCA0B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a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7F4E72"/>
    <w:pPr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sz w:val="24"/>
      <w:szCs w:val="24"/>
    </w:rPr>
  </w:style>
  <w:style w:type="table" w:styleId="a1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f3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4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PpfoqFnYfaBKntRPti7bdoEV0Q==">CgMxLjAaEgoBMBINCgsIB0IHEgVBcmlhbDIQa2l4Lms5enN1dzJwd25rejgAciExMUg4Tm1rQWtfUVVSUGtpbGZtWXZsSUF0UEVZbmtQX0Q=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8C6BF8-D9AA-4D69-B66B-3C6B77F2ADA9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DBBF0B4-0B68-46CC-A2CC-FE0D23747C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0B2CB8-6558-4689-9DB9-8FE5A1CCB39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javier_aguilera</dc:creator>
  <cp:lastModifiedBy>PlazaSanz, Alicia</cp:lastModifiedBy>
  <cp:revision>2</cp:revision>
  <dcterms:created xsi:type="dcterms:W3CDTF">2026-03-30T09:17:00Z</dcterms:created>
  <dcterms:modified xsi:type="dcterms:W3CDTF">2026-03-30T09:18:33Z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