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7904"/>
        <w:gridCol w:w="6604"/>
        <w:tblGridChange w:id="0">
          <w:tblGrid>
            <w:gridCol w:w="7904"/>
            <w:gridCol w:w="660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fdc4ae" w:space="0" w:sz="4" w:val="single"/>
              <w:bottom w:color="fdc4ae" w:space="0" w:sz="4" w:val="single"/>
            </w:tcBorders>
            <w:shd w:fill="eb5c37" w:val="clear"/>
            <w:vAlign w:val="center"/>
          </w:tcPr>
          <w:p w:rsidR="00000000" w:rsidDel="00000000" w:rsidP="00000000" w:rsidRDefault="00000000" w:rsidRPr="00000000" w14:paraId="00000002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2. LA REALIDAD PLURILINGÜE DE ESPAÑA. EL ESPAÑOL EN EL MUNDO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right w:color="fdc4ae" w:space="0" w:sz="4" w:val="single"/>
            </w:tcBorders>
            <w:shd w:fill="fdc4ae" w:val="clear"/>
            <w:vAlign w:val="center"/>
          </w:tcPr>
          <w:bookmarkStart w:colFirst="0" w:colLast="0" w:name="bookmark=kix.18ba7moj4fdd" w:id="0"/>
          <w:bookmarkEnd w:id="0"/>
          <w:p w:rsidR="00000000" w:rsidDel="00000000" w:rsidP="00000000" w:rsidRDefault="00000000" w:rsidRPr="00000000" w14:paraId="00000004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OBJETIVOS DE LA UNIDAD</w:t>
            </w:r>
          </w:p>
        </w:tc>
        <w:tc>
          <w:tcPr>
            <w:tcBorders>
              <w:left w:color="fdc4ae" w:space="0" w:sz="4" w:val="single"/>
            </w:tcBorders>
            <w:shd w:fill="fdc4ae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CLAVE (CCC) DE LA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Afianzar los hábitos de lectura, estudio y disciplina como condiciones necesarias para el eficaz aprovechamiento del aprendizaje, y como medio de desarrollo personal.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 Dominar, tanto en expresión oral como escrita, el valenciano y el castellano.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 Utilizar con solvencia y responsabilidad las tecnologías de la información y la comunicación.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 Conocer y valorar críticamente las diferentes realidades del mundo contemporáneo, sus antecedentes históricos y los principales factores de su evolución, como muestra del multilingüismo y de la multiculturalidad. Participar de manera solidaria en el desarrollo y mejora de su entorno social.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 Afianzar el espíritu emprendedor con actitudes de creatividad, flexibilidad, iniciativa, trabajo en equipo, confianza en uno mismo y sentido crítico.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 Desarrollar la sensibilidad artística y literaria, así como el criterio estético, como fuentes de formación y enriquecimiento cultural.</w:t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en comunicación lingüística.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plurilingüe. 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digital. 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personal, social y de aprender a aprender. 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ciudadana. 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emprendedora.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en conciencia y expresión culturales.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3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TEMPORIZACIÓN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5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5-7 sesiones lectivas</w:t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95.0" w:type="dxa"/>
        <w:jc w:val="center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2610"/>
        <w:gridCol w:w="2715"/>
        <w:gridCol w:w="2610"/>
        <w:gridCol w:w="3720"/>
        <w:gridCol w:w="1575"/>
        <w:gridCol w:w="2265"/>
        <w:tblGridChange w:id="0">
          <w:tblGrid>
            <w:gridCol w:w="2610"/>
            <w:gridCol w:w="2715"/>
            <w:gridCol w:w="2610"/>
            <w:gridCol w:w="3720"/>
            <w:gridCol w:w="1575"/>
            <w:gridCol w:w="2265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6"/>
            <w:shd w:fill="eb5c37" w:val="clear"/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2. LA REALIDAD PLURILINGÜE DE ESPAÑA. EL ESPAÑOL EN EL MUNDO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b5c37" w:val="clear"/>
          </w:tcPr>
          <w:p w:rsidR="00000000" w:rsidDel="00000000" w:rsidP="00000000" w:rsidRDefault="00000000" w:rsidRPr="00000000" w14:paraId="0000001E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4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Saberes básicos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Relación con los epígrafes de la unidad McGraw-Hill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64a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específicas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tcBorders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Descriptores de perfil de salida</w:t>
            </w:r>
          </w:p>
        </w:tc>
        <w:tc>
          <w:tcPr>
            <w:tcBorders>
              <w:lef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Actividades de la unidad en relación con los descriptores de perfil de salida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Lengua y uso</w:t>
            </w:r>
          </w:p>
          <w:p w:rsidR="00000000" w:rsidDel="00000000" w:rsidP="00000000" w:rsidRDefault="00000000" w:rsidRPr="00000000" w14:paraId="0000002B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1.1 Las lenguas y sus hablantes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Situación actual de las lenguas en el mundo. Desarrollo sociohistórico y situación actual del catalán, del español y del resto de las lenguas de España.</w:t>
            </w:r>
          </w:p>
          <w:p w:rsidR="00000000" w:rsidDel="00000000" w:rsidP="00000000" w:rsidRDefault="00000000" w:rsidRPr="00000000" w14:paraId="0000002D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Variedades geográficas del catalán y del español.</w:t>
            </w:r>
          </w:p>
          <w:p w:rsidR="00000000" w:rsidDel="00000000" w:rsidP="00000000" w:rsidRDefault="00000000" w:rsidRPr="00000000" w14:paraId="0000002E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Sociolectos y registros. Caracterización lingüística y de uso. El estándar.</w:t>
            </w:r>
          </w:p>
          <w:p w:rsidR="00000000" w:rsidDel="00000000" w:rsidP="00000000" w:rsidRDefault="00000000" w:rsidRPr="00000000" w14:paraId="0000002F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Prejuicios y estereotipos lingüísticos. Actitudes lingüísticas y asertividad.</w:t>
            </w:r>
          </w:p>
          <w:p w:rsidR="00000000" w:rsidDel="00000000" w:rsidP="00000000" w:rsidRDefault="00000000" w:rsidRPr="00000000" w14:paraId="00000030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Fenómenos de contacto de lenguas: bilingüismo, plurilingüismo. Diglosia. Derechos lingüísticos. Normalización lingüística. Sostenibilidad lingüística.</w:t>
            </w:r>
          </w:p>
          <w:p w:rsidR="00000000" w:rsidDel="00000000" w:rsidP="00000000" w:rsidRDefault="00000000" w:rsidRPr="00000000" w14:paraId="00000031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 Estrategias comunicativas</w:t>
            </w:r>
          </w:p>
          <w:p w:rsidR="00000000" w:rsidDel="00000000" w:rsidP="00000000" w:rsidRDefault="00000000" w:rsidRPr="00000000" w14:paraId="00000032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2.3 Reflexión sobre la lengua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Uso de fuentes terminológicas, manuales de consulta y de correctores, en soporte analógico o digital.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2.5 Comprensión escrita</w:t>
            </w:r>
          </w:p>
          <w:p w:rsidR="00000000" w:rsidDel="00000000" w:rsidP="00000000" w:rsidRDefault="00000000" w:rsidRPr="00000000" w14:paraId="00000035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Estrategias de lectura profunda o interpretativa y crítica de textos literarios y no literarios en entornos digitales y analógicos.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Valoración de la forma y el contenido del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3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Lengua, dialecto y habla</w:t>
            </w:r>
          </w:p>
          <w:p w:rsidR="00000000" w:rsidDel="00000000" w:rsidP="00000000" w:rsidRDefault="00000000" w:rsidRPr="00000000" w14:paraId="0000003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Situación lingüística de España</w:t>
            </w:r>
          </w:p>
          <w:p w:rsidR="00000000" w:rsidDel="00000000" w:rsidP="00000000" w:rsidRDefault="00000000" w:rsidRPr="00000000" w14:paraId="0000003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El español en el mundo</w:t>
            </w:r>
          </w:p>
          <w:p w:rsidR="00000000" w:rsidDel="00000000" w:rsidP="00000000" w:rsidRDefault="00000000" w:rsidRPr="00000000" w14:paraId="0000003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FINALES</w:t>
            </w:r>
          </w:p>
          <w:p w:rsidR="00000000" w:rsidDel="00000000" w:rsidP="00000000" w:rsidRDefault="00000000" w:rsidRPr="00000000" w14:paraId="00000040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USO DEL IDIOMA</w:t>
            </w:r>
          </w:p>
          <w:p w:rsidR="00000000" w:rsidDel="00000000" w:rsidP="00000000" w:rsidRDefault="00000000" w:rsidRPr="00000000" w14:paraId="00000042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COMENTARIO DE TEXTO RESUELTO</w:t>
            </w:r>
          </w:p>
          <w:p w:rsidR="00000000" w:rsidDel="00000000" w:rsidP="00000000" w:rsidRDefault="00000000" w:rsidRPr="00000000" w14:paraId="0000004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COMENTARIO DE TEXTO PROPUESTO</w:t>
            </w:r>
          </w:p>
          <w:p w:rsidR="00000000" w:rsidDel="00000000" w:rsidP="00000000" w:rsidRDefault="00000000" w:rsidRPr="00000000" w14:paraId="0000004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Analizar y explicar la diversidad lingüística y los fenómenos de contacto de lenguas del mundo a partir del conocimiento de la realidad plurilingüe e intercultural de la Comunitat Valenciana, de España y de Europa y de la riqueza dialectal de las dos lenguas oficiales.</w:t>
            </w:r>
          </w:p>
          <w:p w:rsidR="00000000" w:rsidDel="00000000" w:rsidP="00000000" w:rsidRDefault="00000000" w:rsidRPr="00000000" w14:paraId="0000004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 Comprender, interpretar y valorar textos escritos y multimodales, con especial atención a textos académicos y de los medios de comunicación, aplicando estrategias variadas de comprensión escrita, reflexionando sobre el contenido y la forma, y evaluando su calidad y fiabilidad.</w:t>
            </w:r>
          </w:p>
          <w:p w:rsidR="00000000" w:rsidDel="00000000" w:rsidP="00000000" w:rsidRDefault="00000000" w:rsidRPr="00000000" w14:paraId="0000005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 Buscar, seleccionar, reelaborar y comunicar información procedente de diferentes fuentes de manera pertinente, creativa y ética, utilizando diferentes códigos y canales, en los ámbitos personal, social, académico y profesional.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1.1 Analizar y categorizar la diversidad lingüística de España y del mundo, y de las dos lenguas oficiales de la Comunitat Valenciana, usando nociones de sociolingüística.</w:t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1.2. Valorar la importancia del conocimiento y uso del valenciano como lengua propia del territorio y hacer un uso efectivo en las diferentes situaciones comunicativas del ámbito personal, social y educativo.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1.3. Mostrar interés y respeto por las variedades lingüísticas, contrastando sus características principales en diferentes contextos de uso e identificando expresiones de uso habitual y menos habitual.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1.4. Identificar y cuestionar prejuicios y estereotipos lingüísticos a partir de la observación de la diversidad lingüística del entorno, con una actitud de respeto y valoración de la riqueza intercultural, plurilingüe y de la diversidad dialectal.</w:t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4.2. Aplicar estrategias en textos complejos para identificar el sentido global y la información relevante, la estructura y la intención del emisor, realizando las inferencias oportunas y con diferentes propósitos de lectura. 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4.3. Valorar, de manera guiada, la forma y el contenido de los textos, la intención del emisor y la eficacia de los procedimientos comunicativos empleados.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9.1. Localizar, seleccionar, interpretar y contrastar críticamente información procedente de diferentes fuentes evaluando la fiabilidad y detectando la intención comunicativa y los posibles sesgos mediáticos o informacionales.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9.2. Reelaborar de manera pertinente, creativa y ética, la información previamente localizada en diferentes fuentes, seleccionada, interpretada y contrastada; conectarla con experiencias y conocimientos previos; y organizarla con adecuación, coherencia y cohesión.</w:t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dc4ae" w:space="0" w:sz="4" w:val="single"/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CCL1, CCL5, CP2, CC1, CC2, CCEC1</w:t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CCL2, CCL3, CCL5, CP2, CD1, CPSAA4, CC3</w:t>
            </w:r>
          </w:p>
          <w:p w:rsidR="00000000" w:rsidDel="00000000" w:rsidP="00000000" w:rsidRDefault="00000000" w:rsidRPr="00000000" w14:paraId="0000008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CCL3, CD1, CD2, CD3, CPSAA4, CC2, CE3</w:t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 1</w:t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CCL3, CCL5)</w:t>
            </w:r>
          </w:p>
          <w:p w:rsidR="00000000" w:rsidDel="00000000" w:rsidP="00000000" w:rsidRDefault="00000000" w:rsidRPr="00000000" w14:paraId="0000009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1-19</w:t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CC3, CCEC1)</w:t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FINALES</w:t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1-6</w:t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CPSSA4)</w:t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USO DEL IDIOMA</w:t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1-7</w:t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CPSSA4, CCEC1)</w:t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COMENTARIO DE TEXTO PROPUESTO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CCL3, CP2, CD1, CPSAA4)</w:t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CPSAA4, CE3)</w:t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429" w:left="1077" w:right="748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Lengua castellana y Literatura. 1.º BACH. 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8470</wp:posOffset>
          </wp:positionH>
          <wp:positionV relativeFrom="paragraph">
            <wp:posOffset>102870</wp:posOffset>
          </wp:positionV>
          <wp:extent cx="388620" cy="388620"/>
          <wp:effectExtent b="0" l="0" r="0" t="0"/>
          <wp:wrapSquare wrapText="bothSides" distB="0" distT="0" distL="114300" distR="114300"/>
          <wp:docPr descr="Imagen que contiene Icono&#10;&#10;Descripción generada automáticamente" id="22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8620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4">
    <w:pPr>
      <w:tabs>
        <w:tab w:val="right" w:leader="none" w:pos="14742"/>
      </w:tabs>
      <w:rPr>
        <w:rFonts w:ascii="Times" w:cs="Times" w:eastAsia="Times" w:hAnsi="Times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     </w:t>
    </w: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b5c37"/>
        <w:sz w:val="44"/>
        <w:szCs w:val="44"/>
      </w:rPr>
    </w:pPr>
    <w:r w:rsidDel="00000000" w:rsidR="00000000" w:rsidRPr="00000000">
      <w:rPr>
        <w:b w:val="1"/>
        <w:bCs w:val="1"/>
        <w:color w:val="eb5c37"/>
        <w:sz w:val="44"/>
        <w:szCs w:val="44"/>
        <w:rtl w:val="0"/>
      </w:rPr>
      <w:t xml:space="preserve">Programación de aula</w:t>
    </w:r>
  </w:p>
  <w:p w:rsidR="00000000" w:rsidDel="00000000" w:rsidP="00000000" w:rsidRDefault="00000000" w:rsidRPr="00000000" w14:paraId="000000B2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ol2Car" w:customStyle="1">
    <w:name w:val="Títol 2 Car"/>
    <w:basedOn w:val="Lletraperdefectedelpargraf"/>
    <w:link w:val="Ttol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Capalera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eu">
    <w:name w:val="footer"/>
    <w:basedOn w:val="Normal"/>
    <w:link w:val="PeuCar"/>
    <w:rsid w:val="002A7502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oldndex">
    <w:name w:val="index heading"/>
    <w:basedOn w:val="Normal"/>
    <w:next w:val="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Enlla">
    <w:name w:val="Hyperlink"/>
    <w:basedOn w:val="Lletraperdefectedelpargraf"/>
    <w:rsid w:val="00D97595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D97595"/>
    <w:rPr>
      <w:sz w:val="18"/>
      <w:szCs w:val="18"/>
    </w:rPr>
  </w:style>
  <w:style w:type="paragraph" w:styleId="Textdecomentari">
    <w:name w:val="annotation text"/>
    <w:basedOn w:val="Normal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</w:rPr>
  </w:style>
  <w:style w:type="paragraph" w:styleId="Sagniadetextindepe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</w:rPr>
  </w:style>
  <w:style w:type="character" w:styleId="SubttolCar" w:customStyle="1">
    <w:name w:val="Subtítol Car"/>
    <w:basedOn w:val="Lletraperdefectedelpargraf"/>
    <w:link w:val="Subttol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olCar" w:customStyle="1">
    <w:name w:val="Títol Car"/>
    <w:basedOn w:val="Lletraperdefectedelpargraf"/>
    <w:link w:val="Ttol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argrafdellista">
    <w:name w:val="List Paragraph"/>
    <w:basedOn w:val="Normal"/>
    <w:uiPriority w:val="34"/>
    <w:qFormat w:val="1"/>
    <w:rsid w:val="0091720B"/>
    <w:pPr>
      <w:ind w:left="708"/>
    </w:pPr>
  </w:style>
  <w:style w:type="character" w:styleId="PeuCar" w:customStyle="1">
    <w:name w:val="Peu Car"/>
    <w:basedOn w:val="Lletraperdefectedelpargraf"/>
    <w:link w:val="Peu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/>
    </w:rPr>
  </w:style>
  <w:style w:type="character" w:styleId="ng-directive" w:customStyle="1">
    <w:name w:val="ng-directive"/>
    <w:basedOn w:val="Lletraperdefectedelpargraf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</w:rPr>
  </w:style>
  <w:style w:type="character" w:styleId="paragraphCar" w:customStyle="1">
    <w:name w:val="paragraph Car"/>
    <w:basedOn w:val="Lletraperdefectedelpargraf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Lletraperdefectedelpargraf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</w:rPr>
  </w:style>
  <w:style w:type="table" w:styleId="Taulaambquadrcula">
    <w:name w:val="Table Grid"/>
    <w:basedOn w:val="Tau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oldenota">
    <w:name w:val="Note Heading"/>
    <w:basedOn w:val="Normal"/>
    <w:next w:val="Normal"/>
    <w:link w:val="TtoldenotaCar"/>
    <w:rsid w:val="007D7616"/>
    <w:pPr>
      <w:spacing w:after="0"/>
    </w:pPr>
  </w:style>
  <w:style w:type="character" w:styleId="TtoldenotaCar" w:customStyle="1">
    <w:name w:val="Títol de nota Car"/>
    <w:basedOn w:val="Lletraperdefectedelpargraf"/>
    <w:link w:val="Ttoldenota"/>
    <w:rsid w:val="007D7616"/>
    <w:rPr>
      <w:rFonts w:ascii="Verdana" w:hAnsi="Verdana"/>
      <w:szCs w:val="22"/>
    </w:rPr>
  </w:style>
  <w:style w:type="paragraph" w:styleId="Llistanumerada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listaambpic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listaambpic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084983"/>
    <w:pPr>
      <w:tabs>
        <w:tab w:val="left" w:pos="720"/>
      </w:tabs>
      <w:spacing w:after="0"/>
      <w:jc w:val="left"/>
    </w:pPr>
    <w:rPr>
      <w:rFonts w:cs="Calibri Light"/>
      <w:b w:val="1"/>
      <w:color w:val="eb5c37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tnYvn0PWwAlw9tA+N8oUe2lGkw==">CgMxLjAyEGtpeC4xOGJhN21vajRmZGQ4AHIhMXFhYUU3NExDNDJfNzlJbWdRTE1sZDdqMFNQb2lhRjM5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F988DFD-D5F6-417D-B161-184067E7FF0B}"/>
</file>

<file path=customXML/itemProps3.xml><?xml version="1.0" encoding="utf-8"?>
<ds:datastoreItem xmlns:ds="http://schemas.openxmlformats.org/officeDocument/2006/customXml" ds:itemID="{0F9099E8-A46F-4299-9FF4-AF38C81A6FFC}"/>
</file>

<file path=customXML/itemProps4.xml><?xml version="1.0" encoding="utf-8"?>
<ds:datastoreItem xmlns:ds="http://schemas.openxmlformats.org/officeDocument/2006/customXml" ds:itemID="{B306452B-2E52-45C5-A2E6-42DA0EBBE7B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2019-02-18T17:15:00Z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