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26"/>
        </w:tabs>
        <w:spacing w:before="200" w:lineRule="auto"/>
        <w:jc w:val="center"/>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FICHA DE EVALUACIÓN DE RETO. UNIDAD 2</w:t>
      </w:r>
    </w:p>
    <w:tbl>
      <w:tblPr>
        <w:tblStyle w:val="Table1"/>
        <w:tblW w:w="963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620"/>
        <w:gridCol w:w="720"/>
        <w:gridCol w:w="750"/>
        <w:gridCol w:w="510"/>
        <w:gridCol w:w="120"/>
        <w:gridCol w:w="1530"/>
        <w:gridCol w:w="780"/>
        <w:gridCol w:w="750"/>
        <w:gridCol w:w="1515"/>
        <w:gridCol w:w="1335"/>
        <w:tblGridChange w:id="0">
          <w:tblGrid>
            <w:gridCol w:w="1620"/>
            <w:gridCol w:w="720"/>
            <w:gridCol w:w="750"/>
            <w:gridCol w:w="510"/>
            <w:gridCol w:w="120"/>
            <w:gridCol w:w="1530"/>
            <w:gridCol w:w="780"/>
            <w:gridCol w:w="750"/>
            <w:gridCol w:w="1515"/>
            <w:gridCol w:w="1335"/>
          </w:tblGrid>
        </w:tblGridChange>
      </w:tblGrid>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0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Identificación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0C">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8"/>
            <w:tcBorders>
              <w:right w:color="9bbb59" w:space="0" w:sz="8" w:val="single"/>
            </w:tcBorders>
          </w:tcPr>
          <w:p w:rsidR="00000000" w:rsidDel="00000000" w:rsidP="00000000" w:rsidRDefault="00000000" w:rsidRPr="00000000" w14:paraId="0000000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Por hablar mal el latín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6">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Etapa</w:t>
            </w:r>
          </w:p>
        </w:tc>
        <w:tc>
          <w:tcPr>
            <w:gridSpan w:val="3"/>
          </w:tcPr>
          <w:p w:rsidR="00000000" w:rsidDel="00000000" w:rsidP="00000000" w:rsidRDefault="00000000" w:rsidRPr="00000000" w14:paraId="00000018">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Bachillerato</w:t>
            </w:r>
          </w:p>
        </w:tc>
        <w:tc>
          <w:tcPr>
            <w:shd w:fill="fdeada" w:val="clear"/>
          </w:tcPr>
          <w:p w:rsidR="00000000" w:rsidDel="00000000" w:rsidP="00000000" w:rsidRDefault="00000000" w:rsidRPr="00000000" w14:paraId="0000001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Ciclo</w:t>
            </w:r>
          </w:p>
        </w:tc>
        <w:tc>
          <w:tcPr>
            <w:gridSpan w:val="2"/>
          </w:tcPr>
          <w:p w:rsidR="00000000" w:rsidDel="00000000" w:rsidP="00000000" w:rsidRDefault="00000000" w:rsidRPr="00000000" w14:paraId="0000001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Primero</w:t>
            </w:r>
          </w:p>
        </w:tc>
        <w:tc>
          <w:tcPr>
            <w:shd w:fill="fdeada" w:val="clear"/>
          </w:tcPr>
          <w:p w:rsidR="00000000" w:rsidDel="00000000" w:rsidP="00000000" w:rsidRDefault="00000000" w:rsidRPr="00000000" w14:paraId="0000001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Curso</w:t>
            </w:r>
          </w:p>
        </w:tc>
        <w:tc>
          <w:tcPr/>
          <w:p w:rsidR="00000000" w:rsidDel="00000000" w:rsidP="00000000" w:rsidRDefault="00000000" w:rsidRPr="00000000" w14:paraId="0000001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1º Bachillerato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Área/materia</w:t>
            </w:r>
          </w:p>
        </w:tc>
        <w:tc>
          <w:tcPr>
            <w:gridSpan w:val="8"/>
            <w:tcBorders>
              <w:right w:color="9bbb59" w:space="0" w:sz="8" w:val="single"/>
            </w:tcBorders>
          </w:tcPr>
          <w:p w:rsidR="00000000" w:rsidDel="00000000" w:rsidP="00000000" w:rsidRDefault="00000000" w:rsidRPr="00000000" w14:paraId="00000022">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Lengua castellana y literatura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A">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Descripción</w:t>
            </w:r>
          </w:p>
        </w:tc>
        <w:tc>
          <w:tcPr>
            <w:gridSpan w:val="8"/>
            <w:tcBorders>
              <w:right w:color="9bbb59" w:space="0" w:sz="8" w:val="single"/>
            </w:tcBorders>
          </w:tcPr>
          <w:p w:rsidR="00000000" w:rsidDel="00000000" w:rsidP="00000000" w:rsidRDefault="00000000" w:rsidRPr="00000000" w14:paraId="0000002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propone trabajar por equipos para buscar los rasgos más significativos de la evolución del latín de cuatro lenguas de España: castellano, euskera, catalán y gallego, y realizar un estudio comparativo y una presentación visual.</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Transversalidad</w:t>
            </w:r>
          </w:p>
        </w:tc>
        <w:tc>
          <w:tcPr>
            <w:gridSpan w:val="8"/>
            <w:tcBorders>
              <w:right w:color="9bbb59" w:space="0" w:sz="8" w:val="single"/>
            </w:tcBorders>
          </w:tcPr>
          <w:p w:rsidR="00000000" w:rsidDel="00000000" w:rsidP="00000000" w:rsidRDefault="00000000" w:rsidRPr="00000000" w14:paraId="0000003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Educación artística</w:t>
            </w:r>
            <w:r w:rsidDel="00000000" w:rsidR="00000000" w:rsidRPr="00000000">
              <w:rPr>
                <w:rFonts w:ascii="Calibri" w:cs="Calibri" w:eastAsia="Calibri" w:hAnsi="Calibri"/>
                <w:color w:val="000000"/>
                <w:sz w:val="20"/>
                <w:szCs w:val="20"/>
                <w:rtl w:val="0"/>
              </w:rPr>
              <w:t xml:space="preserve">: vinculado al trabajo de creación de un álbum final.</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E">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Finalidad</w:t>
            </w:r>
          </w:p>
        </w:tc>
        <w:tc>
          <w:tcPr>
            <w:gridSpan w:val="8"/>
            <w:tcBorders>
              <w:right w:color="9bbb59" w:space="0" w:sz="8" w:val="single"/>
            </w:tcBorders>
          </w:tcPr>
          <w:p w:rsidR="00000000" w:rsidDel="00000000" w:rsidP="00000000" w:rsidRDefault="00000000" w:rsidRPr="00000000" w14:paraId="00000040">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pretende que el alumnado sea capaz de realizar un estudio comparativo de las diferentes lenguas que conviven en España basándose en su historia. También que presente este estudio y pueda realizar una presentación final, audiovisual o en papel.</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48">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Temporalización</w:t>
            </w:r>
          </w:p>
        </w:tc>
        <w:tc>
          <w:tcPr>
            <w:gridSpan w:val="8"/>
            <w:tcBorders>
              <w:right w:color="9bbb59" w:space="0" w:sz="8" w:val="single"/>
            </w:tcBorders>
          </w:tcPr>
          <w:p w:rsidR="00000000" w:rsidDel="00000000" w:rsidP="00000000" w:rsidRDefault="00000000" w:rsidRPr="00000000" w14:paraId="0000004A">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sesiones lectivas.</w:t>
            </w:r>
          </w:p>
        </w:tc>
      </w:tr>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5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curriculares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5C">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Objetivos ESO</w:t>
            </w:r>
          </w:p>
        </w:tc>
        <w:tc>
          <w:tcPr>
            <w:gridSpan w:val="8"/>
            <w:tcBorders>
              <w:right w:color="9bbb59" w:space="0" w:sz="8" w:val="single"/>
            </w:tcBorders>
          </w:tcPr>
          <w:p w:rsidR="00000000" w:rsidDel="00000000" w:rsidP="00000000" w:rsidRDefault="00000000" w:rsidRPr="00000000" w14:paraId="0000005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Lista de objetivos a trabajar:</w:t>
            </w:r>
          </w:p>
          <w:tbl>
            <w:tblPr>
              <w:tblStyle w:val="Table2"/>
              <w:tblW w:w="7050.000000000001" w:type="dxa"/>
              <w:jc w:val="left"/>
              <w:tblLayout w:type="fixed"/>
              <w:tblLook w:val="0400"/>
            </w:tblPr>
            <w:tblGrid>
              <w:gridCol w:w="470.984839147048"/>
              <w:gridCol w:w="470.11586342906446"/>
              <w:gridCol w:w="470.11586342906446"/>
              <w:gridCol w:w="470.11586342906446"/>
              <w:gridCol w:w="470.11586342906446"/>
              <w:gridCol w:w="470.11586342906446"/>
              <w:gridCol w:w="470.11586342906446"/>
              <w:gridCol w:w="470.11586342906446"/>
              <w:gridCol w:w="470.11586342906446"/>
              <w:gridCol w:w="470.11586342906446"/>
              <w:gridCol w:w="470.984839147048"/>
              <w:gridCol w:w="469.246887711081"/>
              <w:gridCol w:w="469.246887711081"/>
              <w:gridCol w:w="469.246887711081"/>
              <w:gridCol w:w="469.246887711081"/>
              <w:tblGridChange w:id="0">
                <w:tblGrid>
                  <w:gridCol w:w="470.984839147048"/>
                  <w:gridCol w:w="470.11586342906446"/>
                  <w:gridCol w:w="470.11586342906446"/>
                  <w:gridCol w:w="470.11586342906446"/>
                  <w:gridCol w:w="470.11586342906446"/>
                  <w:gridCol w:w="470.11586342906446"/>
                  <w:gridCol w:w="470.11586342906446"/>
                  <w:gridCol w:w="470.11586342906446"/>
                  <w:gridCol w:w="470.11586342906446"/>
                  <w:gridCol w:w="470.11586342906446"/>
                  <w:gridCol w:w="470.984839147048"/>
                  <w:gridCol w:w="469.246887711081"/>
                  <w:gridCol w:w="469.246887711081"/>
                  <w:gridCol w:w="469.246887711081"/>
                  <w:gridCol w:w="469.246887711081"/>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r>
            <w:tr>
              <w:trPr>
                <w:cantSplit w:val="0"/>
                <w:tblHeader w:val="0"/>
              </w:trPr>
              <w:tc>
                <w:tcPr>
                  <w:tcBorders>
                    <w:right w:color="9bbb59" w:space="0" w:sz="8" w:val="single"/>
                  </w:tcBorders>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tcBorders>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tcBorders>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7D">
            <w:pPr>
              <w:spacing w:after="60" w:before="60" w:lineRule="auto"/>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2"/>
            <w:shd w:fill="fdeada" w:val="clear"/>
            <w:vAlign w:val="center"/>
          </w:tcPr>
          <w:p w:rsidR="00000000" w:rsidDel="00000000" w:rsidP="00000000" w:rsidRDefault="00000000" w:rsidRPr="00000000" w14:paraId="00000085">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Saber básico</w:t>
            </w:r>
          </w:p>
        </w:tc>
        <w:tc>
          <w:tcPr>
            <w:gridSpan w:val="8"/>
            <w:tcBorders>
              <w:right w:color="9bbb59" w:space="0" w:sz="8" w:val="single"/>
            </w:tcBorders>
            <w:vAlign w:val="center"/>
          </w:tcPr>
          <w:p w:rsidR="00000000" w:rsidDel="00000000" w:rsidP="00000000" w:rsidRDefault="00000000" w:rsidRPr="00000000" w14:paraId="0000008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transversal si bien se puede ubicar en el saber básico:</w:t>
            </w:r>
          </w:p>
          <w:p w:rsidR="00000000" w:rsidDel="00000000" w:rsidP="00000000" w:rsidRDefault="00000000" w:rsidRPr="00000000" w14:paraId="00000088">
            <w:pPr>
              <w:numPr>
                <w:ilvl w:val="0"/>
                <w:numId w:val="1"/>
              </w:numPr>
              <w:spacing w:after="0" w:line="276" w:lineRule="auto"/>
              <w:ind w:left="1440"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Lengua y uso</w:t>
            </w:r>
          </w:p>
          <w:p w:rsidR="00000000" w:rsidDel="00000000" w:rsidP="00000000" w:rsidRDefault="00000000" w:rsidRPr="00000000" w14:paraId="00000089">
            <w:pPr>
              <w:numPr>
                <w:ilvl w:val="0"/>
                <w:numId w:val="1"/>
              </w:numPr>
              <w:spacing w:after="0" w:line="276" w:lineRule="auto"/>
              <w:ind w:left="1440"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Estrategias comunicativas</w:t>
            </w:r>
          </w:p>
          <w:p w:rsidR="00000000" w:rsidDel="00000000" w:rsidP="00000000" w:rsidRDefault="00000000" w:rsidRPr="00000000" w14:paraId="0000008A">
            <w:pPr>
              <w:spacing w:after="0" w:line="276"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shd w:fill="fdeada" w:val="clear"/>
            <w:vAlign w:val="center"/>
          </w:tcPr>
          <w:p w:rsidR="00000000" w:rsidDel="00000000" w:rsidP="00000000" w:rsidRDefault="00000000" w:rsidRPr="00000000" w14:paraId="0000009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Competencias específicas</w:t>
            </w:r>
          </w:p>
        </w:tc>
        <w:tc>
          <w:tcPr>
            <w:gridSpan w:val="2"/>
            <w:shd w:fill="fdeada" w:val="clear"/>
            <w:vAlign w:val="center"/>
          </w:tcPr>
          <w:p w:rsidR="00000000" w:rsidDel="00000000" w:rsidP="00000000" w:rsidRDefault="00000000" w:rsidRPr="00000000" w14:paraId="0000009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Criterios de evaluación</w:t>
            </w:r>
          </w:p>
        </w:tc>
        <w:tc>
          <w:tcPr>
            <w:gridSpan w:val="7"/>
            <w:tcBorders>
              <w:right w:color="9bbb59" w:space="0" w:sz="8" w:val="single"/>
            </w:tcBorders>
            <w:shd w:fill="fdeada" w:val="clear"/>
            <w:vAlign w:val="center"/>
          </w:tcPr>
          <w:p w:rsidR="00000000" w:rsidDel="00000000" w:rsidP="00000000" w:rsidRDefault="00000000" w:rsidRPr="00000000" w14:paraId="0000009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Descriptor operativo</w:t>
            </w:r>
          </w:p>
        </w:tc>
      </w:tr>
      <w:tr>
        <w:trPr>
          <w:cantSplit w:val="0"/>
          <w:trHeight w:val="400" w:hRule="atLeast"/>
          <w:tblHeader w:val="0"/>
        </w:trPr>
        <w:tc>
          <w:tcPr>
            <w:vMerge w:val="restart"/>
            <w:vAlign w:val="center"/>
          </w:tcPr>
          <w:p w:rsidR="00000000" w:rsidDel="00000000" w:rsidP="00000000" w:rsidRDefault="00000000" w:rsidRPr="00000000" w14:paraId="0000009C">
            <w:pPr>
              <w:spacing w:after="6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gridSpan w:val="2"/>
            <w:vAlign w:val="center"/>
          </w:tcPr>
          <w:p w:rsidR="00000000" w:rsidDel="00000000" w:rsidP="00000000" w:rsidRDefault="00000000" w:rsidRPr="00000000" w14:paraId="0000009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gridSpan w:val="7"/>
            <w:vMerge w:val="restart"/>
            <w:tcBorders>
              <w:right w:color="9bbb59" w:space="0" w:sz="8" w:val="single"/>
            </w:tcBorders>
            <w:vAlign w:val="center"/>
          </w:tcPr>
          <w:p w:rsidR="00000000" w:rsidDel="00000000" w:rsidP="00000000" w:rsidRDefault="00000000" w:rsidRPr="00000000" w14:paraId="0000009F">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CCL5, CP2, CC1, CC2, CCEC1</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A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gridSpan w:val="7"/>
            <w:vMerge w:val="continue"/>
            <w:tcBorders>
              <w:right w:color="9bbb59" w:space="0" w:sz="8" w:val="single"/>
            </w:tcBorders>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B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gridSpan w:val="7"/>
            <w:vMerge w:val="continue"/>
            <w:tcBorders>
              <w:right w:color="9bbb59" w:space="0" w:sz="8"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B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gridSpan w:val="7"/>
            <w:vMerge w:val="continue"/>
            <w:tcBorders>
              <w:right w:color="9bbb59" w:space="0" w:sz="8" w:val="single"/>
            </w:tcBorders>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gridSpan w:val="2"/>
            <w:vAlign w:val="center"/>
          </w:tcPr>
          <w:p w:rsidR="00000000" w:rsidDel="00000000" w:rsidP="00000000" w:rsidRDefault="00000000" w:rsidRPr="00000000" w14:paraId="000000C5">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gridSpan w:val="7"/>
            <w:vMerge w:val="restart"/>
            <w:tcBorders>
              <w:right w:color="9bbb59" w:space="0" w:sz="8" w:val="single"/>
            </w:tcBorders>
            <w:vAlign w:val="center"/>
          </w:tcPr>
          <w:p w:rsidR="00000000" w:rsidDel="00000000" w:rsidP="00000000" w:rsidRDefault="00000000" w:rsidRPr="00000000" w14:paraId="000000C7">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CCL2, CCL3, CCL5, CP2, CD1, CPSAA4,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CF">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gridSpan w:val="7"/>
            <w:vMerge w:val="continue"/>
            <w:tcBorders>
              <w:right w:color="9bbb59" w:space="0" w:sz="8" w:val="single"/>
            </w:tcBorders>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gridSpan w:val="2"/>
            <w:vAlign w:val="center"/>
          </w:tcPr>
          <w:p w:rsidR="00000000" w:rsidDel="00000000" w:rsidP="00000000" w:rsidRDefault="00000000" w:rsidRPr="00000000" w14:paraId="000000D9">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w:t>
            </w:r>
          </w:p>
        </w:tc>
        <w:tc>
          <w:tcPr>
            <w:gridSpan w:val="7"/>
            <w:vMerge w:val="restart"/>
            <w:tcBorders>
              <w:right w:color="9bbb59" w:space="0" w:sz="8" w:val="single"/>
            </w:tcBorders>
            <w:vAlign w:val="center"/>
          </w:tcPr>
          <w:p w:rsidR="00000000" w:rsidDel="00000000" w:rsidP="00000000" w:rsidRDefault="00000000" w:rsidRPr="00000000" w14:paraId="000000DB">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CCL3, CD1, CD2, CD3, CPSAA4, CC2, CE3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E3">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9.2</w:t>
            </w:r>
          </w:p>
        </w:tc>
        <w:tc>
          <w:tcPr>
            <w:gridSpan w:val="7"/>
            <w:vMerge w:val="continue"/>
            <w:tcBorders>
              <w:right w:color="9bbb59" w:space="0" w:sz="8" w:val="single"/>
            </w:tcBorders>
            <w:vAlign w:val="center"/>
          </w:tcPr>
          <w:p w:rsidR="00000000" w:rsidDel="00000000" w:rsidP="00000000" w:rsidRDefault="00000000" w:rsidRPr="00000000" w14:paraId="000000E5">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54" w:hRule="atLeast"/>
          <w:tblHeader w:val="0"/>
        </w:trPr>
        <w:tc>
          <w:tcPr>
            <w:gridSpan w:val="2"/>
            <w:shd w:fill="fdeada" w:val="clear"/>
            <w:vAlign w:val="center"/>
          </w:tcPr>
          <w:p w:rsidR="00000000" w:rsidDel="00000000" w:rsidP="00000000" w:rsidRDefault="00000000" w:rsidRPr="00000000" w14:paraId="000000E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transversales</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tl w:val="0"/>
              </w:rPr>
            </w:r>
          </w:p>
        </w:tc>
        <w:tc>
          <w:tcPr>
            <w:gridSpan w:val="8"/>
            <w:tcBorders>
              <w:right w:color="9bbb59" w:space="0" w:sz="8" w:val="single"/>
            </w:tcBorders>
            <w:vAlign w:val="center"/>
          </w:tcPr>
          <w:p w:rsidR="00000000" w:rsidDel="00000000" w:rsidP="00000000" w:rsidRDefault="00000000" w:rsidRPr="00000000" w14:paraId="000000EE">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 EOE, CA, CD, CR, FE, RMCI.</w:t>
            </w:r>
          </w:p>
        </w:tc>
      </w:tr>
      <w:tr>
        <w:trPr>
          <w:cantSplit w:val="0"/>
          <w:trHeight w:val="200" w:hRule="atLeast"/>
          <w:tblHeader w:val="0"/>
        </w:trPr>
        <w:tc>
          <w:tcPr>
            <w:gridSpan w:val="2"/>
            <w:shd w:fill="fdeada" w:val="clear"/>
          </w:tcPr>
          <w:p w:rsidR="00000000" w:rsidDel="00000000" w:rsidP="00000000" w:rsidRDefault="00000000" w:rsidRPr="00000000" w14:paraId="000000F6">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implicados</w:t>
            </w:r>
          </w:p>
        </w:tc>
        <w:tc>
          <w:tcPr>
            <w:gridSpan w:val="8"/>
            <w:tcBorders>
              <w:right w:color="9bbb59" w:space="0" w:sz="8" w:val="single"/>
            </w:tcBorders>
            <w:vAlign w:val="center"/>
          </w:tcPr>
          <w:p w:rsidR="00000000" w:rsidDel="00000000" w:rsidP="00000000" w:rsidRDefault="00000000" w:rsidRPr="00000000" w14:paraId="000000F8">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se relaciona con ningún ODS específico.</w:t>
            </w:r>
          </w:p>
        </w:tc>
      </w:tr>
      <w:tr>
        <w:trPr>
          <w:cantSplit w:val="0"/>
          <w:trHeight w:val="200" w:hRule="atLeast"/>
          <w:tblHeader w:val="0"/>
        </w:trPr>
        <w:tc>
          <w:tcPr>
            <w:gridSpan w:val="10"/>
            <w:tcBorders>
              <w:right w:color="9bbb59" w:space="0" w:sz="8" w:val="single"/>
            </w:tcBorders>
            <w:shd w:fill="e36c09" w:val="clear"/>
            <w:vAlign w:val="center"/>
          </w:tcPr>
          <w:p w:rsidR="00000000" w:rsidDel="00000000" w:rsidP="00000000" w:rsidRDefault="00000000" w:rsidRPr="00000000" w14:paraId="0000010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Metodología</w:t>
            </w:r>
          </w:p>
        </w:tc>
      </w:tr>
      <w:tr>
        <w:trPr>
          <w:cantSplit w:val="0"/>
          <w:trHeight w:val="200" w:hRule="atLeast"/>
          <w:tblHeader w:val="0"/>
        </w:trPr>
        <w:tc>
          <w:tcPr>
            <w:gridSpan w:val="2"/>
            <w:vMerge w:val="restart"/>
            <w:shd w:fill="fdeada" w:val="clear"/>
            <w:vAlign w:val="center"/>
          </w:tcPr>
          <w:p w:rsidR="00000000" w:rsidDel="00000000" w:rsidP="00000000" w:rsidRDefault="00000000" w:rsidRPr="00000000" w14:paraId="0000010A">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Recursos didácticos</w:t>
            </w:r>
          </w:p>
        </w:tc>
        <w:tc>
          <w:tcPr>
            <w:gridSpan w:val="5"/>
            <w:shd w:fill="fdeada" w:val="clear"/>
          </w:tcPr>
          <w:p w:rsidR="00000000" w:rsidDel="00000000" w:rsidP="00000000" w:rsidRDefault="00000000" w:rsidRPr="00000000" w14:paraId="0000010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físico</w:t>
            </w:r>
          </w:p>
        </w:tc>
        <w:tc>
          <w:tcPr>
            <w:gridSpan w:val="3"/>
            <w:tcBorders>
              <w:right w:color="9bbb59" w:space="0" w:sz="8" w:val="single"/>
            </w:tcBorders>
            <w:shd w:fill="fdeada" w:val="clear"/>
          </w:tcPr>
          <w:p w:rsidR="00000000" w:rsidDel="00000000" w:rsidP="00000000" w:rsidRDefault="00000000" w:rsidRPr="00000000" w14:paraId="0000011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no físico</w:t>
            </w:r>
          </w:p>
        </w:tc>
      </w:tr>
      <w:tr>
        <w:trPr>
          <w:cantSplit w:val="0"/>
          <w:trHeight w:val="200" w:hRule="atLeast"/>
          <w:tblHeader w:val="0"/>
        </w:trPr>
        <w:tc>
          <w:tcPr>
            <w:gridSpan w:val="2"/>
            <w:vMerge w:val="continue"/>
            <w:shd w:fill="fdeada"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5"/>
          </w:tcPr>
          <w:p w:rsidR="00000000" w:rsidDel="00000000" w:rsidP="00000000" w:rsidRDefault="00000000" w:rsidRPr="00000000" w14:paraId="0000011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Libro de texto, libreta y bolígrafo, ordenadores y/o portátiles con acceso a Internet, el Diccionario de la Lengua Española en su edición digital, material para realizar un álbum visual.</w:t>
            </w:r>
          </w:p>
        </w:tc>
        <w:tc>
          <w:tcPr>
            <w:gridSpan w:val="3"/>
            <w:tcBorders>
              <w:right w:color="9bbb59" w:space="0" w:sz="8" w:val="single"/>
            </w:tcBorders>
          </w:tcPr>
          <w:p w:rsidR="00000000" w:rsidDel="00000000" w:rsidP="00000000" w:rsidRDefault="00000000" w:rsidRPr="00000000" w14:paraId="0000011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Unidad 2 del libro de texto. </w:t>
            </w:r>
            <w:r w:rsidDel="00000000" w:rsidR="00000000" w:rsidRPr="00000000">
              <w:rPr>
                <w:rFonts w:ascii="Calibri" w:cs="Calibri" w:eastAsia="Calibri" w:hAnsi="Calibri"/>
                <w:i w:val="1"/>
                <w:iCs w:val="1"/>
                <w:color w:val="000000"/>
                <w:sz w:val="20"/>
                <w:szCs w:val="20"/>
                <w:rtl w:val="0"/>
              </w:rPr>
              <w:t xml:space="preserve">Situación de aprendizaje</w:t>
            </w:r>
            <w:r w:rsidDel="00000000" w:rsidR="00000000" w:rsidRPr="00000000">
              <w:rPr>
                <w:rFonts w:ascii="Calibri" w:cs="Calibri" w:eastAsia="Calibri" w:hAnsi="Calibri"/>
                <w:color w:val="000000"/>
                <w:sz w:val="20"/>
                <w:szCs w:val="20"/>
                <w:rtl w:val="0"/>
              </w:rPr>
              <w:t xml:space="preserve">: Por hablar mal el latín.</w:t>
            </w:r>
          </w:p>
        </w:tc>
      </w:tr>
      <w:tr>
        <w:trPr>
          <w:cantSplit w:val="0"/>
          <w:trHeight w:val="220" w:hRule="atLeast"/>
          <w:tblHeader w:val="0"/>
        </w:trPr>
        <w:tc>
          <w:tcPr>
            <w:gridSpan w:val="2"/>
            <w:shd w:fill="fdeada" w:val="clear"/>
            <w:vAlign w:val="center"/>
          </w:tcPr>
          <w:p w:rsidR="00000000" w:rsidDel="00000000" w:rsidP="00000000" w:rsidRDefault="00000000" w:rsidRPr="00000000" w14:paraId="0000011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Secuenciación metodológica</w:t>
            </w:r>
          </w:p>
        </w:tc>
        <w:tc>
          <w:tcPr>
            <w:gridSpan w:val="5"/>
          </w:tcPr>
          <w:p w:rsidR="00000000" w:rsidDel="00000000" w:rsidP="00000000" w:rsidRDefault="00000000" w:rsidRPr="00000000" w14:paraId="00000120">
            <w:pPr>
              <w:numPr>
                <w:ilvl w:val="0"/>
                <w:numId w:val="3"/>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Exposición docente.</w:t>
            </w:r>
          </w:p>
          <w:p w:rsidR="00000000" w:rsidDel="00000000" w:rsidP="00000000" w:rsidRDefault="00000000" w:rsidRPr="00000000" w14:paraId="00000121">
            <w:pPr>
              <w:numPr>
                <w:ilvl w:val="0"/>
                <w:numId w:val="3"/>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en equipos.</w:t>
            </w:r>
          </w:p>
          <w:p w:rsidR="00000000" w:rsidDel="00000000" w:rsidP="00000000" w:rsidRDefault="00000000" w:rsidRPr="00000000" w14:paraId="00000122">
            <w:pPr>
              <w:numPr>
                <w:ilvl w:val="0"/>
                <w:numId w:val="3"/>
              </w:numPr>
              <w:spacing w:after="60" w:before="60" w:lineRule="auto"/>
              <w:ind w:left="459"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Trabajo en común todos los equipos.</w:t>
            </w:r>
            <w:r w:rsidDel="00000000" w:rsidR="00000000" w:rsidRPr="00000000">
              <w:rPr>
                <w:rtl w:val="0"/>
              </w:rPr>
            </w:r>
          </w:p>
        </w:tc>
        <w:tc>
          <w:tcPr>
            <w:gridSpan w:val="3"/>
            <w:tcBorders>
              <w:right w:color="9bbb59" w:space="0" w:sz="8" w:val="single"/>
            </w:tcBorders>
            <w:vAlign w:val="center"/>
          </w:tcPr>
          <w:p w:rsidR="00000000" w:rsidDel="00000000" w:rsidP="00000000" w:rsidRDefault="00000000" w:rsidRPr="00000000" w14:paraId="00000127">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Investigación.</w:t>
            </w:r>
          </w:p>
          <w:p w:rsidR="00000000" w:rsidDel="00000000" w:rsidP="00000000" w:rsidRDefault="00000000" w:rsidRPr="00000000" w14:paraId="00000128">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Realización del estudio comparativo.</w:t>
            </w:r>
          </w:p>
          <w:p w:rsidR="00000000" w:rsidDel="00000000" w:rsidP="00000000" w:rsidRDefault="00000000" w:rsidRPr="00000000" w14:paraId="00000129">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Creación de álbum o blog del proyecto.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2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Espacios</w:t>
            </w:r>
          </w:p>
        </w:tc>
        <w:tc>
          <w:tcPr>
            <w:gridSpan w:val="5"/>
          </w:tcPr>
          <w:p w:rsidR="00000000" w:rsidDel="00000000" w:rsidP="00000000" w:rsidRDefault="00000000" w:rsidRPr="00000000" w14:paraId="0000012E">
            <w:pPr>
              <w:numPr>
                <w:ilvl w:val="0"/>
                <w:numId w:val="4"/>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p>
        </w:tc>
        <w:tc>
          <w:tcPr>
            <w:gridSpan w:val="3"/>
            <w:tcBorders>
              <w:right w:color="9bbb59" w:space="0" w:sz="8" w:val="single"/>
            </w:tcBorders>
          </w:tcPr>
          <w:p w:rsidR="00000000" w:rsidDel="00000000" w:rsidP="00000000" w:rsidRDefault="00000000" w:rsidRPr="00000000" w14:paraId="00000133">
            <w:pPr>
              <w:numPr>
                <w:ilvl w:val="0"/>
                <w:numId w:val="4"/>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fuera del centro.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36">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Agrupamientos</w:t>
            </w:r>
          </w:p>
        </w:tc>
        <w:tc>
          <w:tcPr>
            <w:gridSpan w:val="8"/>
            <w:tcBorders>
              <w:right w:color="9bbb59" w:space="0" w:sz="8" w:val="single"/>
            </w:tcBorders>
          </w:tcPr>
          <w:p w:rsidR="00000000" w:rsidDel="00000000" w:rsidP="00000000" w:rsidRDefault="00000000" w:rsidRPr="00000000" w14:paraId="00000138">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Grupos de seis a ocho miembros.</w:t>
            </w:r>
          </w:p>
        </w:tc>
      </w:tr>
      <w:tr>
        <w:trPr>
          <w:cantSplit w:val="0"/>
          <w:trHeight w:val="200" w:hRule="atLeast"/>
          <w:tblHeader w:val="0"/>
        </w:trPr>
        <w:tc>
          <w:tcPr>
            <w:gridSpan w:val="2"/>
            <w:vMerge w:val="restart"/>
            <w:tcBorders>
              <w:bottom w:color="9bbb59" w:space="0" w:sz="8" w:val="single"/>
            </w:tcBorders>
            <w:shd w:fill="fdeada" w:val="clear"/>
            <w:vAlign w:val="cente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Atención a la diversidad</w:t>
            </w:r>
            <w:r w:rsidDel="00000000" w:rsidR="00000000" w:rsidRPr="00000000">
              <w:rPr>
                <w:rFonts w:ascii="Calibri" w:cs="Calibri" w:eastAsia="Calibri" w:hAnsi="Calibri"/>
                <w:color w:val="000000"/>
                <w:sz w:val="20"/>
                <w:szCs w:val="20"/>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Refuerzo</w:t>
            </w:r>
          </w:p>
        </w:tc>
        <w:tc>
          <w:tcPr>
            <w:gridSpan w:val="6"/>
            <w:tcBorders>
              <w:right w:color="9bbb59" w:space="0" w:sz="8" w:val="single"/>
            </w:tcBorders>
            <w:vAlign w:val="center"/>
          </w:tcPr>
          <w:p w:rsidR="00000000" w:rsidDel="00000000" w:rsidP="00000000" w:rsidRDefault="00000000" w:rsidRPr="00000000" w14:paraId="00000144">
            <w:pPr>
              <w:widowControl w:val="0"/>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proporcionarán enunciados e imágenes simplificadas.</w:t>
            </w:r>
          </w:p>
        </w:tc>
      </w:tr>
      <w:tr>
        <w:trPr>
          <w:cantSplit w:val="0"/>
          <w:trHeight w:val="200" w:hRule="atLeast"/>
          <w:tblHeader w:val="0"/>
        </w:trPr>
        <w:tc>
          <w:tcPr>
            <w:gridSpan w:val="2"/>
            <w:vMerge w:val="continue"/>
            <w:tcBorders>
              <w:bottom w:color="9bbb59" w:space="0" w:sz="8" w:val="single"/>
            </w:tcBorders>
            <w:shd w:fill="fdeada" w:val="cle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tabs>
                <w:tab w:val="left" w:leader="none" w:pos="595"/>
                <w:tab w:val="left" w:leader="none" w:pos="3146"/>
              </w:tabs>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Ampliación</w:t>
            </w:r>
          </w:p>
        </w:tc>
        <w:tc>
          <w:tcPr>
            <w:gridSpan w:val="6"/>
            <w:tcBorders>
              <w:right w:color="9bbb59" w:space="0" w:sz="8" w:val="single"/>
            </w:tcBorders>
            <w:vAlign w:val="center"/>
          </w:tcPr>
          <w:p w:rsidR="00000000" w:rsidDel="00000000" w:rsidP="00000000" w:rsidRDefault="00000000" w:rsidRPr="00000000" w14:paraId="0000014E">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Incitar a profundizar en el tema. Actividades de mayor complejidad.</w:t>
            </w:r>
          </w:p>
        </w:tc>
      </w:tr>
    </w:tbl>
    <w:p w:rsidR="00000000" w:rsidDel="00000000" w:rsidP="00000000" w:rsidRDefault="00000000" w:rsidRPr="00000000" w14:paraId="00000154">
      <w:pPr>
        <w:tabs>
          <w:tab w:val="left" w:leader="none" w:pos="3268"/>
        </w:tabs>
        <w:rPr/>
      </w:pPr>
      <w:r w:rsidDel="00000000" w:rsidR="00000000" w:rsidRPr="00000000">
        <w:rPr>
          <w:rtl w:val="0"/>
        </w:rPr>
      </w:r>
    </w:p>
    <w:p w:rsidR="00000000" w:rsidDel="00000000" w:rsidP="00000000" w:rsidRDefault="00000000" w:rsidRPr="00000000" w14:paraId="00000155">
      <w:pPr>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56">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57">
      <w:pPr>
        <w:keepNext w:val="1"/>
        <w:pBdr>
          <w:top w:space="0" w:sz="0" w:val="nil"/>
          <w:left w:space="0" w:sz="0" w:val="nil"/>
          <w:bottom w:space="0" w:sz="0" w:val="nil"/>
          <w:right w:space="0" w:sz="0" w:val="nil"/>
          <w:between w:space="0" w:sz="0" w:val="nil"/>
        </w:pBdr>
        <w:spacing w:after="80" w:before="240" w:line="320" w:lineRule="auto"/>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ELEMENTOS TRANSVERSALES</w:t>
      </w:r>
    </w:p>
    <w:p w:rsidR="00000000" w:rsidDel="00000000" w:rsidP="00000000" w:rsidRDefault="00000000" w:rsidRPr="00000000" w14:paraId="00000158">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59">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5A">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5B">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C">
            <w:pPr>
              <w:spacing w:after="40" w:before="40" w:line="276" w:lineRule="auto"/>
              <w:rPr>
                <w:rFonts w:ascii="Calibri" w:cs="Calibri" w:eastAsia="Calibri" w:hAnsi="Calibri"/>
                <w:color w:val="000000"/>
              </w:rPr>
            </w:pPr>
            <w:bookmarkStart w:colFirst="0" w:colLast="0" w:name="_heading=h.4d34og8" w:id="0"/>
            <w:bookmarkEnd w:id="0"/>
            <w:r w:rsidDel="00000000" w:rsidR="00000000" w:rsidRPr="00000000">
              <w:rPr>
                <w:rFonts w:ascii="Calibri" w:cs="Calibri" w:eastAsia="Calibri" w:hAnsi="Calibri"/>
                <w:color w:val="000000"/>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D">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E">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F">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6">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7">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8">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9">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A">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B">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C">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D">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E">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F">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RMCI</w:t>
            </w:r>
          </w:p>
        </w:tc>
      </w:tr>
    </w:tbl>
    <w:p w:rsidR="00000000" w:rsidDel="00000000" w:rsidP="00000000" w:rsidRDefault="00000000" w:rsidRPr="00000000" w14:paraId="00000176">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El listado de elementos transversales así como la nomenclatura utilizada se detallan en el Anexo I.</w:t>
      </w:r>
    </w:p>
  </w:footnote>
  <w:footnote w:id="1">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360" w:lineRule="auto"/>
      <w:jc w:val="left"/>
    </w:pPr>
    <w:rPr>
      <w:b w:val="1"/>
      <w:bCs w:val="1"/>
      <w:color w:val="000000"/>
      <w:sz w:val="36"/>
      <w:szCs w:val="36"/>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80" w:before="240" w:line="320" w:lineRule="auto"/>
      <w:jc w:val="left"/>
    </w:pPr>
    <w:rPr>
      <w:b w:val="1"/>
      <w:bCs w:val="1"/>
      <w:color w:val="00000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40" w:before="240" w:line="280" w:lineRule="auto"/>
      <w:jc w:val="left"/>
    </w:pPr>
    <w:rPr>
      <w:b w:val="1"/>
      <w:bCs w:val="1"/>
      <w:color w:val="000000"/>
      <w:sz w:val="24"/>
      <w:szCs w:val="24"/>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widowControl w:val="0"/>
      <w:pBdr>
        <w:top w:space="0" w:sz="0" w:val="nil"/>
        <w:left w:space="0" w:sz="0" w:val="nil"/>
        <w:bottom w:space="0" w:sz="0" w:val="nil"/>
        <w:right w:space="0" w:sz="0" w:val="nil"/>
        <w:between w:space="0" w:sz="0" w:val="nil"/>
      </w:pBdr>
      <w:tabs>
        <w:tab w:val="left" w:leader="none" w:pos="-720"/>
      </w:tabs>
      <w:spacing w:after="0" w:line="312" w:lineRule="auto"/>
    </w:pPr>
    <w:rPr>
      <w:rFonts w:ascii="Comic Sans MS" w:cs="Comic Sans MS" w:eastAsia="Comic Sans MS" w:hAnsi="Comic Sans MS"/>
      <w:b w:val="1"/>
      <w:bCs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SRA Serif 1.1" w:cs="SRA Serif 1.1" w:eastAsia="SRA Serif 1.1" w:hAnsi="SRA Serif 1.1"/>
      <w:b w:val="1"/>
      <w:bCs w:val="1"/>
      <w:color w:val="000000"/>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rPr>
      <w:color w:val="5f497a"/>
      <w:sz w:val="22"/>
      <w:szCs w:val="22"/>
    </w:rPr>
    <w:tblPr>
      <w:tblStyleRowBandSize w:val="1"/>
      <w:tblStyleColBandSize w:val="1"/>
      <w:tblCellMar>
        <w:top w:w="100.0" w:type="dxa"/>
        <w:left w:w="100.0" w:type="dxa"/>
        <w:bottom w:w="100.0" w:type="dxa"/>
        <w:right w:w="100.0" w:type="dxa"/>
      </w:tblCellMar>
    </w:tblPr>
    <w:tcPr>
      <w:shd w:color="auto" w:fill="auto" w:val="clear"/>
    </w:tcPr>
  </w:style>
  <w:style w:type="table" w:styleId="a0"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a1"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Pr>
  </w:style>
  <w:style w:type="table" w:styleId="Table3">
    <w:basedOn w:val="TableNormal"/>
    <w:rPr>
      <w:color w:val="5f497a"/>
      <w:sz w:val="22"/>
      <w:szCs w:val="22"/>
    </w:rPr>
    <w:tblPr>
      <w:tblStyleRowBandSize w:val="1"/>
      <w:tblStyleColBandSize w:val="1"/>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SRA Serif 1.1" w:cs="SRA Serif 1.1" w:eastAsia="SRA Serif 1.1" w:hAnsi="SRA Serif 1.1"/>
      <w:color w:val="000000"/>
      <w:sz w:val="24"/>
      <w:szCs w:val="24"/>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x/ZpNKBjzVvT0ZfiZgAGhQ3Og==">CgMxLjAyCWguNGQzNG9nODgAciExa1l3cXQ2RjZtV3loVnBZZW4wRnhBd1FzNTZDc25yc24=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CF4F61D-21F2-479A-B98D-0A42ECB22CC7}"/>
</file>

<file path=customXML/itemProps3.xml><?xml version="1.0" encoding="utf-8"?>
<ds:datastoreItem xmlns:ds="http://schemas.openxmlformats.org/officeDocument/2006/customXml" ds:itemID="{1B131248-799D-496B-8AFA-B3C022348383}"/>
</file>

<file path=customXML/itemProps4.xml><?xml version="1.0" encoding="utf-8"?>
<ds:datastoreItem xmlns:ds="http://schemas.openxmlformats.org/officeDocument/2006/customXml" ds:itemID="{F7B6DB5C-9332-4AD0-AD2B-8D2CCAAD0C8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