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33.0" w:type="dxa"/>
        <w:jc w:val="left"/>
        <w:tblBorders>
          <w:top w:color="f79646" w:space="0" w:sz="4" w:val="single"/>
          <w:left w:color="f79646" w:space="0" w:sz="4" w:val="single"/>
          <w:bottom w:color="f79646" w:space="0" w:sz="4" w:val="single"/>
          <w:right w:color="f79646" w:space="0" w:sz="4" w:val="single"/>
          <w:insideH w:color="f79646" w:space="0" w:sz="4" w:val="single"/>
          <w:insideV w:color="f79646" w:space="0" w:sz="4" w:val="single"/>
        </w:tblBorders>
        <w:tblLayout w:type="fixed"/>
        <w:tblLook w:val="0400"/>
      </w:tblPr>
      <w:tblGrid>
        <w:gridCol w:w="2714"/>
        <w:gridCol w:w="3015"/>
        <w:gridCol w:w="2868"/>
        <w:gridCol w:w="2868"/>
        <w:gridCol w:w="2868"/>
        <w:tblGridChange w:id="0">
          <w:tblGrid>
            <w:gridCol w:w="2714"/>
            <w:gridCol w:w="3015"/>
            <w:gridCol w:w="2868"/>
            <w:gridCol w:w="2868"/>
            <w:gridCol w:w="2868"/>
          </w:tblGrid>
        </w:tblGridChange>
      </w:tblGrid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eb5c37" w:val="clear"/>
          </w:tcPr>
          <w:p w:rsidR="00000000" w:rsidDel="00000000" w:rsidP="00000000" w:rsidRDefault="00000000" w:rsidRPr="00000000" w14:paraId="0000000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excelente</w:t>
            </w:r>
          </w:p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(LE = 4)</w:t>
            </w:r>
          </w:p>
        </w:tc>
        <w:tc>
          <w:tcPr>
            <w:shd w:fill="eb5c37" w:val="clear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notable</w:t>
            </w:r>
          </w:p>
          <w:p w:rsidR="00000000" w:rsidDel="00000000" w:rsidP="00000000" w:rsidRDefault="00000000" w:rsidRPr="00000000" w14:paraId="0000000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(LN = 3)</w:t>
            </w:r>
          </w:p>
        </w:tc>
        <w:tc>
          <w:tcPr>
            <w:shd w:fill="eb5c37" w:val="clear"/>
          </w:tcPr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satisfactorio</w:t>
            </w:r>
          </w:p>
          <w:p w:rsidR="00000000" w:rsidDel="00000000" w:rsidP="00000000" w:rsidRDefault="00000000" w:rsidRPr="00000000" w14:paraId="0000000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(LS = 2)</w:t>
            </w:r>
          </w:p>
        </w:tc>
        <w:tc>
          <w:tcPr>
            <w:shd w:fill="eb5c37" w:val="clear"/>
          </w:tcPr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insatisfactorio</w:t>
            </w:r>
          </w:p>
          <w:p w:rsidR="00000000" w:rsidDel="00000000" w:rsidP="00000000" w:rsidRDefault="00000000" w:rsidRPr="00000000" w14:paraId="0000000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(LI = 1)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0B">
            <w:pPr>
              <w:spacing w:after="0" w:lineRule="auto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Reconocer y valorar las lenguas de España y las variedades dialectales del español, con especial atención a la del propio territorio, a partir de la explicación de su desarrollo histórico y sociolingüístico y de la situación actual, contrastando de manera explícita y con el metalenguaje apropiado aspectos lingüísticos y discursivos de las distintas lenguas, así como rasgos de los dialectos del español, en manifestaciones orales, escritas y multimodales.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y valora las lenguas de España y las variedades dialectales del español, con especial atención a la del propio territorio de forma excelente, a partir de la explicación de su desarrollo histórico y sociolingüístico y de la situación actual, contrastando de manera explícita y con el metalenguaje apropiado aspectos lingüísticos y discursivos de las distintas lenguas, así como rasgos de los dialectos del español, en manifestaciones orales, escritas y multimodales.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y valora las lenguas de España y las variedades dialectales del español, con especial atención a la del propio territorio de forma correcta, a partir de la explicación de su desarrollo histórico y sociolingüístico y de la situación actual, contrastando de manera explícita y con el metalenguaje apropiado aspectos lingüísticos y discursivos de las distintas lenguas, así como rasgos de los dialectos del español, en manifestaciones orales, escritas y multimodales.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menudo reconoce y valora las lenguas de España y las variedades dialectales del español, con especial atención a la del propio territorio, a partir de la explicación de su desarrollo histórico y sociolingüístico y de la situación actual, aunque tiene dificultades para contrastar de manera explícita y con el metalenguaje apropiado aspectos lingüísticos y discursivos de las distintas lenguas, así como rasgos de los dialectos del español, en manifestaciones orales, escritas y multimodales.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logra reconocer y valorar las lenguas de España y las variedades dialectales del español a partir de la explicación de su desarrollo histórico y sociolingüístico y de la situación actual, ni contrastar de manera explícita y con el metalenguaje apropiado aspectos lingüísticos y discursivos de las distintas lenguas, así como rasgos de los dialectos del español, en manifestaciones orales, escritas y multimodales.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10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Cuestionar y refutar prejuicios y estereotipos lingüísticos adoptando una actitud de respeto y valoración de la riqueza cultural, lingüística y dialectal, a partir de la exploración y reflexión en torno a los fenómenos del contacto entre lenguas, con especial atención al papel de las redes sociales y los medios de comunicación, y de la investigación sobre los derechos lingüísticos y diversos modelos de convivencia entre lenguas.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Cuestiona y refuta prejuicios y estereotipos lingüísticos adoptando una actitud de respeto y valoración de la riqueza cultural, lingüística y dialectal de forma sobresaliente, a partir de la exploración y reflexión en torno a los fenómenos del contacto entre lenguas, con especial atención al papel de las redes sociales y los medios de comunicación, y de la investigación sobre los derechos lingüísticos y diversos modelos de convivencia entre lenguas.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Cuestiona y refuta prejuicios y estereotipos lingüísticos adoptando una actitud de respeto y valoración de la riqueza cultural, lingüística y dialectal de forma adecuada, a partir de la exploración y reflexión en torno a los fenómenos del contacto entre lenguas, con especial atención al papel de las redes sociales y los medios de comunicación, y de la investigación sobre los derechos lingüísticos y diversos modelos de convivencia entre lenguas.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Cuestiona y refuta prejuicios y estereotipos lingüísticos adoptando una actitud de respeto y valoración de la riqueza cultural, lingüística y dialectal, aunque tiene dificultades para explorar y reflexionar en torno a los fenómenos del contacto entre lenguas.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es capaz de cuestionar y refutar prejuicios y estereotipos lingüísticos adoptando una actitud de respeto y valoración de la riqueza cultural, lingüística y dialectal.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16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el sentido global, la estructura, la información relevante en función de las necesidades comunicativas y la intención del emisor en textos orales y multimodales complejos propios de diferentes ámbitos, analizando la interacción entre los diferentes códigos.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el sentido global, la estructura, la información relevante en función de las necesidades comunicativas y la intención del emisor en textos orales y multimodales especializados propios de diferentes ámbitos analizando la interacción entre los diferentes códigos de forma sobresaliente.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el sentido global, la estructura, la información relevante en función de las necesidades comunicativas y la intención del emisor en textos orales y multimodales especializados propios de diferentes ámbitos analizando la interacción entre los diferentes códigos de forma correcta.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a menudo el sentido global, la estructura, la información relevante en función de las necesidades comunicativas y la intención del emisor en textos orales y multimodales especializados propios de diferentes ámbitos, aunque tiene dificultades para analizar la interacción entre los diferentes códigos.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logra identificar el sentido global, la estructura, la información relevante en función de las necesidades comunicativas y la intención del emisor en textos orales y multimodales especializados propios de diferentes ámbitos ni analizar la interacción entre los diferentes códigos.</w:t>
            </w:r>
          </w:p>
          <w:p w:rsidR="00000000" w:rsidDel="00000000" w:rsidP="00000000" w:rsidRDefault="00000000" w:rsidRPr="00000000" w14:paraId="0000001E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1F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2.2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Valorar la forma y el contenido de textos orales y multimodales complejos, evaluando su calidad, fiabilidad e idoneidad del canal utilizado, así como la eficacia de los procedimientos comunicativos empleados.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 la forma y el contenido de textos orales y multimodales especializados evaluando su calidad, fiabilidad e idoneidad del canal utilizado, así como la eficacia de los procedimientos comunicativos empleados de forma óptima.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 la forma y el contenido de textos orales y multimodales especializados evaluando su calidad, fiabilidad e idoneidad del canal utilizado, así como la eficacia de los procedimientos comunicativos empleados de forma adecuada.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veces valora de forma básica la forma y el contenido de textos orales y multimodales especializados evaluando su calidad, fiabilidad e idoneidad del canal utilizado, así como la eficacia de los procedimientos comunicativos empleados.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mucha dificultad para valorar la forma y el contenido de textos orales y multimodales especializados evaluando su calidad, fiabilidad e idoneidad del canal utilizado, así como la eficacia de los procedimientos comunicativos empleados.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25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exposiciones y argumentaciones orales formales con diferente grado de planificación sobre temas de interés científico y cultural y de relevancia académica y social, ajustándose a las convenciones propias de cada género discursivo y con fluidez, rigor, coherencia, cohesión y el registro adecuado, en diferentes soportes y utilizando de manera eficaz recursos verbales y no verbales.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exposiciones y argumentaciones orales formales con diferente grado de planificación sobre temas de interés científico y cultural y de relevancia académica y social de forma excelente, ajustándose a las convenciones propias de cada género discursivo y con fluidez, rigor, coherencia, cohesión y el registro adecuado, en diferentes soportes y utilizando de manera eficaz recursos verbales y no verbales.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exposiciones y argumentaciones orales formales con diferente grado de planificación sobre temas de interés científico y cultural y de relevancia académica y social de forma correcta, ajustándose a las convenciones propias de cada género discursivo y con fluidez, rigor, coherencia, cohesión y el registro adecuado, en diferentes soportes y utilizando de manera eficaz recursos verbales y no verbales.</w:t>
            </w:r>
          </w:p>
          <w:p w:rsidR="00000000" w:rsidDel="00000000" w:rsidP="00000000" w:rsidRDefault="00000000" w:rsidRPr="00000000" w14:paraId="0000002A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exposiciones y argumentaciones orales formales con diferente grado de planificación sobre temas de interés científico y cultural y de relevancia académica y social de forma mejorable, con dificultad para  ajustarse a las convenciones propias de cada género discursivo y con fluidez, rigor, coherencia, cohesión y el registro adecuado, en diferentes soportes y utilizando de manera eficaz recursos verbales y no verbales.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exposiciones y argumentaciones orales formales con diferente grado de planificación sobre temas de interés científico y cultural y de relevancia académica y social de forma insuficiente, y no se ajusta a las convenciones propias de cada género discursivo.</w:t>
            </w:r>
          </w:p>
          <w:p w:rsidR="00000000" w:rsidDel="00000000" w:rsidP="00000000" w:rsidRDefault="00000000" w:rsidRPr="00000000" w14:paraId="0000002E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2F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3.2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Participar de manera activa y adecuada en interacciones orales (formales e informales) y en el trabajo en equipo con actitudes de escucha activa y estrategias de cooperación conversacional y cortesía lingüística.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 siempre de manera activa y adecuada en interacciones orales (formales e informales) y en el trabajo en equipo con actitudes de escucha activa y estrategias de cooperación conversacional y cortesía lingüística.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 a menudo de manera activa y adecuada en interacciones orales (formales e informales) y en el trabajo en equipo con actitudes de escucha activa y estrategias de cooperación conversacional y cortesía lingüística.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 algunas veces de manera activa y adecuada en interacciones orales (formales e informales), aunque en el trabajo en equipo no siempre tiene actitudes de escucha activa y estrategias de cooperación conversacional y cortesía lingüística.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participa de manera activa y adecuada en interacciones orales (formales e informales) ni en el trabajo en equipo con actitudes de escucha activa y estrategias de cooperación conversacional y cortesía lingüística.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35">
            <w:pPr>
              <w:spacing w:after="0" w:lineRule="auto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Identificar el sentido global, la estructura, la información relevante y la intención del emisor de textos escritos y multimodales especializados, con especial atención a textos académicos y de los medios de comunicación, realizando las inferencias necesarias y con diferentes propósitos de lectura.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extraordinariamente el sentido global, la estructura, la información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relevante y la intención del emisor de textos escritos y multimodales especializados, con especial atención a textos académicos y de los medios de comunicación, realizando las inferencias necesarias y con diferentes propósitos de lectura.</w:t>
            </w:r>
          </w:p>
          <w:p w:rsidR="00000000" w:rsidDel="00000000" w:rsidP="00000000" w:rsidRDefault="00000000" w:rsidRPr="00000000" w14:paraId="00000037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correctamente el sentido global, la estructura, la información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relevante y la intención del emisor de textos escritos y multimodales especializados, con especial atención a textos académicos y de los medios de comunicación, realizando las inferencias necesarias y con diferentes propósitos de lectura.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 forma básica el sentido global, la estructura, la información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relevante y la intención del emisor de textos escritos y multimodales especializados, con especial atención a textos académicos y de los medios de comunicación, a veces realizando las inferencias necesarias y con diferentes propósitos de lectura.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Muestra dificultades para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el sentido global, la estructura, la información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relevante y la intención del emisor de textos escritos y multimodales especializados, con especial atención a textos académicos y de los medios de comunicación, sin poder realizar las inferencias necesarias y con diferentes propósitos de lectura.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3E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Valorar la forma y el contenido de textos complejos evaluando su calidad, la fiabilidad e idoneidad del canal utilizado, así como la eficacia de los procedimientos comunicativos empleados.</w:t>
            </w:r>
          </w:p>
          <w:p w:rsidR="00000000" w:rsidDel="00000000" w:rsidP="00000000" w:rsidRDefault="00000000" w:rsidRPr="00000000" w14:paraId="0000003F">
            <w:pPr>
              <w:spacing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Valora excepcionalmente la forma y el contenido de textos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complejos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evaluando su calidad,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fiabilidad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idoneidad del canal utilizado, así como la eficacia de los procedimientos comunicativos empleados.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Valora correctamente la forma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y el contenido de textos complejos evaluando su calidad, la fiabilidad e idoneidad del canal utilizado, así como la eficacia de los procedimientos comunicativos empleados.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Valora de forma básica la forma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el contenido de textos complejos evaluando su calidad, la fiabilidad e idoneidad del canal utilizado, así como la eficacia de los procedimientos comunicativos empleados.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 es capaz de valorar la forma ni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el contenido de textos complejos evaluando su calidad, la fiabilidad e idoneidad del canal utilizado, así como la eficacia de los procedimientos comunicativos empleados.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45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Elaborar textos académicos coherentes, cohesionados y con el registro adecuado sobre temas curriculares o de interés social y cultural, precedidos de un proceso de planificación que atienda a la situación comunicativa, destinatario, propósito y canal y de redacción y revisión de borradores de manera individual o entre iguales, o mediante otros instrumentos de consulta.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 extraordinariamente textos académicos coherentes, cohesionados y con el registro adecuado sobre temas curriculares o de interés social y cultural, precedidos de un proceso de planificación que atienda a la situación comunicativa, destinatario, propósito y canal y de redacción y revisión de borradores de manera individual o entre iguales, o mediante otros instrumentos de consulta.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 de forma adecuada textos académicos coherentes, cohesionados y con el registro adecuado sobre temas curriculares o de interés social y cultural, precedidos de un proceso de planificación que atienda a la situación comunicativa, destinatario, propósito y canal y de redacción y revisión de borradores de manera individual o entre iguales, o mediante otros instrumentos de consulta.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 de forma básica textos académicos coherentes, cohesionados y con el registro adecuado sobre temas curriculares o de interés social y cultural, precedidos de un proceso de planificación que atienda a la situación comunicativa, destinatario, propósito y canal y de redacción y revisión de borradores de manera individual o entre iguales, o mediante otros instrumentos de consulta.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logra elaborar textos académicos coherentes, cohesionados y con el registro adecuado sobre temas curriculares o de interés social y cultural, precedidos de un proceso de planificación que atienda a la situación comunicativa, destinatario, propósito y canal y de redacción y revisión de borradores de manera individual o entre iguales, o mediante otros instrumentos de consulta.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4B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5.2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Incorporar procedimientos para enriquecer los textos, atendiendo a aspectos discursivos, lingüísticos y de estilo, con precisión léxica y corrección ortográfica y gramatical.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Incorpora procedimientos para enriquecer los textos de forma excelente, atendiendo a aspectos discursivos, lingüísticos y de estilo, con precisión léxica y corrección ortográfica y gramatical.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Incorpora correctamente procedimientos para enriquecer los textos, atendiendo a aspectos discursivos, lingüísticos y de estilo, con precisión léxica y corrección ortográfica y gramatical.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veces incorpora correctamente procedimientos para enriquecer los textos, aunque le cuesta atender a aspectos discursivos, lingüísticos y de estilo y tener precisión léxica y corrección ortográfica y gramatical.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Desconoce cómo incorporar correctamente procedimientos para enriquecer los textos ni atender a aspectos discursivos, lingüísticos y de estilo.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50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6.1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Elaborar trabajos de investigación de manera autónoma, en diferentes soportes, sobre temas curriculares de interés cultural que impliquen localizar, seleccionar y contrastar información procedente de diferentes fuentes; calibrar su fiabilidad y pertinencia en función de los objetivos de lectura; organizarla e integrarla en esquemas propios; y reelaborarla y comunicarla de manera creativa, adoptando un punto de vista crítico y respetuoso con la propiedad intelectual.</w:t>
            </w:r>
          </w:p>
          <w:p w:rsidR="00000000" w:rsidDel="00000000" w:rsidP="00000000" w:rsidRDefault="00000000" w:rsidRPr="00000000" w14:paraId="00000051">
            <w:pPr>
              <w:spacing w:before="12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 trabajos de investigación de manera autónoma y de forma notable, en diferentes soportes, sobre temas curriculares de interés cultural que impliquen localizar, seleccionar y contrastar información procedente de diferentes fuentes; calibrar su fiabilidad y pertinencia en función de los objetivos de lectura; organizarla e integrarla en esquemas propios; y reelaborarla y comunicarla de manera creativa, adoptando un punto de vista crítico y respetuoso con la propiedad intelectual.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 correctamente trabajos de investigación de manera autónoma, en diferentes soportes, sobre temas curriculares de interés cultural que impliquen localizar, seleccionar y contrastar información procedente de diferentes fuentes; calibrar su fiabilidad y pertinencia en función de los objetivos de lectura; organizarla e integrarla en esquemas propios; y reelaborarla y comunicarla de manera creativa, adoptando un punto de vista crítico y respetuoso con la propiedad intelectual.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 trabajos de investigación de manera autónoma pero de forma básica, en diferentes soportes, sobre temas curriculares de interés cultural que impliquen localizar, seleccionar y contrastar información procedente de diferentes fuentes; calibrar su fiabilidad y pertinencia en función de los objetivos de lectura; organizarla e integrarla en esquemas propios; y reelaborarla y comunicarla de manera creativa, y tiene dificultades para adoptar un punto de vista crítico y respetuoso con la propiedad intelectual.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logra elaborar trabajos de investigación de manera autónoma ni calibrar su fiabilidad y pertinencia en función de los objetivos de lectura; organizarla e integrarla en esquemas propios; ni reelaborarla y comunicarla de manera creativa.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56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6.2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Evaluar la veracidad de noticias e informaciones, con especial atención a las redes sociales y otros entornos digitales, siguiendo pautas de análisis, contraste y verificación, haciendo uso de las herramientas adecuadas y manteniendo una actitud crítica frente a los posibles sesgos de la información.</w:t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Evalúa excelentemente la veracidad de noticias e informaciones, con especial atención a las redes sociales y otros entornos digitales, siguiendo pautas de análisis, contraste y verificación, haciendo uso de las herramientas adecuadas y manteniendo una actitud crítica frente a los posibles sesgos de la información.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Evalúa de forma correcta la veracidad de noticias e informaciones, con especial atención a las redes sociales y otros entornos digitales, siguiendo pautas de análisis, contraste y verificación, haciendo uso de las herramientas adecuadas y manteniendo una actitud crítica frente a los posibles sesgos de la información.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Evalúa de forma mejorable la veracidad de noticias e informaciones, con especial atención a las redes sociales y otros entornos digitales, siguiendo pautas de análisis, contraste y verificación, haciendo uso de las herramientas adecuadas, aunque le cuesta mantener una actitud crítica frente a los posibles sesgos de la información.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Evalúa de forma inadecuada la veracidad de noticias e informaciones, sin hacer uso de las herramientas adecuadas ni manteniendo una actitud crítica frente a los posibles sesgos de la información.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5C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8.1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Explicar y argumentar la interpretación de las obras leídas mediante el análisis de las relaciones internas de sus elementos constitutivos con el sentido de la obra y de las relaciones externas del texto con su contexto sociohistórico y con la tradición literaria, utilizando un metalenguaje específico e incorporando juicios de valor vinculados a la apreciación estética de las obras.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 y argumenta de forma óptima la interpretación de las obras leídas mediante el análisis de las relaciones internas de sus elementos constitutivos con el sentido de la obra y de las relaciones externas del texto con su contexto sociohistórico y con la tradición literaria, utilizando un metalenguaje específico e incorporando juicios de valor vinculados a la apreciación estética de las obras.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 y argumenta de forma adecuada la interpretación de las obras leídas mediante el análisis de las relaciones internas de sus elementos constitutivos con el sentido de la obra y de las relaciones externas del texto con su contexto sociohistórico y con la tradición literaria, utilizando un metalenguaje específico e incorporando juicios de valor vinculados a la apreciación estética de las obras.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 y argumenta de forma básica la interpretación de las obras leídas mediante el análisis de las relaciones internas de sus elementos constitutivos con el sentido de la obra y de las relaciones externas del texto con su contexto sociohistórico y con la tradición literaria.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muchas dificultades para explicar y argumentar la interpretación de las obras leídas mediante el análisis de las relaciones internas de sus elementos constitutivos con el sentido de la obra y de las relaciones externas del texto con su contexto sociohistórico y con la tradición literaria.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62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8.2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Desarrollar proyectos de investigación que se concreten en una exposición oral, un ensayo o una presentación multimodal, estableciendo vínculos argumentados entre los clásicos de la literatura española objeto de lectura guiada y otros textos y manifestaciones artísticas clásicas o contemporáneas, en función de temas, tópicos, estructuras, lenguaje, recursos expresivos y valores éticos y estéticos, y explicitando la implicación y la respuesta personal del lector en la lectura.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Desarrolla proyectos de investigación que se concreten en una exposición oral, un ensayo o una presentación multimodal impoluta, estableciendo vínculos argumentados entre los clásicos de la literatura española objeto de lectura guiada y otros textos y manifestaciones artísticas clásicas o contemporáneas, en función de temas, tópicos, estructuras, lenguaje, recursos expresivos y valores éticos y estéticos, y explicitando la implicación y la respuesta personal del lector en la lectura.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Desarrolla proyectos de investigación que se concreten en una exposición oral, un ensayo o una presentación multimodal correcta, estableciendo vínculos argumentados entre los clásicos de la literatura española objeto de lectura guiada y otros textos y manifestaciones artísticas clásicas o contemporáneas, en función de temas, tópicos, estructuras, lenguaje, recursos expresivos y valores éticos y estéticos, y explicitando la implicación y la respuesta personal del lector en la lectura.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veces desarrolla proyectos de investigación que se concreten en una exposición oral, un ensayo o una presentación multimodal, aunque tiene dificultad para establecer vínculos argumentados entre los clásicos de la literatura española objeto de lectura guiada y otros textos y manifestaciones artísticas clásicas o contemporáneas.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logra desarrollar proyectos de investigación que se concreten en una exposición oral, un ensayo o una presentación multimodal, ni establecer vínculos argumentados entre los clásicos de la literatura española objeto de lectura guiada y otros textos y manifestaciones artísticas clásicas o contemporáneas.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68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8.3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Crear textos personales o colectivos con intención literaria y conciencia de estilo, en distintos soportes y con ayuda de otros lenguajes artísticos y audiovisuales, a partir de la lectura de obras o fragmentos significativos en los que se empleen las convenciones formales de los diversos géneros y estilos literarios.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 textos personales o colectivos con intención literaria y conciencia de estilo de forma sobresaliente, en distintos soportes y con ayuda de otros lenguajes artísticos y audiovisuales, a partir de la lectura de obras o fragmentos significativos en los que se empleen las convenciones formales de los diversos géneros y estilos literarios.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 textos personales o colectivos con intención literaria y conciencia de estilo de forma adecuada, en distintos soportes y con ayuda de otros lenguajes artísticos y audiovisuales, a partir de la lectura de obras o fragmentos significativos en los que se empleen las convenciones formales de los diversos géneros y estilos literarios.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 textos personales o colectivos con intención literaria y conciencia de estilo de forma básica, en distintos soportes y con ayuda de otros lenguajes artísticos y audiovisuales, a partir de la lectura de obras o fragmentos significativos en los que se empleen las convenciones formales de los diversos géneros y estilos literarios.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logra crear textos personales o colectivos con intención literaria y conciencia de estilo, en distintos soportes y con ayuda de otros lenguajes artísticos y audiovisuales, a partir de la lectura de obras o fragmentos significativos en los que se empleen las convenciones formales de los diversos géneros y estilos literarios.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6E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9.1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Revisar los propios textos y hacer propuestas de mejora argumentando los cambios a partir de la reflexión metalingüística e interlingüística y utilizando un metalenguaje específico, e identificar y subsanar problemas de comprensión lectora utilizando los conocimientos explícitos sobre la lengua y su uso.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Revisa extraordinariamente los propios textos y hace propuestas de mejora argumentando los cambios a partir de la reflexión metalingüística e interlingüística y utilizando un metalenguaje específico, e identifica y subsana problemas de comprensión lectora utilizando los conocimientos explícitos sobre la lengua y su uso.</w:t>
            </w:r>
          </w:p>
          <w:p w:rsidR="00000000" w:rsidDel="00000000" w:rsidP="00000000" w:rsidRDefault="00000000" w:rsidRPr="00000000" w14:paraId="00000071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Revisa adecuadamente los propios textos y hace propuestas de mejora argumentando los cambios a partir de la reflexión metalingüística e interlingüística y utilizando un metalenguaje específico, e identifica y subsana problemas de comprensión lectora utilizando los conocimientos explícitos sobre la lengua y su uso.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Revisa de forma básica los propios textos y hace propuestas de mejora argumentando los cambios a partir de la reflexión metalingüística e interlingüística, aunque a menudo no usa un metalenguaje específico ni identifica y subsana problemas de comprensión lectora utilizando los conocimientos explícitos sobre la lengua y su uso.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es capaz de revisar los propios textos y hacer propuestas de mejora argumentando los cambios a partir de la reflexión metalingüística e interlingüística y utilizando un metalenguaje específico.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75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9.2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Explicar y argumentar la interrelación entre el propósito comunicativo y las elecciones lingüísticas del emisor, así como sus efectos en el receptor, utilizando el conocimiento explícito de la lengua y un metalenguaje específico.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 y argumenta excepcionalmente la interrelación entre el propósito comunicativo y las elecciones lingüísticas del emisor, así como sus efectos en el receptor, utilizando siempre el conocimiento explícito de la lengua y un metalenguaje específico.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 y argumenta correctamente la interrelación entre el propósito comunicativo y las elecciones lingüísticas del emisor, así como sus efectos en el receptor, utilizando el conocimiento explícito de la lengua y un metalenguaje específico.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 y argumenta de forma básica la interrelación entre el propósito comunicativo y las elecciones lingüísticas del emisor, así como sus efectos en el receptor, utilizando pocas veces el conocimiento explícito de la lengua y un metalenguaje específico.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dificultades para explicar y argumentar la interrelación entre el propósito comunicativo y las elecciones lingüísticas del emisor, así como sus efectos en el receptor, sin utilizar el conocimiento explícito de la lengua ni un metalenguaje específico.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7B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9.3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Elaborar y presentar los resultados de pequeños proyectos de investigación sobre aspectos relevantes del funcionamiento de la lengua, formulando hipótesis y estableciendo generalizaciones, utilizando los conceptos y la terminología lingüística adecuada y consultando de manera autónoma diccionarios, manuales y gramáticas.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Rule="auto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Siempre elabora y presenta los resultados de pequeños proyectos de investigación sobre aspectos relevantes del funcionamiento de la lengua, formulando hipótesis y estableciendo generalizaciones, utilizando los conceptos y la terminología lingüística adecuada y consultando de manera autónoma diccionarios, manuales y gramáticas.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 y presenta de forma bastante completa los resultados de pequeños proyectos de investigación sobre aspectos relevantes del funcionamiento de la lengua, formulando hipótesis y estableciendo generalizaciones, utilizando los conceptos y la terminología lingüística adecuada y consultando de manera autónoma diccionarios, manuales y gramáticas.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veces elabora y presenta los resultados de pequeños proyectos de investigación sobre aspectos relevantes del funcionamiento de la lengua, aunque muestra dificultades para formular hipótesis y establecer generalizaciones.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 y presenta los resultados de pequeños proyectos de investigación sobre aspectos relevantes del funcionamiento de la lengua de forma deficiente, sin formular hipótesis ni establecer generalizaciones.</w:t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48" w:top="1077" w:left="1701" w:right="1429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Lengua castellana y Literatura. 1.º BACH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91447</wp:posOffset>
          </wp:positionH>
          <wp:positionV relativeFrom="paragraph">
            <wp:posOffset>104137</wp:posOffset>
          </wp:positionV>
          <wp:extent cx="371475" cy="361950"/>
          <wp:effectExtent b="0" l="0" r="0" t="0"/>
          <wp:wrapSquare wrapText="bothSides" distB="0" distT="0" distL="114300" distR="114300"/>
          <wp:docPr descr="Imagen que contiene Icono&#10;&#10;Descripción generada automáticamente" id="27" name="image1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5" cy="361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9">
    <w:pPr>
      <w:tabs>
        <w:tab w:val="right" w:leader="none" w:pos="13183"/>
      </w:tabs>
      <w:rPr>
        <w:rFonts w:ascii="Times" w:cs="Times" w:eastAsia="Times" w:hAnsi="Times"/>
      </w:rPr>
    </w:pP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     © </w:t>
    </w:r>
    <w:r w:rsidDel="00000000" w:rsidR="00000000" w:rsidRPr="00000000">
      <w:rPr>
        <w:color w:val="808080"/>
        <w:sz w:val="16"/>
        <w:szCs w:val="16"/>
        <w:rtl w:val="0"/>
      </w:rPr>
      <w:t xml:space="preserve">McGraw-Hill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eb5c37"/>
        <w:sz w:val="44"/>
        <w:szCs w:val="44"/>
      </w:rPr>
    </w:pPr>
    <w:r w:rsidDel="00000000" w:rsidR="00000000" w:rsidRPr="00000000">
      <w:rPr>
        <w:b w:val="1"/>
        <w:bCs w:val="1"/>
        <w:color w:val="eb5c37"/>
        <w:sz w:val="44"/>
        <w:szCs w:val="44"/>
        <w:rtl w:val="0"/>
      </w:rPr>
      <w:t xml:space="preserve">UNIDAD 1. Rúbrica de evaluación</w:t>
    </w:r>
  </w:p>
  <w:p w:rsidR="00000000" w:rsidDel="00000000" w:rsidP="00000000" w:rsidRDefault="00000000" w:rsidRPr="00000000" w14:paraId="00000086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-6346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-6346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ol2Car" w:customStyle="1">
    <w:name w:val="Títol 2 Car"/>
    <w:basedOn w:val="Lletraperdefectedelpargraf"/>
    <w:link w:val="Ttol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Capalera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Ttol1Car" w:customStyle="1">
    <w:name w:val="Títol 1 Car"/>
    <w:basedOn w:val="Lletraperdefectedelpargraf"/>
    <w:link w:val="Ttol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Peu">
    <w:name w:val="footer"/>
    <w:basedOn w:val="Normal"/>
    <w:link w:val="PeuCar"/>
    <w:rsid w:val="002A7502"/>
    <w:pPr>
      <w:tabs>
        <w:tab w:val="center" w:pos="4252"/>
        <w:tab w:val="right" w:pos="8504"/>
      </w:tabs>
    </w:pPr>
  </w:style>
  <w:style w:type="paragraph" w:styleId="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Ttoldndex">
    <w:name w:val="index heading"/>
    <w:basedOn w:val="Normal"/>
    <w:next w:val="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Enlla">
    <w:name w:val="Hyperlink"/>
    <w:basedOn w:val="Lletraperdefectedelpargraf"/>
    <w:rsid w:val="00D97595"/>
    <w:rPr>
      <w:color w:val="0000ff"/>
      <w:u w:val="single"/>
    </w:rPr>
  </w:style>
  <w:style w:type="character" w:styleId="Refernciadecomentari">
    <w:name w:val="annotation reference"/>
    <w:basedOn w:val="Lletraperdefectedelpargraf"/>
    <w:rsid w:val="00D97595"/>
    <w:rPr>
      <w:sz w:val="18"/>
      <w:szCs w:val="18"/>
    </w:rPr>
  </w:style>
  <w:style w:type="paragraph" w:styleId="Textdecomentari">
    <w:name w:val="annotation text"/>
    <w:basedOn w:val="Normal"/>
    <w:link w:val="TextdecomentariCar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  <w:lang w:val="en-US"/>
    </w:rPr>
  </w:style>
  <w:style w:type="paragraph" w:styleId="Sagniadetextindepe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  <w:lang w:val="en-US"/>
    </w:rPr>
  </w:style>
  <w:style w:type="character" w:styleId="SubttolCar" w:customStyle="1">
    <w:name w:val="Subtítol Car"/>
    <w:basedOn w:val="Lletraperdefectedelpargraf"/>
    <w:link w:val="Subttol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tolCar" w:customStyle="1">
    <w:name w:val="Títol Car"/>
    <w:basedOn w:val="Lletraperdefectedelpargraf"/>
    <w:link w:val="Ttol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Pargrafdellista">
    <w:name w:val="List Paragraph"/>
    <w:basedOn w:val="Normal"/>
    <w:uiPriority w:val="34"/>
    <w:qFormat w:val="1"/>
    <w:rsid w:val="0091720B"/>
    <w:pPr>
      <w:ind w:left="708"/>
    </w:pPr>
  </w:style>
  <w:style w:type="character" w:styleId="PeuCar" w:customStyle="1">
    <w:name w:val="Peu Car"/>
    <w:basedOn w:val="Lletraperdefectedelpargraf"/>
    <w:link w:val="Peu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 w:val="en-US"/>
    </w:rPr>
  </w:style>
  <w:style w:type="character" w:styleId="ng-directive" w:customStyle="1">
    <w:name w:val="ng-directive"/>
    <w:basedOn w:val="Lletraperdefectedelpargraf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  <w:lang w:val="en-US"/>
    </w:rPr>
  </w:style>
  <w:style w:type="character" w:styleId="paragraphCar" w:customStyle="1">
    <w:name w:val="paragraph Car"/>
    <w:basedOn w:val="Lletraperdefectedelpargraf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Lletraperdefectedelpargraf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  <w:lang w:val="en-US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  <w:lang w:val="en-US"/>
    </w:rPr>
  </w:style>
  <w:style w:type="table" w:styleId="Taulaambquadrcula">
    <w:name w:val="Table Grid"/>
    <w:basedOn w:val="Taula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toldenota">
    <w:name w:val="Note Heading"/>
    <w:basedOn w:val="Normal"/>
    <w:next w:val="Normal"/>
    <w:link w:val="TtoldenotaCar"/>
    <w:rsid w:val="007D7616"/>
    <w:pPr>
      <w:spacing w:after="0"/>
    </w:pPr>
  </w:style>
  <w:style w:type="character" w:styleId="TtoldenotaCar" w:customStyle="1">
    <w:name w:val="Títol de nota Car"/>
    <w:basedOn w:val="Lletraperdefectedelpargraf"/>
    <w:link w:val="Ttoldenota"/>
    <w:rsid w:val="007D7616"/>
    <w:rPr>
      <w:rFonts w:ascii="Verdana" w:hAnsi="Verdana"/>
      <w:szCs w:val="22"/>
    </w:rPr>
  </w:style>
  <w:style w:type="paragraph" w:styleId="Llistanumerada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listaambpics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listaambpics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A77582"/>
    <w:pPr>
      <w:tabs>
        <w:tab w:val="left" w:pos="720"/>
      </w:tabs>
      <w:spacing w:after="0"/>
      <w:jc w:val="left"/>
    </w:pPr>
    <w:rPr>
      <w:rFonts w:cs="Calibri Light"/>
      <w:b w:val="1"/>
      <w:color w:val="31a6b3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Tablaconcuadrcula1clara-nfasis51" w:customStyle="1">
    <w:name w:val="Tabla con cuadrícula 1 clara - Énfasis 51"/>
    <w:basedOn w:val="Taulanormal"/>
    <w:uiPriority w:val="46"/>
    <w:rsid w:val="0010128B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Temadelcomentari">
    <w:name w:val="annotation subject"/>
    <w:basedOn w:val="Textdecomentari"/>
    <w:next w:val="Textdecomentari"/>
    <w:link w:val="TemadelcomentariCar"/>
    <w:semiHidden w:val="1"/>
    <w:unhideWhenUsed w:val="1"/>
    <w:rsid w:val="00A437DD"/>
    <w:pPr>
      <w:spacing w:after="120"/>
      <w:ind w:left="0"/>
    </w:pPr>
    <w:rPr>
      <w:rFonts w:ascii="Verdana" w:cs="Times New Roman" w:hAnsi="Verdana"/>
      <w:b w:val="1"/>
      <w:bCs w:val="1"/>
      <w:sz w:val="20"/>
      <w:szCs w:val="20"/>
      <w:lang w:val="es-ES"/>
    </w:rPr>
  </w:style>
  <w:style w:type="character" w:styleId="TextdecomentariCar" w:customStyle="1">
    <w:name w:val="Text de comentari Car"/>
    <w:basedOn w:val="Lletraperdefectedelpargraf"/>
    <w:link w:val="Textdecomentari"/>
    <w:rsid w:val="00A437DD"/>
    <w:rPr>
      <w:rFonts w:ascii="Futura Std Book" w:cs="Futura Std Book" w:hAnsi="Futura Std Book"/>
      <w:sz w:val="24"/>
      <w:szCs w:val="24"/>
      <w:lang w:val="en-US"/>
    </w:rPr>
  </w:style>
  <w:style w:type="character" w:styleId="TemadelcomentariCar" w:customStyle="1">
    <w:name w:val="Tema del comentari Car"/>
    <w:basedOn w:val="TextdecomentariCar"/>
    <w:link w:val="Temadelcomentari"/>
    <w:semiHidden w:val="1"/>
    <w:rsid w:val="00A437DD"/>
    <w:rPr>
      <w:rFonts w:ascii="Verdana" w:cs="Futura Std Book" w:hAnsi="Verdana"/>
      <w:b w:val="1"/>
      <w:bCs w:val="1"/>
      <w:sz w:val="24"/>
      <w:szCs w:val="24"/>
      <w:lang w:val="en-US"/>
    </w:rPr>
  </w:style>
  <w:style w:type="paragraph" w:styleId="Revisi">
    <w:name w:val="Revision"/>
    <w:hidden w:val="1"/>
    <w:uiPriority w:val="99"/>
    <w:semiHidden w:val="1"/>
    <w:rsid w:val="00D7747D"/>
    <w:rPr>
      <w:szCs w:val="22"/>
    </w:rPr>
  </w:style>
  <w:style w:type="table" w:styleId="a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0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1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2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3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YIb5hcOOmoOmcKbV7QaBqffEuQ==">CgMxLjA4AHIhMUc3cUVPRGY3WW5URWZJRVRlSG9ZZi14WUMxN0F6WlhP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FDAD29A-1363-486B-9F15-E4AC797DEA07}"/>
</file>

<file path=customXML/itemProps3.xml><?xml version="1.0" encoding="utf-8"?>
<ds:datastoreItem xmlns:ds="http://schemas.openxmlformats.org/officeDocument/2006/customXml" ds:itemID="{285FE568-5257-4F78-AD5F-489FFC1AA74A}"/>
</file>

<file path=customXML/itemProps4.xml><?xml version="1.0" encoding="utf-8"?>
<ds:datastoreItem xmlns:ds="http://schemas.openxmlformats.org/officeDocument/2006/customXml" ds:itemID="{92980497-B244-4C9E-A725-7182B0AE391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2022-05-31T08:01:00Z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