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200" w:lineRule="auto"/>
        <w:jc w:val="center"/>
        <w:rPr>
          <w:rFonts w:ascii="Verdana" w:cs="Verdana" w:eastAsia="Verdana" w:hAnsi="Verdana"/>
          <w:b w:val="1"/>
          <w:bCs w:val="1"/>
          <w:color w:val="95378b"/>
          <w:sz w:val="34"/>
          <w:szCs w:val="34"/>
        </w:rPr>
      </w:pPr>
      <w:r w:rsidDel="00000000" w:rsidR="00000000" w:rsidRPr="00000000">
        <w:rPr>
          <w:rFonts w:ascii="Verdana" w:cs="Verdana" w:eastAsia="Verdana" w:hAnsi="Verdana"/>
          <w:b w:val="1"/>
          <w:bCs w:val="1"/>
          <w:color w:val="95378b"/>
          <w:sz w:val="34"/>
          <w:szCs w:val="34"/>
          <w:rtl w:val="0"/>
        </w:rPr>
        <w:t xml:space="preserve">FICHA DE EVALUACIÓN DE RETO</w:t>
      </w:r>
    </w:p>
    <w:tbl>
      <w:tblPr>
        <w:tblStyle w:val="Table1"/>
        <w:tblW w:w="10650.0" w:type="dxa"/>
        <w:jc w:val="left"/>
        <w:tblInd w:w="-420.0" w:type="dxa"/>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2040"/>
        <w:gridCol w:w="315"/>
        <w:gridCol w:w="1155"/>
        <w:gridCol w:w="525"/>
        <w:gridCol w:w="105"/>
        <w:gridCol w:w="1530"/>
        <w:gridCol w:w="780"/>
        <w:gridCol w:w="750"/>
        <w:gridCol w:w="1515"/>
        <w:gridCol w:w="1935"/>
        <w:tblGridChange w:id="0">
          <w:tblGrid>
            <w:gridCol w:w="2040"/>
            <w:gridCol w:w="315"/>
            <w:gridCol w:w="1155"/>
            <w:gridCol w:w="525"/>
            <w:gridCol w:w="105"/>
            <w:gridCol w:w="1530"/>
            <w:gridCol w:w="780"/>
            <w:gridCol w:w="750"/>
            <w:gridCol w:w="1515"/>
            <w:gridCol w:w="1935"/>
          </w:tblGrid>
        </w:tblGridChange>
      </w:tblGrid>
      <w:tr>
        <w:trPr>
          <w:cantSplit w:val="0"/>
          <w:trHeight w:val="200" w:hRule="atLeast"/>
          <w:tblHeader w:val="0"/>
        </w:trPr>
        <w:tc>
          <w:tcPr>
            <w:gridSpan w:val="10"/>
            <w:tcBorders>
              <w:right w:color="9bbb59" w:space="0" w:sz="8" w:val="single"/>
            </w:tcBorders>
            <w:shd w:fill="95378b" w:val="clear"/>
          </w:tcPr>
          <w:p w:rsidR="00000000" w:rsidDel="00000000" w:rsidP="00000000" w:rsidRDefault="00000000" w:rsidRPr="00000000" w14:paraId="00000002">
            <w:pPr>
              <w:spacing w:after="60" w:before="6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Identificación</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0C">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Título</w:t>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Las cualidades del sonido</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16">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Etapa</w:t>
            </w:r>
          </w:p>
        </w:tc>
        <w:tc>
          <w:tcPr>
            <w:gridSpan w:val="3"/>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ESO</w:t>
            </w:r>
          </w:p>
        </w:tc>
        <w:tc>
          <w:tcPr>
            <w:shd w:fill="d4b2d4" w:val="clear"/>
          </w:tcPr>
          <w:p w:rsidR="00000000" w:rsidDel="00000000" w:rsidP="00000000" w:rsidRDefault="00000000" w:rsidRPr="00000000" w14:paraId="0000001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Ciclo</w:t>
            </w:r>
          </w:p>
        </w:tc>
        <w:tc>
          <w:tcPr>
            <w:gridSpan w:val="2"/>
          </w:tcPr>
          <w:p w:rsidR="00000000" w:rsidDel="00000000" w:rsidP="00000000" w:rsidRDefault="00000000" w:rsidRPr="00000000" w14:paraId="0000001C">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Primero</w:t>
            </w:r>
          </w:p>
        </w:tc>
        <w:tc>
          <w:tcPr>
            <w:shd w:fill="d4b2d4" w:val="clear"/>
          </w:tcPr>
          <w:p w:rsidR="00000000" w:rsidDel="00000000" w:rsidP="00000000" w:rsidRDefault="00000000" w:rsidRPr="00000000" w14:paraId="0000001E">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Curso</w:t>
            </w:r>
          </w:p>
        </w:tc>
        <w:tc>
          <w:tcPr/>
          <w:p w:rsidR="00000000" w:rsidDel="00000000" w:rsidP="00000000" w:rsidRDefault="00000000" w:rsidRPr="00000000" w14:paraId="0000001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vertAlign w:val="superscript"/>
                <w:rtl w:val="0"/>
              </w:rPr>
              <w:t xml:space="preserve">o</w:t>
            </w:r>
            <w:r w:rsidDel="00000000" w:rsidR="00000000" w:rsidRPr="00000000">
              <w:rPr>
                <w:rFonts w:ascii="Arial" w:cs="Arial" w:eastAsia="Arial" w:hAnsi="Arial"/>
                <w:color w:val="000000"/>
                <w:rtl w:val="0"/>
              </w:rPr>
              <w:t xml:space="preserve"> ESO</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20">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Música</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2A">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Descripción</w:t>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Conocer las cualidades del sonido y cómo nos afecta el ruido en nuestra vida diaria.</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34">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Transversalidad</w:t>
            </w:r>
          </w:p>
        </w:tc>
        <w:tc>
          <w:tcPr>
            <w:gridSpan w:val="8"/>
            <w:tcBorders>
              <w:right w:color="9bbb59" w:space="0" w:sz="8" w:val="single"/>
            </w:tcBorders>
          </w:tcPr>
          <w:p w:rsidR="00000000" w:rsidDel="00000000" w:rsidP="00000000" w:rsidRDefault="00000000" w:rsidRPr="00000000" w14:paraId="00000036">
            <w:pPr>
              <w:numPr>
                <w:ilvl w:val="0"/>
                <w:numId w:val="1"/>
              </w:numPr>
              <w:spacing w:after="0" w:before="60" w:lineRule="auto"/>
              <w:ind w:left="720" w:hanging="360"/>
              <w:rPr>
                <w:rFonts w:ascii="Arial" w:cs="Arial" w:eastAsia="Arial" w:hAnsi="Arial"/>
                <w:color w:val="000000"/>
              </w:rPr>
            </w:pPr>
            <w:r w:rsidDel="00000000" w:rsidR="00000000" w:rsidRPr="00000000">
              <w:rPr>
                <w:rFonts w:ascii="Arial" w:cs="Arial" w:eastAsia="Arial" w:hAnsi="Arial"/>
                <w:i w:val="1"/>
                <w:iCs w:val="1"/>
                <w:color w:val="000000"/>
                <w:rtl w:val="0"/>
              </w:rPr>
              <w:t xml:space="preserve">Biología y Geología:</w:t>
            </w:r>
            <w:r w:rsidDel="00000000" w:rsidR="00000000" w:rsidRPr="00000000">
              <w:rPr>
                <w:rFonts w:ascii="Arial" w:cs="Arial" w:eastAsia="Arial" w:hAnsi="Arial"/>
                <w:color w:val="000000"/>
                <w:rtl w:val="0"/>
              </w:rPr>
              <w:t xml:space="preserve"> Estudio del aparato auditivo y de cómo el ruido afecta a la salud y al descanso de las personas.</w:t>
            </w:r>
          </w:p>
          <w:p w:rsidR="00000000" w:rsidDel="00000000" w:rsidP="00000000" w:rsidRDefault="00000000" w:rsidRPr="00000000" w14:paraId="00000037">
            <w:pPr>
              <w:numPr>
                <w:ilvl w:val="0"/>
                <w:numId w:val="1"/>
              </w:numPr>
              <w:spacing w:after="0" w:before="0" w:lineRule="auto"/>
              <w:ind w:left="720" w:hanging="360"/>
              <w:rPr>
                <w:rFonts w:ascii="Arial" w:cs="Arial" w:eastAsia="Arial" w:hAnsi="Arial"/>
                <w:color w:val="000000"/>
              </w:rPr>
            </w:pPr>
            <w:r w:rsidDel="00000000" w:rsidR="00000000" w:rsidRPr="00000000">
              <w:rPr>
                <w:rFonts w:ascii="Arial" w:cs="Arial" w:eastAsia="Arial" w:hAnsi="Arial"/>
                <w:i w:val="1"/>
                <w:iCs w:val="1"/>
                <w:color w:val="000000"/>
                <w:rtl w:val="0"/>
              </w:rPr>
              <w:t xml:space="preserve">Educación Física</w:t>
            </w:r>
            <w:r w:rsidDel="00000000" w:rsidR="00000000" w:rsidRPr="00000000">
              <w:rPr>
                <w:rFonts w:ascii="Arial" w:cs="Arial" w:eastAsia="Arial" w:hAnsi="Arial"/>
                <w:color w:val="000000"/>
                <w:rtl w:val="0"/>
              </w:rPr>
              <w:t xml:space="preserve">: Práctica de la relajación y la conciencia del cuerpo a través del silencio y la escucha activa.</w:t>
            </w:r>
          </w:p>
          <w:p w:rsidR="00000000" w:rsidDel="00000000" w:rsidP="00000000" w:rsidRDefault="00000000" w:rsidRPr="00000000" w14:paraId="00000038">
            <w:pPr>
              <w:numPr>
                <w:ilvl w:val="0"/>
                <w:numId w:val="1"/>
              </w:numPr>
              <w:spacing w:after="60" w:before="0" w:lineRule="auto"/>
              <w:ind w:left="720" w:hanging="360"/>
              <w:rPr>
                <w:rFonts w:ascii="Arial" w:cs="Arial" w:eastAsia="Arial" w:hAnsi="Arial"/>
                <w:color w:val="000000"/>
              </w:rPr>
            </w:pPr>
            <w:r w:rsidDel="00000000" w:rsidR="00000000" w:rsidRPr="00000000">
              <w:rPr>
                <w:rFonts w:ascii="Arial" w:cs="Arial" w:eastAsia="Arial" w:hAnsi="Arial"/>
                <w:i w:val="1"/>
                <w:iCs w:val="1"/>
                <w:color w:val="000000"/>
                <w:rtl w:val="0"/>
              </w:rPr>
              <w:t xml:space="preserve">Educación y TIC:</w:t>
            </w:r>
            <w:r w:rsidDel="00000000" w:rsidR="00000000" w:rsidRPr="00000000">
              <w:rPr>
                <w:rFonts w:ascii="Arial" w:cs="Arial" w:eastAsia="Arial" w:hAnsi="Arial"/>
                <w:color w:val="000000"/>
                <w:rtl w:val="0"/>
              </w:rPr>
              <w:t xml:space="preserve"> Uso de grabadoras y editores de audio para capturar sonidos del entorno y analizarlos.</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40">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Finalidad</w:t>
            </w:r>
          </w:p>
        </w:tc>
        <w:tc>
          <w:tcPr>
            <w:gridSpan w:val="8"/>
            <w:tcBorders>
              <w:right w:color="9bbb59" w:space="0" w:sz="8" w:val="single"/>
            </w:tcBorders>
          </w:tcPr>
          <w:p w:rsidR="00000000" w:rsidDel="00000000" w:rsidP="00000000" w:rsidRDefault="00000000" w:rsidRPr="00000000" w14:paraId="00000042">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Se pretende que el alumnado aprenda a distinguir las características de los sonidos que le rodean y sea capaz de cuidar su salud auditiva evitando el exceso de ruido.</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4A">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Temporalización</w:t>
            </w:r>
          </w:p>
        </w:tc>
        <w:tc>
          <w:tcPr>
            <w:gridSpan w:val="8"/>
            <w:tcBorders>
              <w:right w:color="9bbb59" w:space="0" w:sz="8" w:val="single"/>
            </w:tcBorders>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5-7 periodos lectivos</w:t>
            </w:r>
          </w:p>
        </w:tc>
      </w:tr>
      <w:tr>
        <w:trPr>
          <w:cantSplit w:val="0"/>
          <w:trHeight w:val="200" w:hRule="atLeast"/>
          <w:tblHeader w:val="0"/>
        </w:trPr>
        <w:tc>
          <w:tcPr>
            <w:gridSpan w:val="10"/>
            <w:tcBorders>
              <w:right w:color="9bbb59" w:space="0" w:sz="8" w:val="single"/>
            </w:tcBorders>
            <w:shd w:fill="95378b" w:val="clear"/>
          </w:tcPr>
          <w:p w:rsidR="00000000" w:rsidDel="00000000" w:rsidP="00000000" w:rsidRDefault="00000000" w:rsidRPr="00000000" w14:paraId="00000054">
            <w:pPr>
              <w:spacing w:after="60" w:before="6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Elementos curriculares</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05E">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Objetivos ESO</w:t>
            </w:r>
          </w:p>
        </w:tc>
        <w:tc>
          <w:tcPr>
            <w:gridSpan w:val="8"/>
            <w:tcBorders>
              <w:right w:color="9bbb59" w:space="0" w:sz="8" w:val="single"/>
            </w:tcBorders>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Lista de objetivos a trabajar:</w:t>
            </w:r>
          </w:p>
          <w:tbl>
            <w:tblPr>
              <w:tblStyle w:val="Table2"/>
              <w:tblW w:w="7395.0" w:type="dxa"/>
              <w:jc w:val="left"/>
              <w:tblLayout w:type="fixed"/>
              <w:tblLook w:val="0400"/>
            </w:tblPr>
            <w:tblGrid>
              <w:gridCol w:w="465"/>
              <w:gridCol w:w="465"/>
              <w:gridCol w:w="465"/>
              <w:gridCol w:w="465"/>
              <w:gridCol w:w="465"/>
              <w:gridCol w:w="465"/>
              <w:gridCol w:w="465"/>
              <w:gridCol w:w="465"/>
              <w:gridCol w:w="600"/>
              <w:gridCol w:w="630"/>
              <w:gridCol w:w="630"/>
              <w:gridCol w:w="615"/>
              <w:gridCol w:w="600"/>
              <w:gridCol w:w="600"/>
              <w:tblGridChange w:id="0">
                <w:tblGrid>
                  <w:gridCol w:w="465"/>
                  <w:gridCol w:w="465"/>
                  <w:gridCol w:w="465"/>
                  <w:gridCol w:w="465"/>
                  <w:gridCol w:w="465"/>
                  <w:gridCol w:w="465"/>
                  <w:gridCol w:w="465"/>
                  <w:gridCol w:w="465"/>
                  <w:gridCol w:w="600"/>
                  <w:gridCol w:w="630"/>
                  <w:gridCol w:w="630"/>
                  <w:gridCol w:w="615"/>
                  <w:gridCol w:w="600"/>
                  <w:gridCol w:w="600"/>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12</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9bbb59" w:space="0" w:sz="8" w:val="single"/>
                    <w:left w:color="9bbb59" w:space="0" w:sz="8" w:val="single"/>
                    <w:bottom w:color="000080" w:space="0" w:sz="6" w:val="single"/>
                    <w:right w:color="9bbb59" w:space="0" w:sz="8" w:val="single"/>
                  </w:tcBorders>
                  <w:shd w:fill="d4b2d4" w:val="cle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r>
            <w:tr>
              <w:trPr>
                <w:cantSplit w:val="0"/>
                <w:tblHeader w:val="0"/>
              </w:trPr>
              <w:tc>
                <w:tcPr>
                  <w:tcBorders>
                    <w:right w:color="9bbb59" w:space="0" w:sz="8"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tcBorders>
                    <w:left w:color="9bbb59" w:space="0" w:sz="8"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D">
            <w:pPr>
              <w:spacing w:after="60" w:before="60" w:lineRule="auto"/>
              <w:rPr>
                <w:rFonts w:ascii="Arial" w:cs="Arial" w:eastAsia="Arial" w:hAnsi="Arial"/>
                <w:color w:val="000000"/>
              </w:rPr>
            </w:pPr>
            <w:r w:rsidDel="00000000" w:rsidR="00000000" w:rsidRPr="00000000">
              <w:rPr>
                <w:rtl w:val="0"/>
              </w:rPr>
            </w:r>
          </w:p>
        </w:tc>
      </w:tr>
      <w:tr>
        <w:trPr>
          <w:cantSplit w:val="0"/>
          <w:trHeight w:val="200" w:hRule="atLeast"/>
          <w:tblHeader w:val="0"/>
        </w:trPr>
        <w:tc>
          <w:tcPr>
            <w:gridSpan w:val="2"/>
            <w:shd w:fill="d4b2d4" w:val="clear"/>
            <w:vAlign w:val="center"/>
          </w:tcPr>
          <w:p w:rsidR="00000000" w:rsidDel="00000000" w:rsidP="00000000" w:rsidRDefault="00000000" w:rsidRPr="00000000" w14:paraId="00000085">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7">
            <w:pPr>
              <w:spacing w:after="0" w:lineRule="auto"/>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1.2. Elementos del sonido y estructura musical </w:t>
            </w:r>
          </w:p>
          <w:p w:rsidR="00000000" w:rsidDel="00000000" w:rsidP="00000000" w:rsidRDefault="00000000" w:rsidRPr="00000000" w14:paraId="00000088">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G1. El proceso de escucha</w:t>
            </w:r>
          </w:p>
          <w:p w:rsidR="00000000" w:rsidDel="00000000" w:rsidP="00000000" w:rsidRDefault="00000000" w:rsidRPr="00000000" w14:paraId="0000008A">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Elementos que intervienen en el proceso de audición. El oído.</w:t>
            </w:r>
          </w:p>
          <w:p w:rsidR="00000000" w:rsidDel="00000000" w:rsidP="00000000" w:rsidRDefault="00000000" w:rsidRPr="00000000" w14:paraId="0000008B">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G2. Las cualidades del sonido</w:t>
            </w:r>
          </w:p>
          <w:p w:rsidR="00000000" w:rsidDel="00000000" w:rsidP="00000000" w:rsidRDefault="00000000" w:rsidRPr="00000000" w14:paraId="0000008D">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Las cualidades del sonido: altura, intensidad, duración y timbre.</w:t>
            </w:r>
          </w:p>
          <w:p w:rsidR="00000000" w:rsidDel="00000000" w:rsidP="00000000" w:rsidRDefault="00000000" w:rsidRPr="00000000" w14:paraId="0000008E">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Representaciones gráficas. Unidades de medida.</w:t>
            </w:r>
          </w:p>
          <w:p w:rsidR="00000000" w:rsidDel="00000000" w:rsidP="00000000" w:rsidRDefault="00000000" w:rsidRPr="00000000" w14:paraId="0000008F">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Relación entre el silencio, el sonido y el ruido con el entorno. Agresiones</w:t>
            </w:r>
          </w:p>
          <w:p w:rsidR="00000000" w:rsidDel="00000000" w:rsidP="00000000" w:rsidRDefault="00000000" w:rsidRPr="00000000" w14:paraId="00000090">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acústicas y creación de ambientes sonoros saludables.</w:t>
            </w:r>
          </w:p>
          <w:p w:rsidR="00000000" w:rsidDel="00000000" w:rsidP="00000000" w:rsidRDefault="00000000" w:rsidRPr="00000000" w14:paraId="00000091">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2">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G4. El ritmo</w:t>
            </w:r>
          </w:p>
          <w:p w:rsidR="00000000" w:rsidDel="00000000" w:rsidP="00000000" w:rsidRDefault="00000000" w:rsidRPr="00000000" w14:paraId="00000093">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Pulso, tempo y matices agógicos. Clasificación de los compases.</w:t>
            </w:r>
          </w:p>
          <w:p w:rsidR="00000000" w:rsidDel="00000000" w:rsidP="00000000" w:rsidRDefault="00000000" w:rsidRPr="00000000" w14:paraId="00000094">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G7. Recursos digitales y de las TIC relacionados con la percepción</w:t>
            </w:r>
          </w:p>
          <w:p w:rsidR="00000000" w:rsidDel="00000000" w:rsidP="00000000" w:rsidRDefault="00000000" w:rsidRPr="00000000" w14:paraId="00000096">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Aplicaciones, webs y programas de edición de partituras, grabación y edición</w:t>
            </w:r>
          </w:p>
          <w:p w:rsidR="00000000" w:rsidDel="00000000" w:rsidP="00000000" w:rsidRDefault="00000000" w:rsidRPr="00000000" w14:paraId="00000097">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de audio.</w:t>
            </w:r>
          </w:p>
          <w:p w:rsidR="00000000" w:rsidDel="00000000" w:rsidP="00000000" w:rsidRDefault="00000000" w:rsidRPr="00000000" w14:paraId="00000098">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spacing w:after="0" w:lineRule="auto"/>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2.1. Expresión individual y colectiva</w:t>
            </w:r>
          </w:p>
          <w:p w:rsidR="00000000" w:rsidDel="00000000" w:rsidP="00000000" w:rsidRDefault="00000000" w:rsidRPr="00000000" w14:paraId="0000009B">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C">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G4. Creación e improvisación</w:t>
            </w:r>
          </w:p>
          <w:p w:rsidR="00000000" w:rsidDel="00000000" w:rsidP="00000000" w:rsidRDefault="00000000" w:rsidRPr="00000000" w14:paraId="0000009D">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La improvisación sobre pautas previamente establecidas. La experimentación,</w:t>
            </w:r>
          </w:p>
          <w:p w:rsidR="00000000" w:rsidDel="00000000" w:rsidP="00000000" w:rsidRDefault="00000000" w:rsidRPr="00000000" w14:paraId="0000009E">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la exploración sonora y la sonorización.</w:t>
            </w:r>
          </w:p>
          <w:p w:rsidR="00000000" w:rsidDel="00000000" w:rsidP="00000000" w:rsidRDefault="00000000" w:rsidRPr="00000000" w14:paraId="0000009F">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G5. La notación musical</w:t>
            </w:r>
          </w:p>
          <w:p w:rsidR="00000000" w:rsidDel="00000000" w:rsidP="00000000" w:rsidRDefault="00000000" w:rsidRPr="00000000" w14:paraId="000000A1">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Elementos básicos de la notación musical y representaciones gráficas no</w:t>
            </w:r>
          </w:p>
          <w:p w:rsidR="00000000" w:rsidDel="00000000" w:rsidP="00000000" w:rsidRDefault="00000000" w:rsidRPr="00000000" w14:paraId="000000A2">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convencionales aplicados a la práctica.</w:t>
            </w:r>
          </w:p>
          <w:p w:rsidR="00000000" w:rsidDel="00000000" w:rsidP="00000000" w:rsidRDefault="00000000" w:rsidRPr="00000000" w14:paraId="000000A3">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G6. Habilidades motrices</w:t>
            </w:r>
          </w:p>
          <w:p w:rsidR="00000000" w:rsidDel="00000000" w:rsidP="00000000" w:rsidRDefault="00000000" w:rsidRPr="00000000" w14:paraId="000000A5">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Percusión con objetos sonoros. La percusión corporal.</w:t>
            </w:r>
          </w:p>
          <w:p w:rsidR="00000000" w:rsidDel="00000000" w:rsidP="00000000" w:rsidRDefault="00000000" w:rsidRPr="00000000" w14:paraId="000000A6">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spacing w:after="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A8">
            <w:pPr>
              <w:spacing w:after="0" w:lineRule="auto"/>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2.2. Proyectos artísticos</w:t>
            </w:r>
          </w:p>
          <w:p w:rsidR="00000000" w:rsidDel="00000000" w:rsidP="00000000" w:rsidRDefault="00000000" w:rsidRPr="00000000" w14:paraId="000000A9">
            <w:pPr>
              <w:spacing w:after="0" w:lineRule="auto"/>
              <w:jc w:val="left"/>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AA">
            <w:pPr>
              <w:spacing w:after="0" w:lineRule="auto"/>
              <w:jc w:val="left"/>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G5. Actitud</w:t>
            </w:r>
          </w:p>
          <w:p w:rsidR="00000000" w:rsidDel="00000000" w:rsidP="00000000" w:rsidRDefault="00000000" w:rsidRPr="00000000" w14:paraId="000000AB">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 Pautas de atención y comportamiento en la participación en las diferentes</w:t>
            </w:r>
          </w:p>
          <w:p w:rsidR="00000000" w:rsidDel="00000000" w:rsidP="00000000" w:rsidRDefault="00000000" w:rsidRPr="00000000" w14:paraId="000000AC">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propuestas artísticas.</w:t>
            </w:r>
          </w:p>
        </w:tc>
      </w:tr>
      <w:tr>
        <w:trPr>
          <w:cantSplit w:val="0"/>
          <w:trHeight w:val="200" w:hRule="atLeast"/>
          <w:tblHeader w:val="0"/>
        </w:trPr>
        <w:tc>
          <w:tcPr>
            <w:shd w:fill="d4b2d4" w:val="clear"/>
            <w:vAlign w:val="center"/>
          </w:tcPr>
          <w:p w:rsidR="00000000" w:rsidDel="00000000" w:rsidP="00000000" w:rsidRDefault="00000000" w:rsidRPr="00000000" w14:paraId="000000B4">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Competencias específicas</w:t>
            </w:r>
          </w:p>
        </w:tc>
        <w:tc>
          <w:tcPr>
            <w:gridSpan w:val="2"/>
            <w:shd w:fill="d4b2d4" w:val="clear"/>
            <w:vAlign w:val="center"/>
          </w:tcPr>
          <w:p w:rsidR="00000000" w:rsidDel="00000000" w:rsidP="00000000" w:rsidRDefault="00000000" w:rsidRPr="00000000" w14:paraId="000000B5">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Criterios de evaluación</w:t>
            </w:r>
          </w:p>
        </w:tc>
        <w:tc>
          <w:tcPr>
            <w:gridSpan w:val="7"/>
            <w:tcBorders>
              <w:right w:color="9bbb59" w:space="0" w:sz="8" w:val="single"/>
            </w:tcBorders>
            <w:shd w:fill="d4b2d4" w:val="clear"/>
            <w:vAlign w:val="center"/>
          </w:tcPr>
          <w:p w:rsidR="00000000" w:rsidDel="00000000" w:rsidP="00000000" w:rsidRDefault="00000000" w:rsidRPr="00000000" w14:paraId="000000B7">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Descriptor operativo</w:t>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BE">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gridSpan w:val="2"/>
            <w:shd w:fill="auto" w:val="clear"/>
            <w:vAlign w:val="center"/>
          </w:tcPr>
          <w:p w:rsidR="00000000" w:rsidDel="00000000" w:rsidP="00000000" w:rsidRDefault="00000000" w:rsidRPr="00000000" w14:paraId="000000BF">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gridSpan w:val="7"/>
            <w:tcBorders>
              <w:right w:color="9bbb59" w:space="0" w:sz="8" w:val="single"/>
            </w:tcBorders>
            <w:shd w:fill="auto" w:val="clear"/>
            <w:vAlign w:val="center"/>
          </w:tcPr>
          <w:p w:rsidR="00000000" w:rsidDel="00000000" w:rsidP="00000000" w:rsidRDefault="00000000" w:rsidRPr="00000000" w14:paraId="000000C1">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CCL, CP, CCEC</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C8">
            <w:pPr>
              <w:spacing w:after="0" w:before="0" w:line="240" w:lineRule="auto"/>
              <w:ind w:left="0" w:firstLine="0"/>
              <w:jc w:val="center"/>
              <w:rPr>
                <w:rFonts w:ascii="Arial" w:cs="Arial" w:eastAsia="Arial" w:hAnsi="Arial"/>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0C9">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gridSpan w:val="7"/>
            <w:tcBorders>
              <w:right w:color="9bbb59" w:space="0" w:sz="8" w:val="single"/>
            </w:tcBorders>
            <w:shd w:fill="auto" w:val="clear"/>
            <w:vAlign w:val="center"/>
          </w:tcPr>
          <w:p w:rsidR="00000000" w:rsidDel="00000000" w:rsidP="00000000" w:rsidRDefault="00000000" w:rsidRPr="00000000" w14:paraId="000000CB">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CCL, CP, CCEC</w:t>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D2">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gridSpan w:val="2"/>
            <w:shd w:fill="auto" w:val="clear"/>
            <w:vAlign w:val="center"/>
          </w:tcPr>
          <w:p w:rsidR="00000000" w:rsidDel="00000000" w:rsidP="00000000" w:rsidRDefault="00000000" w:rsidRPr="00000000" w14:paraId="000000D3">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gridSpan w:val="7"/>
            <w:tcBorders>
              <w:right w:color="9bbb59" w:space="0" w:sz="8" w:val="single"/>
            </w:tcBorders>
            <w:shd w:fill="auto" w:val="clear"/>
            <w:vAlign w:val="center"/>
          </w:tcPr>
          <w:p w:rsidR="00000000" w:rsidDel="00000000" w:rsidP="00000000" w:rsidRDefault="00000000" w:rsidRPr="00000000" w14:paraId="000000D5">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CC, CE, CCEC</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DC">
            <w:pPr>
              <w:spacing w:after="0" w:before="0" w:line="240" w:lineRule="auto"/>
              <w:ind w:left="0" w:firstLine="0"/>
              <w:jc w:val="center"/>
              <w:rPr>
                <w:rFonts w:ascii="Arial" w:cs="Arial" w:eastAsia="Arial" w:hAnsi="Arial"/>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0DD">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gridSpan w:val="7"/>
            <w:tcBorders>
              <w:right w:color="9bbb59" w:space="0" w:sz="8" w:val="single"/>
            </w:tcBorders>
            <w:shd w:fill="auto" w:val="clear"/>
            <w:vAlign w:val="center"/>
          </w:tcPr>
          <w:p w:rsidR="00000000" w:rsidDel="00000000" w:rsidP="00000000" w:rsidRDefault="00000000" w:rsidRPr="00000000" w14:paraId="000000DF">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CC, CE, CCEC</w:t>
            </w:r>
          </w:p>
        </w:tc>
      </w:tr>
      <w:tr>
        <w:trPr>
          <w:cantSplit w:val="0"/>
          <w:trHeight w:val="220" w:hRule="atLeast"/>
          <w:tblHeader w:val="0"/>
        </w:trPr>
        <w:tc>
          <w:tcPr>
            <w:shd w:fill="auto" w:val="clear"/>
            <w:vAlign w:val="center"/>
          </w:tcPr>
          <w:p w:rsidR="00000000" w:rsidDel="00000000" w:rsidP="00000000" w:rsidRDefault="00000000" w:rsidRPr="00000000" w14:paraId="000000E6">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gridSpan w:val="2"/>
            <w:shd w:fill="auto" w:val="clear"/>
            <w:vAlign w:val="center"/>
          </w:tcPr>
          <w:p w:rsidR="00000000" w:rsidDel="00000000" w:rsidP="00000000" w:rsidRDefault="00000000" w:rsidRPr="00000000" w14:paraId="000000E7">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gridSpan w:val="7"/>
            <w:tcBorders>
              <w:right w:color="9bbb59" w:space="0" w:sz="8" w:val="single"/>
            </w:tcBorders>
            <w:shd w:fill="auto" w:val="clear"/>
            <w:vAlign w:val="center"/>
          </w:tcPr>
          <w:p w:rsidR="00000000" w:rsidDel="00000000" w:rsidP="00000000" w:rsidRDefault="00000000" w:rsidRPr="00000000" w14:paraId="000000E9">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CMCT, CD, CPSAA, CC, CCEC</w:t>
            </w:r>
          </w:p>
        </w:tc>
      </w:tr>
      <w:tr>
        <w:trPr>
          <w:cantSplit w:val="0"/>
          <w:trHeight w:val="220" w:hRule="atLeast"/>
          <w:tblHeader w:val="0"/>
        </w:trPr>
        <w:tc>
          <w:tcPr>
            <w:shd w:fill="auto" w:val="clear"/>
            <w:vAlign w:val="center"/>
          </w:tcPr>
          <w:p w:rsidR="00000000" w:rsidDel="00000000" w:rsidP="00000000" w:rsidRDefault="00000000" w:rsidRPr="00000000" w14:paraId="000000F0">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gridSpan w:val="2"/>
            <w:shd w:fill="auto" w:val="clear"/>
            <w:vAlign w:val="center"/>
          </w:tcPr>
          <w:p w:rsidR="00000000" w:rsidDel="00000000" w:rsidP="00000000" w:rsidRDefault="00000000" w:rsidRPr="00000000" w14:paraId="000000F1">
            <w:pPr>
              <w:spacing w:after="60" w:before="60" w:lineRule="auto"/>
              <w:ind w:left="227" w:hanging="227"/>
              <w:jc w:val="center"/>
              <w:rPr>
                <w:rFonts w:ascii="Arial" w:cs="Arial" w:eastAsia="Arial" w:hAnsi="Arial"/>
                <w:color w:val="000000"/>
              </w:rPr>
            </w:pPr>
            <w:r w:rsidDel="00000000" w:rsidR="00000000" w:rsidRPr="00000000">
              <w:rPr>
                <w:rFonts w:ascii="Arial" w:cs="Arial" w:eastAsia="Arial" w:hAnsi="Arial"/>
                <w:color w:val="000000"/>
                <w:rtl w:val="0"/>
              </w:rPr>
              <w:t xml:space="preserve">5.1</w:t>
            </w:r>
          </w:p>
        </w:tc>
        <w:tc>
          <w:tcPr>
            <w:gridSpan w:val="7"/>
            <w:tcBorders>
              <w:right w:color="9bbb59" w:space="0" w:sz="8" w:val="single"/>
            </w:tcBorders>
            <w:shd w:fill="auto" w:val="clear"/>
            <w:vAlign w:val="center"/>
          </w:tcPr>
          <w:p w:rsidR="00000000" w:rsidDel="00000000" w:rsidP="00000000" w:rsidRDefault="00000000" w:rsidRPr="00000000" w14:paraId="000000F3">
            <w:pPr>
              <w:spacing w:after="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CD, CE, CCEC</w:t>
            </w:r>
          </w:p>
        </w:tc>
      </w:tr>
      <w:tr>
        <w:trPr>
          <w:cantSplit w:val="0"/>
          <w:trHeight w:val="454" w:hRule="atLeast"/>
          <w:tblHeader w:val="0"/>
        </w:trPr>
        <w:tc>
          <w:tcPr>
            <w:gridSpan w:val="2"/>
            <w:shd w:fill="d4b2d4" w:val="clear"/>
            <w:vAlign w:val="center"/>
          </w:tcPr>
          <w:p w:rsidR="00000000" w:rsidDel="00000000" w:rsidP="00000000" w:rsidRDefault="00000000" w:rsidRPr="00000000" w14:paraId="000000FA">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Elementos transversales</w:t>
            </w:r>
            <w:r w:rsidDel="00000000" w:rsidR="00000000" w:rsidRPr="00000000">
              <w:rPr>
                <w:rFonts w:ascii="Arial" w:cs="Arial" w:eastAsia="Arial" w:hAnsi="Arial"/>
                <w:color w:val="00000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0FC">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CL, EOE, CR, CS, RMCI</w:t>
            </w:r>
          </w:p>
        </w:tc>
      </w:tr>
      <w:tr>
        <w:trPr>
          <w:cantSplit w:val="0"/>
          <w:trHeight w:val="200" w:hRule="atLeast"/>
          <w:tblHeader w:val="0"/>
        </w:trPr>
        <w:tc>
          <w:tcPr>
            <w:gridSpan w:val="2"/>
            <w:shd w:fill="d4b2d4" w:val="clear"/>
          </w:tcPr>
          <w:p w:rsidR="00000000" w:rsidDel="00000000" w:rsidP="00000000" w:rsidRDefault="00000000" w:rsidRPr="00000000" w14:paraId="00000104">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06">
            <w:pPr>
              <w:numPr>
                <w:ilvl w:val="0"/>
                <w:numId w:val="2"/>
              </w:numPr>
              <w:spacing w:after="0" w:before="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ODS 3: Salud y bienestar</w:t>
            </w:r>
          </w:p>
          <w:p w:rsidR="00000000" w:rsidDel="00000000" w:rsidP="00000000" w:rsidRDefault="00000000" w:rsidRPr="00000000" w14:paraId="00000107">
            <w:pPr>
              <w:numPr>
                <w:ilvl w:val="0"/>
                <w:numId w:val="2"/>
              </w:numPr>
              <w:spacing w:after="0" w:before="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ODS 4: Educación de calidad</w:t>
            </w:r>
          </w:p>
          <w:p w:rsidR="00000000" w:rsidDel="00000000" w:rsidP="00000000" w:rsidRDefault="00000000" w:rsidRPr="00000000" w14:paraId="00000108">
            <w:pPr>
              <w:numPr>
                <w:ilvl w:val="0"/>
                <w:numId w:val="2"/>
              </w:numPr>
              <w:spacing w:after="60" w:before="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ODS 11: Ciudades y comunidades sostenibles</w:t>
            </w:r>
          </w:p>
        </w:tc>
      </w:tr>
      <w:tr>
        <w:trPr>
          <w:cantSplit w:val="0"/>
          <w:trHeight w:val="200" w:hRule="atLeast"/>
          <w:tblHeader w:val="0"/>
        </w:trPr>
        <w:tc>
          <w:tcPr>
            <w:gridSpan w:val="10"/>
            <w:tcBorders>
              <w:right w:color="9bbb59" w:space="0" w:sz="8" w:val="single"/>
            </w:tcBorders>
            <w:shd w:fill="95378b" w:val="clear"/>
            <w:vAlign w:val="center"/>
          </w:tcPr>
          <w:p w:rsidR="00000000" w:rsidDel="00000000" w:rsidP="00000000" w:rsidRDefault="00000000" w:rsidRPr="00000000" w14:paraId="00000110">
            <w:pPr>
              <w:spacing w:after="60" w:before="6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Metodología</w:t>
            </w:r>
          </w:p>
        </w:tc>
      </w:tr>
      <w:tr>
        <w:trPr>
          <w:cantSplit w:val="0"/>
          <w:trHeight w:val="200" w:hRule="atLeast"/>
          <w:tblHeader w:val="0"/>
        </w:trPr>
        <w:tc>
          <w:tcPr>
            <w:gridSpan w:val="2"/>
            <w:vMerge w:val="restart"/>
            <w:shd w:fill="d4b2d4" w:val="clear"/>
            <w:vAlign w:val="center"/>
          </w:tcPr>
          <w:p w:rsidR="00000000" w:rsidDel="00000000" w:rsidP="00000000" w:rsidRDefault="00000000" w:rsidRPr="00000000" w14:paraId="0000011A">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Recursos didácticos</w:t>
            </w:r>
          </w:p>
        </w:tc>
        <w:tc>
          <w:tcPr>
            <w:gridSpan w:val="5"/>
            <w:shd w:fill="d4b2d4" w:val="clear"/>
          </w:tcPr>
          <w:p w:rsidR="00000000" w:rsidDel="00000000" w:rsidP="00000000" w:rsidRDefault="00000000" w:rsidRPr="00000000" w14:paraId="0000011C">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 carácter físico</w:t>
            </w:r>
          </w:p>
        </w:tc>
        <w:tc>
          <w:tcPr>
            <w:gridSpan w:val="3"/>
            <w:tcBorders>
              <w:right w:color="9bbb59" w:space="0" w:sz="8" w:val="single"/>
            </w:tcBorders>
            <w:shd w:fill="d4b2d4" w:val="clear"/>
          </w:tcPr>
          <w:p w:rsidR="00000000" w:rsidDel="00000000" w:rsidP="00000000" w:rsidRDefault="00000000" w:rsidRPr="00000000" w14:paraId="00000121">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 carácter no físico</w:t>
            </w:r>
          </w:p>
        </w:tc>
      </w:tr>
      <w:tr>
        <w:trPr>
          <w:cantSplit w:val="0"/>
          <w:trHeight w:val="200" w:hRule="atLeast"/>
          <w:tblHeader w:val="0"/>
        </w:trPr>
        <w:tc>
          <w:tcPr>
            <w:gridSpan w:val="2"/>
            <w:vMerge w:val="continue"/>
            <w:shd w:fill="d4b2d4"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5"/>
          </w:tcPr>
          <w:p w:rsidR="00000000" w:rsidDel="00000000" w:rsidP="00000000" w:rsidRDefault="00000000" w:rsidRPr="00000000" w14:paraId="00000126">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Libro de texto, proyector y pizarra, libreta, ordenadores y/o portátiles, grabadora digital.</w:t>
            </w:r>
          </w:p>
        </w:tc>
        <w:tc>
          <w:tcPr>
            <w:gridSpan w:val="3"/>
            <w:tcBorders>
              <w:right w:color="9bbb59" w:space="0" w:sz="8" w:val="single"/>
            </w:tcBorders>
          </w:tcPr>
          <w:p w:rsidR="00000000" w:rsidDel="00000000" w:rsidP="00000000" w:rsidRDefault="00000000" w:rsidRPr="00000000" w14:paraId="0000012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Enlaces de vídeos sobre el aparato auditivo, aplicaciones para medir el sonido, editor de audio.</w:t>
            </w:r>
          </w:p>
        </w:tc>
      </w:tr>
      <w:tr>
        <w:trPr>
          <w:cantSplit w:val="0"/>
          <w:trHeight w:val="220" w:hRule="atLeast"/>
          <w:tblHeader w:val="0"/>
        </w:trPr>
        <w:tc>
          <w:tcPr>
            <w:gridSpan w:val="2"/>
            <w:shd w:fill="d4b2d4" w:val="clear"/>
            <w:vAlign w:val="center"/>
          </w:tcPr>
          <w:p w:rsidR="00000000" w:rsidDel="00000000" w:rsidP="00000000" w:rsidRDefault="00000000" w:rsidRPr="00000000" w14:paraId="0000012E">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Secuenciación metodológica</w:t>
            </w:r>
          </w:p>
        </w:tc>
        <w:tc>
          <w:tcPr>
            <w:gridSpan w:val="5"/>
          </w:tcPr>
          <w:p w:rsidR="00000000" w:rsidDel="00000000" w:rsidP="00000000" w:rsidRDefault="00000000" w:rsidRPr="00000000" w14:paraId="00000130">
            <w:pPr>
              <w:numPr>
                <w:ilvl w:val="0"/>
                <w:numId w:val="4"/>
              </w:numPr>
              <w:spacing w:after="60" w:before="60" w:lineRule="auto"/>
              <w:ind w:left="459"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Exposición docente</w:t>
            </w:r>
          </w:p>
          <w:p w:rsidR="00000000" w:rsidDel="00000000" w:rsidP="00000000" w:rsidRDefault="00000000" w:rsidRPr="00000000" w14:paraId="00000131">
            <w:pPr>
              <w:numPr>
                <w:ilvl w:val="0"/>
                <w:numId w:val="4"/>
              </w:numPr>
              <w:spacing w:after="60" w:before="60" w:lineRule="auto"/>
              <w:ind w:left="459"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Trabajo en común</w:t>
            </w:r>
          </w:p>
        </w:tc>
        <w:tc>
          <w:tcPr>
            <w:gridSpan w:val="3"/>
            <w:tcBorders>
              <w:right w:color="9bbb59" w:space="0" w:sz="8" w:val="single"/>
            </w:tcBorders>
            <w:vAlign w:val="center"/>
          </w:tcPr>
          <w:p w:rsidR="00000000" w:rsidDel="00000000" w:rsidP="00000000" w:rsidRDefault="00000000" w:rsidRPr="00000000" w14:paraId="00000136">
            <w:pPr>
              <w:numPr>
                <w:ilvl w:val="0"/>
                <w:numId w:val="3"/>
              </w:numPr>
              <w:spacing w:after="60" w:before="60" w:lineRule="auto"/>
              <w:ind w:left="459"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Investigación</w:t>
            </w:r>
          </w:p>
          <w:p w:rsidR="00000000" w:rsidDel="00000000" w:rsidP="00000000" w:rsidRDefault="00000000" w:rsidRPr="00000000" w14:paraId="00000137">
            <w:pPr>
              <w:numPr>
                <w:ilvl w:val="0"/>
                <w:numId w:val="3"/>
              </w:numPr>
              <w:spacing w:after="60" w:before="60" w:lineRule="auto"/>
              <w:ind w:left="459"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Elaboración del mapa sonoro</w:t>
            </w:r>
          </w:p>
          <w:p w:rsidR="00000000" w:rsidDel="00000000" w:rsidP="00000000" w:rsidRDefault="00000000" w:rsidRPr="00000000" w14:paraId="00000138">
            <w:pPr>
              <w:numPr>
                <w:ilvl w:val="0"/>
                <w:numId w:val="3"/>
              </w:numPr>
              <w:spacing w:after="60" w:before="60" w:lineRule="auto"/>
              <w:ind w:left="459"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Presentación a otros grupos</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13B">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Espacios</w:t>
            </w:r>
          </w:p>
        </w:tc>
        <w:tc>
          <w:tcPr>
            <w:gridSpan w:val="5"/>
          </w:tcPr>
          <w:p w:rsidR="00000000" w:rsidDel="00000000" w:rsidP="00000000" w:rsidRDefault="00000000" w:rsidRPr="00000000" w14:paraId="0000013D">
            <w:pPr>
              <w:numPr>
                <w:ilvl w:val="0"/>
                <w:numId w:val="5"/>
              </w:numPr>
              <w:tabs>
                <w:tab w:val="left" w:leader="none" w:pos="1325"/>
              </w:tabs>
              <w:spacing w:after="60" w:before="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Aula clase</w:t>
            </w:r>
          </w:p>
          <w:p w:rsidR="00000000" w:rsidDel="00000000" w:rsidP="00000000" w:rsidRDefault="00000000" w:rsidRPr="00000000" w14:paraId="0000013E">
            <w:pPr>
              <w:numPr>
                <w:ilvl w:val="0"/>
                <w:numId w:val="5"/>
              </w:numPr>
              <w:tabs>
                <w:tab w:val="left" w:leader="none" w:pos="1325"/>
              </w:tabs>
              <w:spacing w:after="60" w:before="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Aula de música</w:t>
            </w:r>
          </w:p>
          <w:p w:rsidR="00000000" w:rsidDel="00000000" w:rsidP="00000000" w:rsidRDefault="00000000" w:rsidRPr="00000000" w14:paraId="0000013F">
            <w:pPr>
              <w:numPr>
                <w:ilvl w:val="0"/>
                <w:numId w:val="5"/>
              </w:numPr>
              <w:tabs>
                <w:tab w:val="left" w:leader="none" w:pos="1325"/>
              </w:tabs>
              <w:spacing w:after="60" w:before="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Aula de informática (o portátiles)</w:t>
            </w:r>
          </w:p>
        </w:tc>
        <w:tc>
          <w:tcPr>
            <w:gridSpan w:val="3"/>
            <w:tcBorders>
              <w:right w:color="9bbb59" w:space="0" w:sz="8" w:val="single"/>
            </w:tcBorders>
          </w:tcPr>
          <w:p w:rsidR="00000000" w:rsidDel="00000000" w:rsidP="00000000" w:rsidRDefault="00000000" w:rsidRPr="00000000" w14:paraId="00000144">
            <w:pPr>
              <w:numPr>
                <w:ilvl w:val="0"/>
                <w:numId w:val="5"/>
              </w:numPr>
              <w:tabs>
                <w:tab w:val="left" w:leader="none" w:pos="1325"/>
              </w:tabs>
              <w:spacing w:after="60" w:before="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Trabajo fuera del centro</w:t>
            </w:r>
          </w:p>
        </w:tc>
      </w:tr>
      <w:tr>
        <w:trPr>
          <w:cantSplit w:val="0"/>
          <w:trHeight w:val="200" w:hRule="atLeast"/>
          <w:tblHeader w:val="0"/>
        </w:trPr>
        <w:tc>
          <w:tcPr>
            <w:gridSpan w:val="2"/>
            <w:shd w:fill="d4b2d4" w:val="clear"/>
            <w:vAlign w:val="center"/>
          </w:tcPr>
          <w:p w:rsidR="00000000" w:rsidDel="00000000" w:rsidP="00000000" w:rsidRDefault="00000000" w:rsidRPr="00000000" w14:paraId="00000147">
            <w:pPr>
              <w:spacing w:after="6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Agrupamientos</w:t>
            </w:r>
          </w:p>
        </w:tc>
        <w:tc>
          <w:tcPr>
            <w:gridSpan w:val="8"/>
            <w:tcBorders>
              <w:right w:color="9bbb59" w:space="0" w:sz="8" w:val="single"/>
            </w:tcBorders>
          </w:tcPr>
          <w:p w:rsidR="00000000" w:rsidDel="00000000" w:rsidP="00000000" w:rsidRDefault="00000000" w:rsidRPr="00000000" w14:paraId="00000149">
            <w:pPr>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Trabajo individual, grupos de 3-4 personas.</w:t>
            </w:r>
          </w:p>
        </w:tc>
      </w:tr>
      <w:tr>
        <w:trPr>
          <w:cantSplit w:val="0"/>
          <w:trHeight w:val="200" w:hRule="atLeast"/>
          <w:tblHeader w:val="0"/>
        </w:trPr>
        <w:tc>
          <w:tcPr>
            <w:gridSpan w:val="2"/>
            <w:vMerge w:val="restart"/>
            <w:tcBorders>
              <w:bottom w:color="9bbb59" w:space="0" w:sz="8" w:val="single"/>
            </w:tcBorders>
            <w:shd w:fill="d4b2d4" w:val="clea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Atención a la diversidad</w:t>
            </w:r>
            <w:r w:rsidDel="00000000" w:rsidR="00000000" w:rsidRPr="00000000">
              <w:rPr>
                <w:rFonts w:ascii="Arial" w:cs="Arial" w:eastAsia="Arial" w:hAnsi="Arial"/>
                <w:i w:val="0"/>
                <w:iCs w:val="0"/>
                <w:smallCaps w:val="0"/>
                <w:strike w:val="0"/>
                <w:color w:val="000000"/>
                <w:u w:val="none"/>
                <w:shd w:fill="auto" w:val="clear"/>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Refuerzo</w:t>
            </w:r>
          </w:p>
        </w:tc>
        <w:tc>
          <w:tcPr>
            <w:gridSpan w:val="6"/>
            <w:tcBorders>
              <w:right w:color="9bbb59" w:space="0" w:sz="8" w:val="single"/>
            </w:tcBorders>
            <w:vAlign w:val="center"/>
          </w:tcPr>
          <w:p w:rsidR="00000000" w:rsidDel="00000000" w:rsidP="00000000" w:rsidRDefault="00000000" w:rsidRPr="00000000" w14:paraId="00000155">
            <w:pPr>
              <w:widowControl w:val="0"/>
              <w:spacing w:after="60" w:before="60" w:lineRule="auto"/>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color w:val="000000"/>
                <w:rtl w:val="0"/>
              </w:rPr>
              <w:t xml:space="preserve">Se proporcionarán enunciados simplificados y se detallarán las respuestas esperadas.</w:t>
            </w:r>
            <w:r w:rsidDel="00000000" w:rsidR="00000000" w:rsidRPr="00000000">
              <w:rPr>
                <w:rtl w:val="0"/>
              </w:rPr>
            </w:r>
          </w:p>
        </w:tc>
      </w:tr>
      <w:tr>
        <w:trPr>
          <w:cantSplit w:val="0"/>
          <w:trHeight w:val="219.9609375" w:hRule="atLeast"/>
          <w:tblHeader w:val="0"/>
        </w:trPr>
        <w:tc>
          <w:tcPr>
            <w:gridSpan w:val="2"/>
            <w:vMerge w:val="continue"/>
            <w:tcBorders>
              <w:bottom w:color="9bbb59" w:space="0" w:sz="8" w:val="single"/>
            </w:tcBorders>
            <w:shd w:fill="d4b2d4"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5F">
            <w:pPr>
              <w:widowControl w:val="0"/>
              <w:tabs>
                <w:tab w:val="left" w:leader="none" w:pos="595"/>
                <w:tab w:val="left" w:leader="none" w:pos="3146"/>
              </w:tabs>
              <w:spacing w:after="60" w:before="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Incitar a profundizar en el tema. Actividades de mayor complejidad.</w:t>
            </w:r>
          </w:p>
        </w:tc>
      </w:tr>
    </w:tbl>
    <w:p w:rsidR="00000000" w:rsidDel="00000000" w:rsidP="00000000" w:rsidRDefault="00000000" w:rsidRPr="00000000" w14:paraId="00000165">
      <w:pPr>
        <w:tabs>
          <w:tab w:val="left" w:leader="none" w:pos="326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spacing w:after="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Anexo I</w:t>
      </w:r>
    </w:p>
    <w:p w:rsidR="00000000" w:rsidDel="00000000" w:rsidP="00000000" w:rsidRDefault="00000000" w:rsidRPr="00000000" w14:paraId="00000167">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ELEMENTOS TRANSVERSALES</w:t>
      </w:r>
    </w:p>
    <w:p w:rsidR="00000000" w:rsidDel="00000000" w:rsidP="00000000" w:rsidRDefault="00000000" w:rsidRPr="00000000" w14:paraId="00000168">
      <w:pPr>
        <w:spacing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Arial" w:cs="Arial" w:eastAsia="Arial" w:hAnsi="Arial"/>
            <w:color w:val="0000ff"/>
            <w:sz w:val="22"/>
            <w:szCs w:val="22"/>
            <w:u w:val="single"/>
            <w:rtl w:val="0"/>
          </w:rPr>
          <w:t xml:space="preserve">Real Decreto 217/2022, de 29 de marzo</w:t>
        </w:r>
      </w:hyperlink>
      <w:r w:rsidDel="00000000" w:rsidR="00000000" w:rsidRPr="00000000">
        <w:rPr>
          <w:rFonts w:ascii="Arial" w:cs="Arial" w:eastAsia="Arial" w:hAnsi="Arial"/>
          <w:sz w:val="22"/>
          <w:szCs w:val="22"/>
          <w:rtl w:val="0"/>
        </w:rPr>
        <w:t xml:space="preserve">, no define elementos transversales de la etapa, pero podemos acudir al artículo 121 apartado 1 de la LOE (</w:t>
      </w:r>
      <w:hyperlink r:id="rId9">
        <w:r w:rsidDel="00000000" w:rsidR="00000000" w:rsidRPr="00000000">
          <w:rPr>
            <w:rFonts w:ascii="Arial" w:cs="Arial" w:eastAsia="Arial" w:hAnsi="Arial"/>
            <w:color w:val="0000ff"/>
            <w:sz w:val="22"/>
            <w:szCs w:val="22"/>
            <w:u w:val="single"/>
            <w:rtl w:val="0"/>
          </w:rPr>
          <w:t xml:space="preserve">Ley Orgánica 2/2006, de 3 de mayo</w:t>
        </w:r>
      </w:hyperlink>
      <w:r w:rsidDel="00000000" w:rsidR="00000000" w:rsidRPr="00000000">
        <w:rPr>
          <w:rFonts w:ascii="Arial" w:cs="Arial" w:eastAsia="Arial" w:hAnsi="Arial"/>
          <w:sz w:val="22"/>
          <w:szCs w:val="22"/>
          <w:rtl w:val="0"/>
        </w:rPr>
        <w:t xml:space="preserve">) que modifica en su artículo único, apartado sesenta y dos la LOMLOE (</w:t>
      </w:r>
      <w:hyperlink r:id="rId10">
        <w:r w:rsidDel="00000000" w:rsidR="00000000" w:rsidRPr="00000000">
          <w:rPr>
            <w:rFonts w:ascii="Arial" w:cs="Arial" w:eastAsia="Arial" w:hAnsi="Arial"/>
            <w:color w:val="0000ff"/>
            <w:sz w:val="22"/>
            <w:szCs w:val="22"/>
            <w:u w:val="single"/>
            <w:rtl w:val="0"/>
          </w:rPr>
          <w:t xml:space="preserve">Ley Orgánica 3/2020, de 29 de diciembre</w:t>
        </w:r>
      </w:hyperlink>
      <w:r w:rsidDel="00000000" w:rsidR="00000000" w:rsidRPr="00000000">
        <w:rPr>
          <w:rFonts w:ascii="Arial" w:cs="Arial" w:eastAsia="Arial" w:hAnsi="Arial"/>
          <w:sz w:val="22"/>
          <w:szCs w:val="22"/>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69">
      <w:pPr>
        <w:widowControl w:val="0"/>
        <w:spacing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d4b2d4" w:val="clear"/>
            <w:vAlign w:val="center"/>
          </w:tcPr>
          <w:p w:rsidR="00000000" w:rsidDel="00000000" w:rsidP="00000000" w:rsidRDefault="00000000" w:rsidRPr="00000000" w14:paraId="0000016A">
            <w:pPr>
              <w:spacing w:after="40" w:before="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d4b2d4" w:val="clear"/>
            <w:vAlign w:val="center"/>
          </w:tcPr>
          <w:p w:rsidR="00000000" w:rsidDel="00000000" w:rsidP="00000000" w:rsidRDefault="00000000" w:rsidRPr="00000000" w14:paraId="0000016B">
            <w:pPr>
              <w:spacing w:after="40" w:before="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C">
            <w:pPr>
              <w:spacing w:after="40" w:before="40" w:line="276" w:lineRule="auto"/>
              <w:rPr>
                <w:rFonts w:ascii="Arial" w:cs="Arial" w:eastAsia="Arial" w:hAnsi="Arial"/>
                <w:sz w:val="22"/>
                <w:szCs w:val="22"/>
              </w:rPr>
            </w:pPr>
            <w:bookmarkStart w:colFirst="0" w:colLast="0" w:name="_heading=h.4d34og8" w:id="0"/>
            <w:bookmarkEnd w:id="0"/>
            <w:r w:rsidDel="00000000" w:rsidR="00000000" w:rsidRPr="00000000">
              <w:rPr>
                <w:rFonts w:ascii="Arial" w:cs="Arial" w:eastAsia="Arial" w:hAnsi="Arial"/>
                <w:sz w:val="22"/>
                <w:szCs w:val="22"/>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D">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E">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F">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0">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1">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4">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6">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7">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8">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C">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D">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1">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3">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RMCI</w:t>
            </w:r>
          </w:p>
        </w:tc>
      </w:tr>
    </w:tbl>
    <w:p w:rsidR="00000000" w:rsidDel="00000000" w:rsidP="00000000" w:rsidRDefault="00000000" w:rsidRPr="00000000" w14:paraId="00000186">
      <w:pPr>
        <w:rPr>
          <w:rFonts w:ascii="Arial" w:cs="Arial" w:eastAsia="Arial" w:hAnsi="Arial"/>
          <w:sz w:val="16"/>
          <w:szCs w:val="16"/>
        </w:rPr>
      </w:pPr>
      <w:r w:rsidDel="00000000" w:rsidR="00000000" w:rsidRPr="00000000">
        <w:rPr>
          <w:rFonts w:ascii="Arial" w:cs="Arial" w:eastAsia="Arial" w:hAnsi="Arial"/>
          <w:sz w:val="16"/>
          <w:szCs w:val="16"/>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headerReference r:id="rId11" w:type="default"/>
      <w:footerReference r:id="rId12" w:type="default"/>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Arial"/>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tabs>
        <w:tab w:val="center" w:leader="none" w:pos="4252"/>
        <w:tab w:val="right" w:leader="none" w:pos="8504"/>
      </w:tabs>
      <w:spacing w:after="0" w:lineRule="auto"/>
      <w:jc w:val="center"/>
      <w:rPr>
        <w:rFonts w:ascii="Verdana" w:cs="Verdana" w:eastAsia="Verdana" w:hAnsi="Verdana"/>
        <w:b w:val="1"/>
        <w:bCs w:val="1"/>
        <w:color w:val="808080"/>
        <w:sz w:val="16"/>
        <w:szCs w:val="16"/>
      </w:rPr>
    </w:pPr>
    <w:r w:rsidDel="00000000" w:rsidR="00000000" w:rsidRPr="00000000">
      <w:rPr>
        <w:rFonts w:ascii="Verdana" w:cs="Verdana" w:eastAsia="Verdana" w:hAnsi="Verdana"/>
        <w:b w:val="1"/>
        <w:bCs w:val="1"/>
        <w:color w:val="808080"/>
        <w:sz w:val="16"/>
        <w:szCs w:val="16"/>
        <w:rtl w:val="0"/>
      </w:rPr>
      <w:t xml:space="preserve">Música 1</w:t>
    </w:r>
    <w:r w:rsidDel="00000000" w:rsidR="00000000" w:rsidRPr="00000000">
      <w:rPr>
        <w:rFonts w:ascii="Verdana" w:cs="Verdana" w:eastAsia="Verdana" w:hAnsi="Verdana"/>
        <w:b w:val="1"/>
        <w:bCs w:val="1"/>
        <w:color w:val="808080"/>
        <w:sz w:val="16"/>
        <w:szCs w:val="16"/>
        <w:vertAlign w:val="superscript"/>
        <w:rtl w:val="0"/>
      </w:rPr>
      <w:t xml:space="preserve">o</w:t>
    </w:r>
    <w:r w:rsidDel="00000000" w:rsidR="00000000" w:rsidRPr="00000000">
      <w:rPr>
        <w:rFonts w:ascii="Verdana" w:cs="Verdana" w:eastAsia="Verdana" w:hAnsi="Verdana"/>
        <w:b w:val="1"/>
        <w:bCs w:val="1"/>
        <w:color w:val="808080"/>
        <w:sz w:val="16"/>
        <w:szCs w:val="16"/>
        <w:rtl w:val="0"/>
      </w:rPr>
      <w:t xml:space="preserve"> ESO. Programación.</w:t>
      <w:br w:type="textWrapping"/>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181941</wp:posOffset>
          </wp:positionV>
          <wp:extent cx="280035" cy="28003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0035" cy="280035"/>
                  </a:xfrm>
                  <a:prstGeom prst="rect"/>
                  <a:ln/>
                </pic:spPr>
              </pic:pic>
            </a:graphicData>
          </a:graphic>
        </wp:anchor>
      </w:drawing>
    </w:r>
  </w:p>
  <w:p w:rsidR="00000000" w:rsidDel="00000000" w:rsidP="00000000" w:rsidRDefault="00000000" w:rsidRPr="00000000" w14:paraId="0000018C">
    <w:pPr>
      <w:jc w:val="cente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tabs>
        <w:tab w:val="left" w:leader="none" w:pos="426"/>
      </w:tabs>
      <w:spacing w:before="200" w:lineRule="auto"/>
      <w:jc w:val="left"/>
      <w:rPr>
        <w:rFonts w:ascii="Verdana" w:cs="Verdana" w:eastAsia="Verdana" w:hAnsi="Verdana"/>
        <w:b w:val="1"/>
        <w:bCs w:val="1"/>
        <w:color w:val="95378b"/>
        <w:sz w:val="32"/>
        <w:szCs w:val="32"/>
      </w:rPr>
    </w:pPr>
    <w:r w:rsidDel="00000000" w:rsidR="00000000" w:rsidRPr="00000000">
      <w:rPr>
        <w:rtl w:val="0"/>
      </w:rPr>
    </w:r>
  </w:p>
  <w:p w:rsidR="00000000" w:rsidDel="00000000" w:rsidP="00000000" w:rsidRDefault="00000000" w:rsidRPr="00000000" w14:paraId="0000018A">
    <w:pPr>
      <w:tabs>
        <w:tab w:val="left" w:leader="none" w:pos="426"/>
      </w:tabs>
      <w:spacing w:before="200" w:lineRule="auto"/>
      <w:jc w:val="left"/>
      <w:rPr>
        <w:color w:val="95378b"/>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4.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sGkzYUfk+do9uLyiUGizuRLAQ==">CgMxLjAyCWguNGQzNG9nODgAciExSFg2RERMMzVtcGNyaHd5b1ZJWno3SUhEU1Y3Q19aLXc=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B6D95B7-F098-4875-AEB1-226D00473FBE}"/>
</file>

<file path=customXML/itemProps3.xml><?xml version="1.0" encoding="utf-8"?>
<ds:datastoreItem xmlns:ds="http://schemas.openxmlformats.org/officeDocument/2006/customXml" ds:itemID="{BBFC5040-7164-4C1D-99B9-F53163EA93D1}"/>
</file>

<file path=customXML/itemProps4.xml><?xml version="1.0" encoding="utf-8"?>
<ds:datastoreItem xmlns:ds="http://schemas.openxmlformats.org/officeDocument/2006/customXml" ds:itemID="{A7321EF8-0830-46B5-BC9A-F089628A65B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