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2366" w14:textId="77777777" w:rsidR="00903763" w:rsidRPr="00903763" w:rsidRDefault="00903763" w:rsidP="00903763">
      <w:pPr>
        <w:pStyle w:val="TIT1"/>
      </w:pPr>
      <w:bookmarkStart w:id="0" w:name="actividades-de-la-unidad-8-semejanza"/>
      <w:r w:rsidRPr="00903763">
        <w:t>Actividades de la Unidad 8: Semejanza</w:t>
      </w:r>
    </w:p>
    <w:p w14:paraId="5921B7CD" w14:textId="77777777" w:rsidR="00903763" w:rsidRPr="00903763" w:rsidRDefault="00903763" w:rsidP="00903763">
      <w:pPr>
        <w:pStyle w:val="TIT2"/>
      </w:pPr>
      <w:bookmarkStart w:id="1" w:name="actividades-de-tipo-test"/>
      <w:r w:rsidRPr="00903763">
        <w:t>Actividades de Tipo Test</w:t>
      </w:r>
    </w:p>
    <w:p w14:paraId="7D9512B4" w14:textId="77777777" w:rsidR="00903763" w:rsidRPr="00903763" w:rsidRDefault="00903763" w:rsidP="00903763">
      <w:pPr>
        <w:pStyle w:val="TXT"/>
        <w:numPr>
          <w:ilvl w:val="0"/>
          <w:numId w:val="24"/>
        </w:numPr>
        <w:rPr>
          <w:lang w:val="es-ES"/>
        </w:rPr>
      </w:pPr>
      <w:r w:rsidRPr="00903763">
        <w:rPr>
          <w:b/>
          <w:bCs/>
          <w:lang w:val="es-ES"/>
        </w:rPr>
        <w:t>Recordar:</w:t>
      </w:r>
      <w:r w:rsidRPr="00903763">
        <w:rPr>
          <w:lang w:val="es-ES"/>
        </w:rPr>
        <w:t xml:space="preserve"> ¿Qué concepto describe la igualdad entre dos razones?</w:t>
      </w:r>
    </w:p>
    <w:p w14:paraId="5AFB7E6C" w14:textId="77777777" w:rsidR="00903763" w:rsidRPr="00903763" w:rsidRDefault="00903763" w:rsidP="00903763">
      <w:pPr>
        <w:pStyle w:val="TXT"/>
        <w:numPr>
          <w:ilvl w:val="1"/>
          <w:numId w:val="25"/>
        </w:numPr>
        <w:rPr>
          <w:lang w:val="es-ES"/>
        </w:rPr>
      </w:pPr>
      <w:r w:rsidRPr="00903763">
        <w:rPr>
          <w:lang w:val="es-ES"/>
        </w:rPr>
        <w:t>Razón</w:t>
      </w:r>
    </w:p>
    <w:p w14:paraId="7D2DD8F6" w14:textId="77777777" w:rsidR="00903763" w:rsidRPr="00903763" w:rsidRDefault="00903763" w:rsidP="00903763">
      <w:pPr>
        <w:pStyle w:val="TXT"/>
        <w:numPr>
          <w:ilvl w:val="1"/>
          <w:numId w:val="25"/>
        </w:numPr>
        <w:rPr>
          <w:lang w:val="es-ES"/>
        </w:rPr>
      </w:pPr>
      <w:r w:rsidRPr="00903763">
        <w:rPr>
          <w:lang w:val="es-ES"/>
        </w:rPr>
        <w:t>Proporción</w:t>
      </w:r>
    </w:p>
    <w:p w14:paraId="62E94C80" w14:textId="77777777" w:rsidR="00903763" w:rsidRPr="00903763" w:rsidRDefault="00903763" w:rsidP="00903763">
      <w:pPr>
        <w:pStyle w:val="TXT"/>
        <w:numPr>
          <w:ilvl w:val="1"/>
          <w:numId w:val="25"/>
        </w:numPr>
        <w:rPr>
          <w:lang w:val="es-ES"/>
        </w:rPr>
      </w:pPr>
      <w:r w:rsidRPr="00903763">
        <w:rPr>
          <w:lang w:val="es-ES"/>
        </w:rPr>
        <w:t>Semejanza</w:t>
      </w:r>
    </w:p>
    <w:p w14:paraId="2B28C383" w14:textId="3DC54F93" w:rsidR="00903763" w:rsidRPr="00903763" w:rsidRDefault="00903763" w:rsidP="00903763">
      <w:pPr>
        <w:pStyle w:val="TXT"/>
        <w:numPr>
          <w:ilvl w:val="0"/>
          <w:numId w:val="24"/>
        </w:numPr>
        <w:rPr>
          <w:lang w:val="es-ES"/>
        </w:rPr>
      </w:pPr>
      <w:r w:rsidRPr="00903763">
        <w:rPr>
          <w:b/>
          <w:bCs/>
          <w:lang w:val="es-ES"/>
        </w:rPr>
        <w:t>Comprender:</w:t>
      </w:r>
      <w:r w:rsidRPr="00903763">
        <w:rPr>
          <w:lang w:val="es-ES"/>
        </w:rPr>
        <w:t xml:space="preserve"> Si la razón de semejanza entre dos figuras es </w:t>
      </w:r>
      <m:oMath>
        <m:r>
          <w:rPr>
            <w:rFonts w:ascii="Cambria Math" w:hAnsi="Cambria Math"/>
            <w:lang w:val="es-ES"/>
          </w:rPr>
          <m:t>k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5</m:t>
        </m:r>
      </m:oMath>
      <w:r w:rsidRPr="00903763">
        <w:rPr>
          <w:lang w:val="es-ES"/>
        </w:rPr>
        <w:t>, ¿qué significa esto?</w:t>
      </w:r>
    </w:p>
    <w:p w14:paraId="55E1397A" w14:textId="77777777" w:rsidR="00903763" w:rsidRPr="00903763" w:rsidRDefault="00903763" w:rsidP="00903763">
      <w:pPr>
        <w:pStyle w:val="TXT"/>
        <w:numPr>
          <w:ilvl w:val="1"/>
          <w:numId w:val="26"/>
        </w:numPr>
        <w:rPr>
          <w:lang w:val="es-ES"/>
        </w:rPr>
      </w:pPr>
      <w:r w:rsidRPr="00903763">
        <w:rPr>
          <w:lang w:val="es-ES"/>
        </w:rPr>
        <w:t>La segunda figura es el doble de grande que la primera.</w:t>
      </w:r>
    </w:p>
    <w:p w14:paraId="3C66E2B3" w14:textId="77777777" w:rsidR="00903763" w:rsidRPr="00903763" w:rsidRDefault="00903763" w:rsidP="00903763">
      <w:pPr>
        <w:pStyle w:val="TXT"/>
        <w:numPr>
          <w:ilvl w:val="1"/>
          <w:numId w:val="26"/>
        </w:numPr>
        <w:rPr>
          <w:lang w:val="es-ES"/>
        </w:rPr>
      </w:pPr>
      <w:r w:rsidRPr="00903763">
        <w:rPr>
          <w:lang w:val="es-ES"/>
        </w:rPr>
        <w:t>La primera figura es la mitad de grande que la segunda.</w:t>
      </w:r>
    </w:p>
    <w:p w14:paraId="5213BDA6" w14:textId="77777777" w:rsidR="00903763" w:rsidRPr="00903763" w:rsidRDefault="00903763" w:rsidP="00903763">
      <w:pPr>
        <w:pStyle w:val="TXT"/>
        <w:numPr>
          <w:ilvl w:val="1"/>
          <w:numId w:val="26"/>
        </w:numPr>
        <w:rPr>
          <w:lang w:val="es-ES"/>
        </w:rPr>
      </w:pPr>
      <w:r w:rsidRPr="00903763">
        <w:rPr>
          <w:lang w:val="es-ES"/>
        </w:rPr>
        <w:t>La segunda figura es la mitad de grande que la primera.</w:t>
      </w:r>
    </w:p>
    <w:p w14:paraId="5A5F743A" w14:textId="77777777" w:rsidR="00903763" w:rsidRPr="00903763" w:rsidRDefault="00903763" w:rsidP="00903763">
      <w:pPr>
        <w:pStyle w:val="TXT"/>
        <w:numPr>
          <w:ilvl w:val="0"/>
          <w:numId w:val="24"/>
        </w:numPr>
        <w:rPr>
          <w:lang w:val="es-ES"/>
        </w:rPr>
      </w:pPr>
      <w:r w:rsidRPr="00903763">
        <w:rPr>
          <w:b/>
          <w:bCs/>
          <w:lang w:val="es-ES"/>
        </w:rPr>
        <w:t>Aplicar:</w:t>
      </w:r>
      <w:r w:rsidRPr="00903763">
        <w:rPr>
          <w:lang w:val="es-ES"/>
        </w:rPr>
        <w:t xml:space="preserve"> Si la razón de semejanza entre dos figuras es 3, ¿cuál es la razón entre sus volúmenes?</w:t>
      </w:r>
    </w:p>
    <w:p w14:paraId="1AFAB6A1" w14:textId="77777777" w:rsidR="00903763" w:rsidRPr="00903763" w:rsidRDefault="00903763" w:rsidP="00903763">
      <w:pPr>
        <w:pStyle w:val="TXT"/>
        <w:numPr>
          <w:ilvl w:val="1"/>
          <w:numId w:val="27"/>
        </w:numPr>
        <w:rPr>
          <w:lang w:val="es-ES"/>
        </w:rPr>
      </w:pPr>
      <w:r w:rsidRPr="00903763">
        <w:rPr>
          <w:lang w:val="es-ES"/>
        </w:rPr>
        <w:t>9</w:t>
      </w:r>
    </w:p>
    <w:p w14:paraId="1F3D0500" w14:textId="77777777" w:rsidR="00903763" w:rsidRPr="00903763" w:rsidRDefault="00903763" w:rsidP="00903763">
      <w:pPr>
        <w:pStyle w:val="TXT"/>
        <w:numPr>
          <w:ilvl w:val="1"/>
          <w:numId w:val="27"/>
        </w:numPr>
        <w:rPr>
          <w:lang w:val="es-ES"/>
        </w:rPr>
      </w:pPr>
      <w:r w:rsidRPr="00903763">
        <w:rPr>
          <w:lang w:val="es-ES"/>
        </w:rPr>
        <w:t>27</w:t>
      </w:r>
    </w:p>
    <w:p w14:paraId="02F5818F" w14:textId="77777777" w:rsidR="00903763" w:rsidRPr="00903763" w:rsidRDefault="00903763" w:rsidP="00903763">
      <w:pPr>
        <w:pStyle w:val="TXT"/>
        <w:numPr>
          <w:ilvl w:val="1"/>
          <w:numId w:val="27"/>
        </w:numPr>
        <w:rPr>
          <w:lang w:val="es-ES"/>
        </w:rPr>
      </w:pPr>
      <w:r w:rsidRPr="00903763">
        <w:rPr>
          <w:lang w:val="es-ES"/>
        </w:rPr>
        <w:t>81</w:t>
      </w:r>
    </w:p>
    <w:p w14:paraId="1F77F30A" w14:textId="77777777" w:rsidR="00903763" w:rsidRPr="00903763" w:rsidRDefault="00903763" w:rsidP="00903763">
      <w:pPr>
        <w:pStyle w:val="TIT2"/>
      </w:pPr>
      <w:bookmarkStart w:id="2" w:name="actividades-de-desarrollo"/>
      <w:bookmarkEnd w:id="1"/>
      <w:r w:rsidRPr="00903763">
        <w:t>Actividades de Desarrollo</w:t>
      </w:r>
    </w:p>
    <w:p w14:paraId="57B380EE" w14:textId="77777777" w:rsidR="00903763" w:rsidRPr="00903763" w:rsidRDefault="00903763" w:rsidP="00903763">
      <w:pPr>
        <w:pStyle w:val="TXT"/>
        <w:numPr>
          <w:ilvl w:val="0"/>
          <w:numId w:val="28"/>
        </w:numPr>
        <w:rPr>
          <w:lang w:val="es-ES"/>
        </w:rPr>
      </w:pPr>
      <w:r w:rsidRPr="00903763">
        <w:rPr>
          <w:b/>
          <w:bCs/>
          <w:lang w:val="es-ES"/>
        </w:rPr>
        <w:t>Aplicar:</w:t>
      </w:r>
      <w:r w:rsidRPr="00903763">
        <w:rPr>
          <w:lang w:val="es-ES"/>
        </w:rPr>
        <w:t xml:space="preserve"> Un arquitecto necesita calcular la altura de un edificio inaccesible. Para ello, utiliza el teorema de Tales. Coloca un palo de 1,5 metros de altura a 10 metros del edificio. La sombra del palo mide 2 metros y la sombra del edificio mide 25 metros.</w:t>
      </w:r>
    </w:p>
    <w:p w14:paraId="1C660115" w14:textId="77777777" w:rsidR="00903763" w:rsidRPr="00903763" w:rsidRDefault="00903763" w:rsidP="00903763">
      <w:pPr>
        <w:pStyle w:val="TXT"/>
        <w:numPr>
          <w:ilvl w:val="1"/>
          <w:numId w:val="29"/>
        </w:numPr>
        <w:rPr>
          <w:lang w:val="es-ES"/>
        </w:rPr>
      </w:pPr>
      <w:r w:rsidRPr="00903763">
        <w:rPr>
          <w:lang w:val="es-ES"/>
        </w:rPr>
        <w:t>Dibuja un esquema de la situación.</w:t>
      </w:r>
    </w:p>
    <w:p w14:paraId="10443535" w14:textId="77777777" w:rsidR="00903763" w:rsidRPr="00903763" w:rsidRDefault="00903763" w:rsidP="00903763">
      <w:pPr>
        <w:pStyle w:val="TXT"/>
        <w:numPr>
          <w:ilvl w:val="1"/>
          <w:numId w:val="29"/>
        </w:numPr>
        <w:rPr>
          <w:lang w:val="es-ES"/>
        </w:rPr>
      </w:pPr>
      <w:r w:rsidRPr="00903763">
        <w:rPr>
          <w:lang w:val="es-ES"/>
        </w:rPr>
        <w:t>Calcula la altura del edificio.</w:t>
      </w:r>
    </w:p>
    <w:p w14:paraId="23B9FD09" w14:textId="77777777" w:rsidR="00903763" w:rsidRPr="00903763" w:rsidRDefault="00903763" w:rsidP="00903763">
      <w:pPr>
        <w:pStyle w:val="TXT"/>
        <w:numPr>
          <w:ilvl w:val="1"/>
          <w:numId w:val="29"/>
        </w:numPr>
        <w:rPr>
          <w:lang w:val="es-ES"/>
        </w:rPr>
      </w:pPr>
      <w:r w:rsidRPr="00903763">
        <w:rPr>
          <w:b/>
          <w:bCs/>
          <w:lang w:val="es-ES"/>
        </w:rPr>
        <w:t>Herramienta digital:</w:t>
      </w:r>
      <w:r w:rsidRPr="00903763">
        <w:rPr>
          <w:lang w:val="es-ES"/>
        </w:rPr>
        <w:t xml:space="preserve"> Utiliza un procesador de textos para redactar un informe con tus cálculos y conclusiones.</w:t>
      </w:r>
    </w:p>
    <w:p w14:paraId="312D0063" w14:textId="77777777" w:rsidR="00903763" w:rsidRPr="00903763" w:rsidRDefault="00903763" w:rsidP="00903763">
      <w:pPr>
        <w:pStyle w:val="TXT"/>
        <w:numPr>
          <w:ilvl w:val="0"/>
          <w:numId w:val="28"/>
        </w:numPr>
        <w:rPr>
          <w:lang w:val="es-ES"/>
        </w:rPr>
      </w:pPr>
      <w:r w:rsidRPr="00903763">
        <w:rPr>
          <w:b/>
          <w:bCs/>
          <w:lang w:val="es-ES"/>
        </w:rPr>
        <w:t>Analizar:</w:t>
      </w:r>
      <w:r w:rsidRPr="00903763">
        <w:rPr>
          <w:lang w:val="es-ES"/>
        </w:rPr>
        <w:t xml:space="preserve"> Considera dos triángulos. El primer triángulo tiene lados de 6 cm, 8 cm y 10 cm. El segundo triángulo tiene lados de 9 cm, 12 cm y 15 cm.</w:t>
      </w:r>
    </w:p>
    <w:p w14:paraId="26749FB2" w14:textId="77777777" w:rsidR="00903763" w:rsidRPr="00903763" w:rsidRDefault="00903763" w:rsidP="00903763">
      <w:pPr>
        <w:pStyle w:val="TXT"/>
        <w:numPr>
          <w:ilvl w:val="1"/>
          <w:numId w:val="30"/>
        </w:numPr>
        <w:rPr>
          <w:lang w:val="es-ES"/>
        </w:rPr>
      </w:pPr>
      <w:r w:rsidRPr="00903763">
        <w:rPr>
          <w:lang w:val="es-ES"/>
        </w:rPr>
        <w:t>Determina si estos dos triángulos son semejantes.</w:t>
      </w:r>
    </w:p>
    <w:p w14:paraId="631F3F50" w14:textId="77777777" w:rsidR="00903763" w:rsidRPr="00903763" w:rsidRDefault="00903763" w:rsidP="00903763">
      <w:pPr>
        <w:pStyle w:val="TXT"/>
        <w:numPr>
          <w:ilvl w:val="1"/>
          <w:numId w:val="30"/>
        </w:numPr>
        <w:rPr>
          <w:lang w:val="es-ES"/>
        </w:rPr>
      </w:pPr>
      <w:r w:rsidRPr="00903763">
        <w:rPr>
          <w:lang w:val="es-ES"/>
        </w:rPr>
        <w:t>Justifica tu respuesta utilizando uno de los criterios de semejanza de triángulos.</w:t>
      </w:r>
    </w:p>
    <w:p w14:paraId="40CCBD20" w14:textId="77777777" w:rsidR="00903763" w:rsidRPr="00903763" w:rsidRDefault="00903763" w:rsidP="00903763">
      <w:pPr>
        <w:pStyle w:val="TXT"/>
        <w:numPr>
          <w:ilvl w:val="1"/>
          <w:numId w:val="30"/>
        </w:numPr>
        <w:rPr>
          <w:lang w:val="es-ES"/>
        </w:rPr>
      </w:pPr>
      <w:r w:rsidRPr="00903763">
        <w:rPr>
          <w:lang w:val="es-ES"/>
        </w:rPr>
        <w:t>Calcula la razón de semejanza entre el primer y el segundo triángulo.</w:t>
      </w:r>
    </w:p>
    <w:p w14:paraId="09803F08" w14:textId="77777777" w:rsidR="00903763" w:rsidRPr="00903763" w:rsidRDefault="00903763" w:rsidP="00903763">
      <w:pPr>
        <w:pStyle w:val="TXT"/>
        <w:numPr>
          <w:ilvl w:val="1"/>
          <w:numId w:val="30"/>
        </w:numPr>
        <w:rPr>
          <w:lang w:val="es-ES"/>
        </w:rPr>
      </w:pPr>
      <w:r w:rsidRPr="00903763">
        <w:rPr>
          <w:lang w:val="es-ES"/>
        </w:rPr>
        <w:t>Calcula la razón de sus áreas.</w:t>
      </w:r>
    </w:p>
    <w:p w14:paraId="17FED78C" w14:textId="77777777" w:rsidR="00903763" w:rsidRPr="00903763" w:rsidRDefault="00903763" w:rsidP="00903763">
      <w:pPr>
        <w:pStyle w:val="TXT"/>
        <w:numPr>
          <w:ilvl w:val="0"/>
          <w:numId w:val="28"/>
        </w:numPr>
        <w:rPr>
          <w:lang w:val="es-ES"/>
        </w:rPr>
      </w:pPr>
      <w:r w:rsidRPr="00903763">
        <w:rPr>
          <w:b/>
          <w:bCs/>
          <w:lang w:val="es-ES"/>
        </w:rPr>
        <w:t>Analizar:</w:t>
      </w:r>
      <w:r w:rsidRPr="00903763">
        <w:rPr>
          <w:lang w:val="es-ES"/>
        </w:rPr>
        <w:t xml:space="preserve"> Un diseñador gráfico está trabajando en la creación de un logotipo. Necesita escalar una versión pequeña del logotipo (con un área de 10 cm²) a una </w:t>
      </w:r>
      <w:r w:rsidRPr="00903763">
        <w:rPr>
          <w:lang w:val="es-ES"/>
        </w:rPr>
        <w:lastRenderedPageBreak/>
        <w:t>versión más grande que tenga una razón de semejanza de 2,5 respecto a la pequeña.</w:t>
      </w:r>
    </w:p>
    <w:p w14:paraId="269FCDD5" w14:textId="77777777" w:rsidR="00903763" w:rsidRPr="00903763" w:rsidRDefault="00903763" w:rsidP="00903763">
      <w:pPr>
        <w:pStyle w:val="TXT"/>
        <w:numPr>
          <w:ilvl w:val="1"/>
          <w:numId w:val="31"/>
        </w:numPr>
        <w:rPr>
          <w:lang w:val="es-ES"/>
        </w:rPr>
      </w:pPr>
      <w:r w:rsidRPr="00903763">
        <w:rPr>
          <w:lang w:val="es-ES"/>
        </w:rPr>
        <w:t>¿Cuál será el área de la versión grande del logotipo?</w:t>
      </w:r>
    </w:p>
    <w:p w14:paraId="5BA83227" w14:textId="77777777" w:rsidR="00903763" w:rsidRPr="00903763" w:rsidRDefault="00903763" w:rsidP="00903763">
      <w:pPr>
        <w:pStyle w:val="TXT"/>
        <w:numPr>
          <w:ilvl w:val="1"/>
          <w:numId w:val="31"/>
        </w:numPr>
        <w:rPr>
          <w:lang w:val="es-ES"/>
        </w:rPr>
      </w:pPr>
      <w:r w:rsidRPr="00903763">
        <w:rPr>
          <w:lang w:val="es-ES"/>
        </w:rPr>
        <w:t>Si el perímetro de la versión pequeña es de 12 cm, ¿cuál será el perímetro de la versión grande?</w:t>
      </w:r>
    </w:p>
    <w:p w14:paraId="5E98F0D6" w14:textId="77777777" w:rsidR="00903763" w:rsidRPr="00903763" w:rsidRDefault="00903763" w:rsidP="00903763">
      <w:pPr>
        <w:pStyle w:val="TXT"/>
        <w:numPr>
          <w:ilvl w:val="1"/>
          <w:numId w:val="31"/>
        </w:numPr>
        <w:rPr>
          <w:lang w:val="es-ES"/>
        </w:rPr>
      </w:pPr>
      <w:r w:rsidRPr="00903763">
        <w:rPr>
          <w:b/>
          <w:bCs/>
          <w:lang w:val="es-ES"/>
        </w:rPr>
        <w:t>Herramienta digital:</w:t>
      </w:r>
      <w:r w:rsidRPr="00903763">
        <w:rPr>
          <w:lang w:val="es-ES"/>
        </w:rPr>
        <w:t xml:space="preserve"> Crea una presentación (por ejemplo, en </w:t>
      </w:r>
      <w:r w:rsidRPr="00903763">
        <w:rPr>
          <w:i/>
          <w:lang w:val="es-ES"/>
        </w:rPr>
        <w:t>PowerPoint</w:t>
      </w:r>
      <w:r w:rsidRPr="00903763">
        <w:rPr>
          <w:lang w:val="es-ES"/>
        </w:rPr>
        <w:t xml:space="preserve"> o </w:t>
      </w:r>
      <w:r w:rsidRPr="00903763">
        <w:rPr>
          <w:i/>
          <w:lang w:val="es-ES"/>
        </w:rPr>
        <w:t xml:space="preserve">Google </w:t>
      </w:r>
      <w:proofErr w:type="spellStart"/>
      <w:r w:rsidRPr="00903763">
        <w:rPr>
          <w:i/>
          <w:lang w:val="es-ES"/>
        </w:rPr>
        <w:t>Slides</w:t>
      </w:r>
      <w:proofErr w:type="spellEnd"/>
      <w:r w:rsidRPr="00903763">
        <w:rPr>
          <w:lang w:val="es-ES"/>
        </w:rPr>
        <w:t>) donde expliques paso a paso cómo has resuelto el problema, incluyendo los cálculos y las propiedades de la semejanza aplicadas.</w:t>
      </w:r>
    </w:p>
    <w:p w14:paraId="2C5C2673" w14:textId="77777777" w:rsidR="00903763" w:rsidRPr="00903763" w:rsidRDefault="00903763" w:rsidP="00903763">
      <w:pPr>
        <w:pStyle w:val="TXT"/>
        <w:numPr>
          <w:ilvl w:val="0"/>
          <w:numId w:val="28"/>
        </w:numPr>
        <w:rPr>
          <w:lang w:val="es-ES"/>
        </w:rPr>
      </w:pPr>
      <w:r w:rsidRPr="00903763">
        <w:rPr>
          <w:b/>
          <w:bCs/>
          <w:lang w:val="es-ES"/>
        </w:rPr>
        <w:t>Evaluar:</w:t>
      </w:r>
      <w:r w:rsidRPr="00903763">
        <w:rPr>
          <w:lang w:val="es-ES"/>
        </w:rPr>
        <w:t xml:space="preserve"> Se te presenta un plano de una vivienda a escala 1:100. En el plano, el salón mide 5 cm de largo por 4 cm de ancho. Sin embargo, al visitar la vivienda real, mides el salón y encuentras que mide 4,8 metros de largo por 3,9 metros de ancho.</w:t>
      </w:r>
    </w:p>
    <w:p w14:paraId="663BC20C" w14:textId="77777777" w:rsidR="00903763" w:rsidRPr="00903763" w:rsidRDefault="00903763" w:rsidP="00903763">
      <w:pPr>
        <w:pStyle w:val="TXT"/>
        <w:numPr>
          <w:ilvl w:val="1"/>
          <w:numId w:val="32"/>
        </w:numPr>
        <w:rPr>
          <w:lang w:val="es-ES"/>
        </w:rPr>
      </w:pPr>
      <w:r w:rsidRPr="00903763">
        <w:rPr>
          <w:lang w:val="es-ES"/>
        </w:rPr>
        <w:t>Calcula las dimensiones reales del salón según el plano.</w:t>
      </w:r>
    </w:p>
    <w:p w14:paraId="1D903003" w14:textId="77777777" w:rsidR="00903763" w:rsidRPr="00903763" w:rsidRDefault="00903763" w:rsidP="00903763">
      <w:pPr>
        <w:pStyle w:val="TXT"/>
        <w:numPr>
          <w:ilvl w:val="1"/>
          <w:numId w:val="32"/>
        </w:numPr>
        <w:rPr>
          <w:lang w:val="es-ES"/>
        </w:rPr>
      </w:pPr>
      <w:r w:rsidRPr="00903763">
        <w:rPr>
          <w:lang w:val="es-ES"/>
        </w:rPr>
        <w:t>Compara las dimensiones calculadas con las medidas reales.</w:t>
      </w:r>
    </w:p>
    <w:p w14:paraId="3F8E9AE9" w14:textId="77777777" w:rsidR="00903763" w:rsidRPr="00903763" w:rsidRDefault="00903763" w:rsidP="00903763">
      <w:pPr>
        <w:pStyle w:val="TXT"/>
        <w:numPr>
          <w:ilvl w:val="1"/>
          <w:numId w:val="32"/>
        </w:numPr>
        <w:rPr>
          <w:lang w:val="es-ES"/>
        </w:rPr>
      </w:pPr>
      <w:r w:rsidRPr="00903763">
        <w:rPr>
          <w:lang w:val="es-ES"/>
        </w:rPr>
        <w:t>Evalúa la precisión del plano. ¿Consideras que el plano es una representación fiel de la realidad? Justifica tu respuesta.</w:t>
      </w:r>
    </w:p>
    <w:p w14:paraId="5CD9C2D8" w14:textId="77777777" w:rsidR="00903763" w:rsidRPr="00903763" w:rsidRDefault="00903763" w:rsidP="00903763">
      <w:pPr>
        <w:pStyle w:val="TXT"/>
        <w:numPr>
          <w:ilvl w:val="1"/>
          <w:numId w:val="32"/>
        </w:numPr>
        <w:rPr>
          <w:lang w:val="es-ES"/>
        </w:rPr>
      </w:pPr>
      <w:r w:rsidRPr="00903763">
        <w:rPr>
          <w:b/>
          <w:bCs/>
          <w:lang w:val="es-ES"/>
        </w:rPr>
        <w:t>Herramienta digital:</w:t>
      </w:r>
      <w:r w:rsidRPr="00903763">
        <w:rPr>
          <w:lang w:val="es-ES"/>
        </w:rPr>
        <w:t xml:space="preserve"> Redacta un correo electrónico a tu profesor o profesora explicando tus hallazgos y tu evaluación sobre la precisión del plano, adjuntando una tabla comparativa de las medidas.</w:t>
      </w:r>
    </w:p>
    <w:p w14:paraId="2914CF62" w14:textId="77777777" w:rsidR="00903763" w:rsidRPr="00903763" w:rsidRDefault="00903763" w:rsidP="00903763">
      <w:pPr>
        <w:pStyle w:val="TXT"/>
        <w:numPr>
          <w:ilvl w:val="0"/>
          <w:numId w:val="28"/>
        </w:numPr>
        <w:rPr>
          <w:lang w:val="es-ES"/>
        </w:rPr>
      </w:pPr>
      <w:r w:rsidRPr="00903763">
        <w:rPr>
          <w:b/>
          <w:bCs/>
          <w:lang w:val="es-ES"/>
        </w:rPr>
        <w:t>Evaluar:</w:t>
      </w:r>
      <w:r w:rsidRPr="00903763">
        <w:rPr>
          <w:lang w:val="es-ES"/>
        </w:rPr>
        <w:t xml:space="preserve"> Un mapa turístico indica una escala de 1:50 000. Un excursionista mide la distancia entre dos puntos de interés en el mapa y obtiene 8 cm. Otro excursionista, utilizando una aplicación de GPS, determina que la distancia real entre esos dos puntos es de 4,2 km.</w:t>
      </w:r>
    </w:p>
    <w:p w14:paraId="1E64A032" w14:textId="77777777" w:rsidR="00903763" w:rsidRPr="00903763" w:rsidRDefault="00903763" w:rsidP="00903763">
      <w:pPr>
        <w:pStyle w:val="TXT"/>
        <w:numPr>
          <w:ilvl w:val="1"/>
          <w:numId w:val="33"/>
        </w:numPr>
        <w:rPr>
          <w:lang w:val="es-ES"/>
        </w:rPr>
      </w:pPr>
      <w:r w:rsidRPr="00903763">
        <w:rPr>
          <w:lang w:val="es-ES"/>
        </w:rPr>
        <w:t>Calcula la distancia real entre los dos puntos de interés según el mapa.</w:t>
      </w:r>
    </w:p>
    <w:p w14:paraId="15625D7B" w14:textId="77777777" w:rsidR="00903763" w:rsidRPr="00903763" w:rsidRDefault="00903763" w:rsidP="00903763">
      <w:pPr>
        <w:pStyle w:val="TXT"/>
        <w:numPr>
          <w:ilvl w:val="1"/>
          <w:numId w:val="33"/>
        </w:numPr>
        <w:rPr>
          <w:lang w:val="es-ES"/>
        </w:rPr>
      </w:pPr>
      <w:r w:rsidRPr="00903763">
        <w:rPr>
          <w:lang w:val="es-ES"/>
        </w:rPr>
        <w:t>Compara la distancia calculada con la medida obtenida por GPS.</w:t>
      </w:r>
    </w:p>
    <w:p w14:paraId="79A8FDD0" w14:textId="77777777" w:rsidR="00903763" w:rsidRPr="00903763" w:rsidRDefault="00903763" w:rsidP="00903763">
      <w:pPr>
        <w:pStyle w:val="TXT"/>
        <w:numPr>
          <w:ilvl w:val="1"/>
          <w:numId w:val="33"/>
        </w:numPr>
        <w:rPr>
          <w:lang w:val="es-ES"/>
        </w:rPr>
      </w:pPr>
      <w:r w:rsidRPr="00903763">
        <w:rPr>
          <w:lang w:val="es-ES"/>
        </w:rPr>
        <w:t>¿Qué conclusión puedes extraer sobre la exactitud de la escala del mapa en este caso? ¿Hay alguna discrepancia significativa?</w:t>
      </w:r>
    </w:p>
    <w:p w14:paraId="631E155D" w14:textId="77777777" w:rsidR="00903763" w:rsidRPr="00903763" w:rsidRDefault="00903763" w:rsidP="00903763">
      <w:pPr>
        <w:pStyle w:val="TXT"/>
        <w:numPr>
          <w:ilvl w:val="0"/>
          <w:numId w:val="28"/>
        </w:numPr>
        <w:rPr>
          <w:lang w:val="es-ES"/>
        </w:rPr>
      </w:pPr>
      <w:r w:rsidRPr="00903763">
        <w:rPr>
          <w:b/>
          <w:bCs/>
          <w:lang w:val="es-ES"/>
        </w:rPr>
        <w:t>Crear:</w:t>
      </w:r>
      <w:r w:rsidRPr="00903763">
        <w:rPr>
          <w:lang w:val="es-ES"/>
        </w:rPr>
        <w:t xml:space="preserve"> Imagina que eres un urbanista y necesitas diseñar un nuevo parque en tu ciudad. El ayuntamiento te ha proporcionado un terreno rectangular de 200 metros de largo por 150 metros de ancho.</w:t>
      </w:r>
    </w:p>
    <w:p w14:paraId="142673EB" w14:textId="77777777" w:rsidR="00903763" w:rsidRPr="00903763" w:rsidRDefault="00903763" w:rsidP="00903763">
      <w:pPr>
        <w:pStyle w:val="TXT"/>
        <w:numPr>
          <w:ilvl w:val="1"/>
          <w:numId w:val="34"/>
        </w:numPr>
        <w:rPr>
          <w:lang w:val="es-ES"/>
        </w:rPr>
      </w:pPr>
      <w:r w:rsidRPr="00903763">
        <w:rPr>
          <w:lang w:val="es-ES"/>
        </w:rPr>
        <w:t>Dibuja un plano del terreno a una escala adecuada para que quepa en una hoja DIN A4 (21 cm x 29,7 cm). Indica claramente la escala utilizada.</w:t>
      </w:r>
    </w:p>
    <w:p w14:paraId="2239BDC3" w14:textId="77777777" w:rsidR="00903763" w:rsidRPr="00903763" w:rsidRDefault="00903763" w:rsidP="00903763">
      <w:pPr>
        <w:pStyle w:val="TXT"/>
        <w:numPr>
          <w:ilvl w:val="1"/>
          <w:numId w:val="34"/>
        </w:numPr>
        <w:rPr>
          <w:lang w:val="es-ES"/>
        </w:rPr>
      </w:pPr>
      <w:r w:rsidRPr="00903763">
        <w:rPr>
          <w:lang w:val="es-ES"/>
        </w:rPr>
        <w:t>Dentro de este plano, diseña al menos tres elementos (por ejemplo, una zona de juegos, un estanque, un área de picnic) y representa sus dimensiones a escala.</w:t>
      </w:r>
    </w:p>
    <w:p w14:paraId="1C31AEF2" w14:textId="77777777" w:rsidR="00903763" w:rsidRPr="00903763" w:rsidRDefault="00903763" w:rsidP="00903763">
      <w:pPr>
        <w:pStyle w:val="TXT"/>
        <w:numPr>
          <w:ilvl w:val="1"/>
          <w:numId w:val="34"/>
        </w:numPr>
        <w:rPr>
          <w:lang w:val="es-ES"/>
        </w:rPr>
      </w:pPr>
      <w:r w:rsidRPr="00903763">
        <w:rPr>
          <w:b/>
          <w:bCs/>
          <w:lang w:val="es-ES"/>
        </w:rPr>
        <w:t>Herramienta digital:</w:t>
      </w:r>
      <w:r w:rsidRPr="00903763">
        <w:rPr>
          <w:lang w:val="es-ES"/>
        </w:rPr>
        <w:t xml:space="preserve"> Utiliza un software de dibujo vectorial o un programa de presentaciones para crear el plano digitalmente. Asegúrate de que todas las medidas estén correctamente escaladas y que la escala sea visible.</w:t>
      </w:r>
    </w:p>
    <w:p w14:paraId="391129DE" w14:textId="77777777" w:rsidR="00903763" w:rsidRPr="00903763" w:rsidRDefault="00903763" w:rsidP="00903763">
      <w:pPr>
        <w:pStyle w:val="TXT"/>
        <w:numPr>
          <w:ilvl w:val="0"/>
          <w:numId w:val="28"/>
        </w:numPr>
        <w:rPr>
          <w:lang w:val="es-ES"/>
        </w:rPr>
      </w:pPr>
      <w:r w:rsidRPr="00903763">
        <w:rPr>
          <w:b/>
          <w:bCs/>
          <w:lang w:val="es-ES"/>
        </w:rPr>
        <w:t>Crear:</w:t>
      </w:r>
      <w:r w:rsidRPr="00903763">
        <w:rPr>
          <w:lang w:val="es-ES"/>
        </w:rPr>
        <w:t xml:space="preserve"> Se te encarga la tarea de crear un modelo a escala de un monumento famoso de tu elección. El monumento original tiene una altura de 50 metros.</w:t>
      </w:r>
    </w:p>
    <w:p w14:paraId="62800D14" w14:textId="77777777" w:rsidR="00903763" w:rsidRPr="00903763" w:rsidRDefault="00903763" w:rsidP="00903763">
      <w:pPr>
        <w:pStyle w:val="TXT"/>
        <w:numPr>
          <w:ilvl w:val="1"/>
          <w:numId w:val="35"/>
        </w:numPr>
        <w:rPr>
          <w:lang w:val="es-ES"/>
        </w:rPr>
      </w:pPr>
      <w:r w:rsidRPr="00903763">
        <w:rPr>
          <w:lang w:val="es-ES"/>
        </w:rPr>
        <w:t>Elige una escala para tu modelo. Justifica tu elección considerando el tamaño final deseado para el modelo.</w:t>
      </w:r>
    </w:p>
    <w:p w14:paraId="65829387" w14:textId="77777777" w:rsidR="00903763" w:rsidRPr="00903763" w:rsidRDefault="00903763" w:rsidP="00903763">
      <w:pPr>
        <w:pStyle w:val="TXT"/>
        <w:numPr>
          <w:ilvl w:val="1"/>
          <w:numId w:val="35"/>
        </w:numPr>
        <w:rPr>
          <w:lang w:val="es-ES"/>
        </w:rPr>
      </w:pPr>
      <w:r w:rsidRPr="00903763">
        <w:rPr>
          <w:lang w:val="es-ES"/>
        </w:rPr>
        <w:lastRenderedPageBreak/>
        <w:t>Si el monumento original tiene una base cuadrada de 10 metros de lado, ¿cuáles serán las dimensiones de la base de tu modelo?</w:t>
      </w:r>
    </w:p>
    <w:p w14:paraId="5D628506" w14:textId="77777777" w:rsidR="00903763" w:rsidRPr="00903763" w:rsidRDefault="00903763" w:rsidP="00903763">
      <w:pPr>
        <w:pStyle w:val="TXT"/>
        <w:numPr>
          <w:ilvl w:val="1"/>
          <w:numId w:val="35"/>
        </w:numPr>
        <w:rPr>
          <w:lang w:val="es-ES"/>
        </w:rPr>
      </w:pPr>
      <w:r w:rsidRPr="00903763">
        <w:rPr>
          <w:lang w:val="es-ES"/>
        </w:rPr>
        <w:t>Si el volumen del monumento original es de 15 000 m³, ¿cuál será el volumen de tu modelo?</w:t>
      </w:r>
    </w:p>
    <w:p w14:paraId="27960EFF" w14:textId="77777777" w:rsidR="00903763" w:rsidRPr="00903763" w:rsidRDefault="00903763" w:rsidP="00903763">
      <w:pPr>
        <w:pStyle w:val="TXT"/>
        <w:numPr>
          <w:ilvl w:val="1"/>
          <w:numId w:val="35"/>
        </w:numPr>
        <w:rPr>
          <w:lang w:val="es-ES"/>
        </w:rPr>
      </w:pPr>
      <w:r w:rsidRPr="00903763">
        <w:rPr>
          <w:b/>
          <w:bCs/>
          <w:lang w:val="es-ES"/>
        </w:rPr>
        <w:t>Herramienta digital:</w:t>
      </w:r>
      <w:r w:rsidRPr="00903763">
        <w:rPr>
          <w:lang w:val="es-ES"/>
        </w:rPr>
        <w:t xml:space="preserve"> Prepara un breve vídeo (podcast de audio con imágenes o un vídeo corto) explicando el proceso de elección de la escala, los cálculos realizados para las dimensiones y el volumen del modelo, y mostrando un boceto o representación digital de cómo se vería tu modelo.</w:t>
      </w:r>
    </w:p>
    <w:p w14:paraId="42CA21FB" w14:textId="77777777" w:rsidR="00903763" w:rsidRPr="00903763" w:rsidRDefault="00903763" w:rsidP="00903763">
      <w:pPr>
        <w:pStyle w:val="TIT2"/>
      </w:pPr>
      <w:bookmarkStart w:id="3" w:name="Xcebbb3dada942e8cbefbb7724330b0b55c4639e"/>
      <w:bookmarkEnd w:id="0"/>
      <w:bookmarkEnd w:id="2"/>
      <w:r w:rsidRPr="00903763">
        <w:t>Solucionario de las Actividades de la Unidad 8: Semejanza</w:t>
      </w:r>
    </w:p>
    <w:p w14:paraId="5F866FC0" w14:textId="77777777" w:rsidR="00903763" w:rsidRPr="00903763" w:rsidRDefault="00903763" w:rsidP="00903763">
      <w:pPr>
        <w:pStyle w:val="TXT"/>
        <w:rPr>
          <w:lang w:val="es-ES"/>
        </w:rPr>
      </w:pPr>
      <w:bookmarkStart w:id="4" w:name="solucionario-actividades-de-tipo-test"/>
      <w:r w:rsidRPr="00903763">
        <w:rPr>
          <w:lang w:val="es-ES"/>
        </w:rPr>
        <w:t>Solucionario Actividades de Tipo Test</w:t>
      </w:r>
    </w:p>
    <w:p w14:paraId="437A0339" w14:textId="77777777" w:rsidR="00903763" w:rsidRPr="00903763" w:rsidRDefault="00903763" w:rsidP="00903763">
      <w:pPr>
        <w:pStyle w:val="TXT"/>
        <w:numPr>
          <w:ilvl w:val="0"/>
          <w:numId w:val="36"/>
        </w:numPr>
        <w:rPr>
          <w:lang w:val="es-ES"/>
        </w:rPr>
      </w:pPr>
      <w:r w:rsidRPr="00903763">
        <w:rPr>
          <w:b/>
          <w:bCs/>
          <w:lang w:val="es-ES"/>
        </w:rPr>
        <w:t>Recordar:</w:t>
      </w:r>
      <w:r w:rsidRPr="00903763">
        <w:rPr>
          <w:lang w:val="es-ES"/>
        </w:rPr>
        <w:t xml:space="preserve"> ¿Qué concepto describe la igualdad entre dos razones?</w:t>
      </w:r>
    </w:p>
    <w:p w14:paraId="3ADA7FD1" w14:textId="77777777" w:rsidR="00903763" w:rsidRPr="00903763" w:rsidRDefault="00903763" w:rsidP="00903763">
      <w:pPr>
        <w:pStyle w:val="TXT"/>
        <w:numPr>
          <w:ilvl w:val="1"/>
          <w:numId w:val="37"/>
        </w:numPr>
        <w:rPr>
          <w:lang w:val="es-ES"/>
        </w:rPr>
      </w:pPr>
      <w:r w:rsidRPr="00903763">
        <w:rPr>
          <w:lang w:val="es-ES"/>
        </w:rPr>
        <w:t>Razón</w:t>
      </w:r>
    </w:p>
    <w:p w14:paraId="6B665428" w14:textId="77777777" w:rsidR="00903763" w:rsidRPr="00903763" w:rsidRDefault="00903763" w:rsidP="00903763">
      <w:pPr>
        <w:pStyle w:val="TXT"/>
        <w:numPr>
          <w:ilvl w:val="1"/>
          <w:numId w:val="37"/>
        </w:numPr>
        <w:rPr>
          <w:lang w:val="es-ES"/>
        </w:rPr>
      </w:pPr>
      <w:r w:rsidRPr="00903763">
        <w:rPr>
          <w:b/>
          <w:bCs/>
          <w:lang w:val="es-ES"/>
        </w:rPr>
        <w:t>Proporción</w:t>
      </w:r>
    </w:p>
    <w:p w14:paraId="4FB77D90" w14:textId="77777777" w:rsidR="00903763" w:rsidRPr="00903763" w:rsidRDefault="00903763" w:rsidP="00903763">
      <w:pPr>
        <w:pStyle w:val="TXT"/>
        <w:numPr>
          <w:ilvl w:val="1"/>
          <w:numId w:val="37"/>
        </w:numPr>
        <w:rPr>
          <w:lang w:val="es-ES"/>
        </w:rPr>
      </w:pPr>
      <w:r w:rsidRPr="00903763">
        <w:rPr>
          <w:lang w:val="es-ES"/>
        </w:rPr>
        <w:t>Semejanza</w:t>
      </w:r>
    </w:p>
    <w:p w14:paraId="4D58E10B" w14:textId="30A733C9" w:rsidR="00903763" w:rsidRPr="00903763" w:rsidRDefault="00903763" w:rsidP="00903763">
      <w:pPr>
        <w:pStyle w:val="TXT"/>
        <w:numPr>
          <w:ilvl w:val="0"/>
          <w:numId w:val="36"/>
        </w:numPr>
        <w:rPr>
          <w:lang w:val="es-ES"/>
        </w:rPr>
      </w:pPr>
      <w:r w:rsidRPr="00903763">
        <w:rPr>
          <w:b/>
          <w:bCs/>
          <w:lang w:val="es-ES"/>
        </w:rPr>
        <w:t>Comprender:</w:t>
      </w:r>
      <w:r w:rsidRPr="00903763">
        <w:rPr>
          <w:lang w:val="es-ES"/>
        </w:rPr>
        <w:t xml:space="preserve"> Si la razón de semejanza entre dos figuras es </w:t>
      </w:r>
      <m:oMath>
        <m:r>
          <w:rPr>
            <w:rFonts w:ascii="Cambria Math" w:hAnsi="Cambria Math"/>
            <w:lang w:val="es-ES"/>
          </w:rPr>
          <m:t>k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5</m:t>
        </m:r>
      </m:oMath>
      <w:r w:rsidRPr="00903763">
        <w:rPr>
          <w:lang w:val="es-ES"/>
        </w:rPr>
        <w:t>, ¿qué significa esto?</w:t>
      </w:r>
    </w:p>
    <w:p w14:paraId="65BE33C4" w14:textId="77777777" w:rsidR="00903763" w:rsidRPr="00903763" w:rsidRDefault="00903763" w:rsidP="00903763">
      <w:pPr>
        <w:pStyle w:val="TXT"/>
        <w:numPr>
          <w:ilvl w:val="1"/>
          <w:numId w:val="38"/>
        </w:numPr>
        <w:rPr>
          <w:lang w:val="es-ES"/>
        </w:rPr>
      </w:pPr>
      <w:r w:rsidRPr="00903763">
        <w:rPr>
          <w:lang w:val="es-ES"/>
        </w:rPr>
        <w:t>La segunda figura es el doble de grande que la primera.</w:t>
      </w:r>
    </w:p>
    <w:p w14:paraId="4CD4DF10" w14:textId="77777777" w:rsidR="00903763" w:rsidRPr="00903763" w:rsidRDefault="00903763" w:rsidP="00903763">
      <w:pPr>
        <w:pStyle w:val="TXT"/>
        <w:numPr>
          <w:ilvl w:val="1"/>
          <w:numId w:val="38"/>
        </w:numPr>
        <w:rPr>
          <w:lang w:val="es-ES"/>
        </w:rPr>
      </w:pPr>
      <w:r w:rsidRPr="00903763">
        <w:rPr>
          <w:lang w:val="es-ES"/>
        </w:rPr>
        <w:t>La primera figura es la mitad de grande que la segunda.</w:t>
      </w:r>
    </w:p>
    <w:p w14:paraId="1D7E4221" w14:textId="77777777" w:rsidR="00903763" w:rsidRPr="00903763" w:rsidRDefault="00903763" w:rsidP="00903763">
      <w:pPr>
        <w:pStyle w:val="TXT"/>
        <w:numPr>
          <w:ilvl w:val="1"/>
          <w:numId w:val="38"/>
        </w:numPr>
        <w:rPr>
          <w:lang w:val="es-ES"/>
        </w:rPr>
      </w:pPr>
      <w:r w:rsidRPr="00903763">
        <w:rPr>
          <w:b/>
          <w:bCs/>
          <w:lang w:val="es-ES"/>
        </w:rPr>
        <w:t>La segunda figura es la mitad de grande que la primera.</w:t>
      </w:r>
    </w:p>
    <w:p w14:paraId="0FBBB340" w14:textId="77777777" w:rsidR="00903763" w:rsidRPr="00903763" w:rsidRDefault="00903763" w:rsidP="00903763">
      <w:pPr>
        <w:pStyle w:val="TXT"/>
        <w:numPr>
          <w:ilvl w:val="0"/>
          <w:numId w:val="36"/>
        </w:numPr>
        <w:rPr>
          <w:lang w:val="es-ES"/>
        </w:rPr>
      </w:pPr>
      <w:r w:rsidRPr="00903763">
        <w:rPr>
          <w:b/>
          <w:bCs/>
          <w:lang w:val="es-ES"/>
        </w:rPr>
        <w:t>Aplicar:</w:t>
      </w:r>
      <w:r w:rsidRPr="00903763">
        <w:rPr>
          <w:lang w:val="es-ES"/>
        </w:rPr>
        <w:t xml:space="preserve"> Si la razón de semejanza entre dos figuras es 3, ¿cuál es la razón entre sus volúmenes?</w:t>
      </w:r>
    </w:p>
    <w:p w14:paraId="2ED847C3" w14:textId="77777777" w:rsidR="00903763" w:rsidRPr="00903763" w:rsidRDefault="00903763" w:rsidP="00903763">
      <w:pPr>
        <w:pStyle w:val="TXT"/>
        <w:numPr>
          <w:ilvl w:val="1"/>
          <w:numId w:val="39"/>
        </w:numPr>
        <w:rPr>
          <w:lang w:val="es-ES"/>
        </w:rPr>
      </w:pPr>
      <w:r w:rsidRPr="00903763">
        <w:rPr>
          <w:lang w:val="es-ES"/>
        </w:rPr>
        <w:t>9</w:t>
      </w:r>
    </w:p>
    <w:p w14:paraId="3A45CF71" w14:textId="0B81931D" w:rsidR="00903763" w:rsidRPr="00903763" w:rsidRDefault="00903763" w:rsidP="00903763">
      <w:pPr>
        <w:pStyle w:val="TXT"/>
        <w:numPr>
          <w:ilvl w:val="1"/>
          <w:numId w:val="39"/>
        </w:numPr>
        <w:rPr>
          <w:lang w:val="es-ES"/>
        </w:rPr>
      </w:pPr>
      <w:r w:rsidRPr="00903763">
        <w:rPr>
          <w:b/>
          <w:bCs/>
          <w:lang w:val="es-ES"/>
        </w:rPr>
        <w:t>27</w:t>
      </w:r>
      <w:r w:rsidRPr="00903763">
        <w:rPr>
          <w:lang w:val="es-ES"/>
        </w:rPr>
        <w:t xml:space="preserve"> (</w:t>
      </w:r>
      <m:oMath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k</m:t>
            </m:r>
          </m:e>
          <m:sup>
            <m:r>
              <w:rPr>
                <w:rFonts w:ascii="Cambria Math" w:hAnsi="Cambria Math"/>
                <w:lang w:val="es-ES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val="es-ES"/>
          </w:rPr>
          <m:t>=</m:t>
        </m:r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3</m:t>
            </m:r>
          </m:e>
          <m:sup>
            <m:r>
              <w:rPr>
                <w:rFonts w:ascii="Cambria Math" w:hAnsi="Cambria Math"/>
                <w:lang w:val="es-ES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27</m:t>
        </m:r>
      </m:oMath>
      <w:r w:rsidRPr="00903763">
        <w:rPr>
          <w:lang w:val="es-ES"/>
        </w:rPr>
        <w:t>)</w:t>
      </w:r>
    </w:p>
    <w:p w14:paraId="23340675" w14:textId="77777777" w:rsidR="00903763" w:rsidRPr="00903763" w:rsidRDefault="00903763" w:rsidP="00903763">
      <w:pPr>
        <w:pStyle w:val="TXT"/>
        <w:numPr>
          <w:ilvl w:val="1"/>
          <w:numId w:val="39"/>
        </w:numPr>
        <w:rPr>
          <w:lang w:val="es-ES"/>
        </w:rPr>
      </w:pPr>
      <w:r w:rsidRPr="00903763">
        <w:rPr>
          <w:lang w:val="es-ES"/>
        </w:rPr>
        <w:t>81</w:t>
      </w:r>
    </w:p>
    <w:p w14:paraId="1DE87944" w14:textId="77777777" w:rsidR="00903763" w:rsidRPr="00903763" w:rsidRDefault="00903763" w:rsidP="00903763">
      <w:pPr>
        <w:pStyle w:val="TXT"/>
        <w:rPr>
          <w:lang w:val="es-ES"/>
        </w:rPr>
      </w:pPr>
      <w:bookmarkStart w:id="5" w:name="solucionario-actividades-de-desarrollo"/>
      <w:bookmarkEnd w:id="4"/>
      <w:r w:rsidRPr="00903763">
        <w:rPr>
          <w:lang w:val="es-ES"/>
        </w:rPr>
        <w:t>Solucionario Actividades de Desarrollo</w:t>
      </w:r>
    </w:p>
    <w:p w14:paraId="7A80F978" w14:textId="77777777" w:rsidR="00903763" w:rsidRPr="00903763" w:rsidRDefault="00903763" w:rsidP="00903763">
      <w:pPr>
        <w:pStyle w:val="TXT"/>
        <w:numPr>
          <w:ilvl w:val="0"/>
          <w:numId w:val="40"/>
        </w:numPr>
        <w:rPr>
          <w:lang w:val="es-ES"/>
        </w:rPr>
      </w:pPr>
      <w:r w:rsidRPr="00903763">
        <w:rPr>
          <w:b/>
          <w:bCs/>
          <w:lang w:val="es-ES"/>
        </w:rPr>
        <w:t>Aplicar:</w:t>
      </w:r>
    </w:p>
    <w:p w14:paraId="40EF73A5" w14:textId="77777777" w:rsidR="00903763" w:rsidRPr="00903763" w:rsidRDefault="00903763" w:rsidP="00903763">
      <w:pPr>
        <w:pStyle w:val="TXT"/>
        <w:numPr>
          <w:ilvl w:val="1"/>
          <w:numId w:val="41"/>
        </w:numPr>
        <w:rPr>
          <w:lang w:val="es-ES"/>
        </w:rPr>
      </w:pPr>
      <w:r w:rsidRPr="00903763">
        <w:rPr>
          <w:lang w:val="es-ES"/>
        </w:rPr>
        <w:t>Esquema: Se espera un dibujo simple que muestre el edificio y el palo, con sus respectivas sombras y distancias, formando dos triángulos semejantes.</w:t>
      </w:r>
    </w:p>
    <w:p w14:paraId="3D344EF1" w14:textId="5904B7D8" w:rsidR="00903763" w:rsidRPr="00903763" w:rsidRDefault="00903763" w:rsidP="00903763">
      <w:pPr>
        <w:pStyle w:val="TXT"/>
        <w:numPr>
          <w:ilvl w:val="1"/>
          <w:numId w:val="41"/>
        </w:numPr>
        <w:rPr>
          <w:lang w:val="es-ES"/>
        </w:rPr>
      </w:pPr>
      <w:r w:rsidRPr="00903763">
        <w:rPr>
          <w:lang w:val="es-ES"/>
        </w:rPr>
        <w:t>Para calcular la altura del edificio (</w:t>
      </w:r>
      <m:oMath>
        <m:r>
          <w:rPr>
            <w:rFonts w:ascii="Cambria Math" w:hAnsi="Cambria Math"/>
            <w:lang w:val="es-ES"/>
          </w:rPr>
          <m:t>H</m:t>
        </m:r>
      </m:oMath>
      <w:r w:rsidRPr="00903763">
        <w:rPr>
          <w:lang w:val="es-ES"/>
        </w:rPr>
        <w:t>): Por el teorema de Tales, la razón entre la altura del palo y su sombra es igual a la razón entre la altura del edificio y su sombra.</w:t>
      </w:r>
    </w:p>
    <w:p w14:paraId="1AC550C4" w14:textId="52888623" w:rsidR="00903763" w:rsidRPr="00903763" w:rsidRDefault="00903763" w:rsidP="00903763">
      <w:pPr>
        <w:pStyle w:val="TXT"/>
        <w:rPr>
          <w:lang w:val="es-ES"/>
        </w:rPr>
      </w:pPr>
      <w:r w:rsidRPr="00903763">
        <w:rPr>
          <w:lang w:val="es-E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s-ES"/>
              </w:rPr>
            </m:ctrlPr>
          </m:fPr>
          <m:num>
            <m:r>
              <m:rPr>
                <m:nor/>
              </m:rPr>
              <w:rPr>
                <w:lang w:val="es-ES"/>
              </w:rPr>
              <m:t>Altura palo</m:t>
            </m:r>
          </m:num>
          <m:den>
            <m:r>
              <m:rPr>
                <m:nor/>
              </m:rPr>
              <w:rPr>
                <w:lang w:val="es-ES"/>
              </w:rPr>
              <m:t>Sombra palo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m:rPr>
                <m:nor/>
              </m:rPr>
              <w:rPr>
                <w:lang w:val="es-ES"/>
              </w:rPr>
              <m:t>Altura edificio</m:t>
            </m:r>
          </m:num>
          <m:den>
            <m:r>
              <m:rPr>
                <m:nor/>
              </m:rPr>
              <w:rPr>
                <w:lang w:val="es-ES"/>
              </w:rPr>
              <m:t>Sombra edificio</m:t>
            </m:r>
          </m:den>
        </m:f>
        <m:r>
          <w:rPr>
            <w:rFonts w:ascii="Cambria Math" w:hAnsi="Cambria Math"/>
            <w:lang w:val="es-ES"/>
          </w:rPr>
          <m:t>→</m:t>
        </m:r>
      </m:oMath>
      <w:r w:rsidRPr="00903763">
        <w:rPr>
          <w:lang w:val="es-ES"/>
        </w:rPr>
        <w:t xml:space="preserve"> </w:t>
      </w:r>
      <m:oMath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,</m:t>
            </m:r>
            <m:r>
              <w:rPr>
                <w:rFonts w:ascii="Cambria Math" w:hAnsi="Cambria Math"/>
                <w:lang w:val="es-ES"/>
              </w:rPr>
              <m:t>5 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m</m:t>
            </m:r>
          </m:num>
          <m:den>
            <m:r>
              <w:rPr>
                <w:rFonts w:ascii="Cambria Math" w:hAnsi="Cambria Math"/>
                <w:lang w:val="es-ES"/>
              </w:rPr>
              <m:t>2 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m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H</m:t>
            </m:r>
          </m:num>
          <m:den>
            <m:r>
              <w:rPr>
                <w:rFonts w:ascii="Cambria Math" w:hAnsi="Cambria Math"/>
                <w:lang w:val="es-ES"/>
              </w:rPr>
              <m:t>25</m:t>
            </m:r>
            <m:r>
              <m:rPr>
                <m:nor/>
              </m:rPr>
              <w:rPr>
                <w:lang w:val="es-ES"/>
              </w:rPr>
              <m:t xml:space="preserve"> m</m:t>
            </m:r>
          </m:den>
        </m:f>
      </m:oMath>
      <w:r w:rsidRPr="00903763">
        <w:rPr>
          <w:lang w:val="es-ES"/>
        </w:rPr>
        <w:t xml:space="preserve"> </w:t>
      </w:r>
      <m:oMath>
        <m:r>
          <w:rPr>
            <w:rFonts w:ascii="Cambria Math" w:hAnsi="Cambria Math"/>
            <w:lang w:val="es-ES"/>
          </w:rPr>
          <m:t>→H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,</m:t>
            </m:r>
            <m:r>
              <w:rPr>
                <w:rFonts w:ascii="Cambria Math" w:hAnsi="Cambria Math"/>
                <w:lang w:val="es-ES"/>
              </w:rPr>
              <m:t xml:space="preserve">5 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 xml:space="preserve">m × </m:t>
            </m:r>
            <m:r>
              <w:rPr>
                <w:rFonts w:ascii="Cambria Math" w:hAnsi="Cambria Math"/>
                <w:lang w:val="es-ES"/>
              </w:rPr>
              <m:t xml:space="preserve">25 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m</m:t>
            </m:r>
          </m:num>
          <m:den>
            <m:r>
              <w:rPr>
                <w:rFonts w:ascii="Cambria Math" w:hAnsi="Cambria Math"/>
                <w:lang w:val="es-ES"/>
              </w:rPr>
              <m:t xml:space="preserve">2 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m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37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,</m:t>
            </m:r>
            <m:r>
              <w:rPr>
                <w:rFonts w:ascii="Cambria Math" w:hAnsi="Cambria Math"/>
                <w:lang w:val="es-ES"/>
              </w:rPr>
              <m:t>5</m:t>
            </m:r>
          </m:num>
          <m:den>
            <m:r>
              <w:rPr>
                <w:rFonts w:ascii="Cambria Math" w:hAnsi="Cambria Math"/>
                <w:lang w:val="es-ES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m=</m:t>
        </m:r>
        <m:r>
          <w:rPr>
            <w:rFonts w:ascii="Cambria Math" w:hAnsi="Cambria Math"/>
            <w:lang w:val="es-ES"/>
          </w:rPr>
          <m:t>18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75 </m:t>
        </m:r>
        <m:r>
          <m:rPr>
            <m:sty m:val="p"/>
          </m:rPr>
          <w:rPr>
            <w:rFonts w:ascii="Cambria Math" w:hAnsi="Cambria Math"/>
            <w:lang w:val="es-ES"/>
          </w:rPr>
          <m:t>m</m:t>
        </m:r>
      </m:oMath>
      <w:r w:rsidRPr="00903763">
        <w:rPr>
          <w:lang w:val="es-ES"/>
        </w:rPr>
        <w:t xml:space="preserve"> </w:t>
      </w:r>
    </w:p>
    <w:p w14:paraId="1EB8212F" w14:textId="77777777" w:rsidR="00903763" w:rsidRPr="00903763" w:rsidRDefault="00903763" w:rsidP="00903763">
      <w:pPr>
        <w:pStyle w:val="TXT"/>
        <w:rPr>
          <w:lang w:val="es-ES"/>
        </w:rPr>
      </w:pPr>
      <w:r w:rsidRPr="00903763">
        <w:rPr>
          <w:lang w:val="es-ES"/>
        </w:rPr>
        <w:t>La altura del edificio es 18,75 metros.</w:t>
      </w:r>
    </w:p>
    <w:p w14:paraId="18DDC179" w14:textId="77777777" w:rsidR="00903763" w:rsidRPr="00903763" w:rsidRDefault="00903763" w:rsidP="00903763">
      <w:pPr>
        <w:pStyle w:val="TXT"/>
        <w:numPr>
          <w:ilvl w:val="1"/>
          <w:numId w:val="41"/>
        </w:numPr>
        <w:rPr>
          <w:lang w:val="es-ES"/>
        </w:rPr>
      </w:pPr>
      <w:r w:rsidRPr="00903763">
        <w:rPr>
          <w:b/>
          <w:bCs/>
          <w:lang w:val="es-ES"/>
        </w:rPr>
        <w:t>Herramienta digital:</w:t>
      </w:r>
      <w:r w:rsidRPr="00903763">
        <w:rPr>
          <w:lang w:val="es-ES"/>
        </w:rPr>
        <w:t xml:space="preserve"> El informe debe incluir el esquema, los cálculos y la conclusión de la altura del edificio.</w:t>
      </w:r>
    </w:p>
    <w:p w14:paraId="0E53F7AE" w14:textId="77777777" w:rsidR="00903763" w:rsidRPr="00903763" w:rsidRDefault="00903763" w:rsidP="00903763">
      <w:pPr>
        <w:pStyle w:val="TXT"/>
        <w:numPr>
          <w:ilvl w:val="0"/>
          <w:numId w:val="40"/>
        </w:numPr>
        <w:rPr>
          <w:lang w:val="es-ES"/>
        </w:rPr>
      </w:pPr>
      <w:r w:rsidRPr="00903763">
        <w:rPr>
          <w:b/>
          <w:bCs/>
          <w:lang w:val="es-ES"/>
        </w:rPr>
        <w:t>Analizar:</w:t>
      </w:r>
    </w:p>
    <w:p w14:paraId="465194F1" w14:textId="437DDDF7" w:rsidR="00903763" w:rsidRPr="00903763" w:rsidRDefault="00903763" w:rsidP="00903763">
      <w:pPr>
        <w:pStyle w:val="TXT"/>
        <w:numPr>
          <w:ilvl w:val="1"/>
          <w:numId w:val="42"/>
        </w:numPr>
        <w:rPr>
          <w:lang w:val="es-ES"/>
        </w:rPr>
      </w:pPr>
      <w:r w:rsidRPr="00903763">
        <w:rPr>
          <w:lang w:val="es-ES"/>
        </w:rPr>
        <w:lastRenderedPageBreak/>
        <w:t xml:space="preserve">Para determinar si son semejantes, calculamos las razones entre los lados correspondientes: </w:t>
      </w:r>
      <m:oMath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9 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cm</m:t>
            </m:r>
          </m:num>
          <m:den>
            <m:r>
              <w:rPr>
                <w:rFonts w:ascii="Cambria Math" w:hAnsi="Cambria Math"/>
                <w:lang w:val="es-ES"/>
              </w:rPr>
              <m:t>6 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cm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5</m:t>
        </m:r>
      </m:oMath>
      <w:r w:rsidRPr="00903763">
        <w:rPr>
          <w:lang w:val="es-ES"/>
        </w:rPr>
        <w:t xml:space="preserve">; </w:t>
      </w:r>
      <m:oMath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12 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cm</m:t>
            </m:r>
          </m:num>
          <m:den>
            <m:r>
              <w:rPr>
                <w:rFonts w:ascii="Cambria Math" w:hAnsi="Cambria Math"/>
                <w:lang w:val="es-ES"/>
              </w:rPr>
              <m:t>8 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cm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5</m:t>
        </m:r>
      </m:oMath>
      <w:r w:rsidRPr="00903763">
        <w:rPr>
          <w:lang w:val="es-ES"/>
        </w:rPr>
        <w:t xml:space="preserve">; </w:t>
      </w:r>
      <m:oMath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15 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cm</m:t>
            </m:r>
          </m:num>
          <m:den>
            <m:r>
              <w:rPr>
                <w:rFonts w:ascii="Cambria Math" w:hAnsi="Cambria Math"/>
                <w:lang w:val="es-ES"/>
              </w:rPr>
              <m:t>10 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cm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5</m:t>
        </m:r>
      </m:oMath>
      <w:r w:rsidRPr="00903763">
        <w:rPr>
          <w:lang w:val="es-ES"/>
        </w:rPr>
        <w:t>. Dado que las razones entre los lados correspondientes son iguales, los triángulos son semejantes.</w:t>
      </w:r>
    </w:p>
    <w:p w14:paraId="42CBCD5F" w14:textId="77777777" w:rsidR="00903763" w:rsidRPr="00903763" w:rsidRDefault="00903763" w:rsidP="00903763">
      <w:pPr>
        <w:pStyle w:val="TXT"/>
        <w:numPr>
          <w:ilvl w:val="1"/>
          <w:numId w:val="42"/>
        </w:numPr>
        <w:rPr>
          <w:lang w:val="es-ES"/>
        </w:rPr>
      </w:pPr>
      <w:r w:rsidRPr="00903763">
        <w:rPr>
          <w:lang w:val="es-ES"/>
        </w:rPr>
        <w:t>Se justifica por el Criterio de Semejanza LLL (Lado-Lado-Lado), que establece que, si los tres lados de un triángulo son proporcionales a los tres lados de otro triángulo, entonces los triángulos son semejantes.</w:t>
      </w:r>
    </w:p>
    <w:p w14:paraId="1F929DF7" w14:textId="012E6B27" w:rsidR="00903763" w:rsidRPr="00903763" w:rsidRDefault="00903763" w:rsidP="00903763">
      <w:pPr>
        <w:pStyle w:val="TXT"/>
        <w:numPr>
          <w:ilvl w:val="1"/>
          <w:numId w:val="42"/>
        </w:numPr>
        <w:rPr>
          <w:lang w:val="es-ES"/>
        </w:rPr>
      </w:pPr>
      <w:r w:rsidRPr="00903763">
        <w:rPr>
          <w:lang w:val="es-ES"/>
        </w:rPr>
        <w:t>La razón de semejanza (</w:t>
      </w:r>
      <m:oMath>
        <m:r>
          <w:rPr>
            <w:rFonts w:ascii="Cambria Math" w:hAnsi="Cambria Math"/>
            <w:lang w:val="es-ES"/>
          </w:rPr>
          <m:t>k</m:t>
        </m:r>
      </m:oMath>
      <w:r w:rsidRPr="00903763">
        <w:rPr>
          <w:lang w:val="es-ES"/>
        </w:rPr>
        <w:t xml:space="preserve">) entre el primer y el segundo triángulo es 1,5 (siendo el segundo el "nuevo" y el primero el "original"). Si se considera al revés, sería </w:t>
      </w:r>
      <m:oMath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lang w:val="es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,</m:t>
            </m:r>
            <m:r>
              <w:rPr>
                <w:rFonts w:ascii="Cambria Math" w:hAnsi="Cambria Math"/>
                <w:lang w:val="es-ES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≈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67</m:t>
        </m:r>
      </m:oMath>
      <w:r w:rsidRPr="00903763">
        <w:rPr>
          <w:lang w:val="es-ES"/>
        </w:rPr>
        <w:t>.</w:t>
      </w:r>
    </w:p>
    <w:p w14:paraId="56C2C826" w14:textId="6970FA86" w:rsidR="00903763" w:rsidRPr="00903763" w:rsidRDefault="00903763" w:rsidP="00903763">
      <w:pPr>
        <w:pStyle w:val="TXT"/>
        <w:numPr>
          <w:ilvl w:val="1"/>
          <w:numId w:val="42"/>
        </w:numPr>
        <w:rPr>
          <w:lang w:val="es-ES"/>
        </w:rPr>
      </w:pPr>
      <w:r w:rsidRPr="00903763">
        <w:rPr>
          <w:lang w:val="es-ES"/>
        </w:rPr>
        <w:t xml:space="preserve">La razón de sus áreas es </w:t>
      </w:r>
      <m:oMath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k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s-ES"/>
          </w:rPr>
          <m:t>=</m:t>
        </m:r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es-ES"/>
                  </w:rPr>
                </m:ctrlPr>
              </m:dPr>
              <m:e>
                <m:r>
                  <w:rPr>
                    <w:rFonts w:ascii="Cambria Math" w:hAnsi="Cambria Math"/>
                    <w:lang w:val="es-E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,</m:t>
                </m:r>
                <m:r>
                  <w:rPr>
                    <w:rFonts w:ascii="Cambria Math" w:hAnsi="Cambria Math"/>
                    <w:lang w:val="es-ES"/>
                  </w:rPr>
                  <m:t>5</m:t>
                </m:r>
              </m:e>
            </m:d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2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25</m:t>
        </m:r>
      </m:oMath>
      <w:r w:rsidRPr="00903763">
        <w:rPr>
          <w:lang w:val="es-ES"/>
        </w:rPr>
        <w:t>.</w:t>
      </w:r>
    </w:p>
    <w:p w14:paraId="09853539" w14:textId="77777777" w:rsidR="00903763" w:rsidRPr="00903763" w:rsidRDefault="00903763" w:rsidP="00903763">
      <w:pPr>
        <w:pStyle w:val="TXT"/>
        <w:numPr>
          <w:ilvl w:val="0"/>
          <w:numId w:val="40"/>
        </w:numPr>
        <w:rPr>
          <w:lang w:val="es-ES"/>
        </w:rPr>
      </w:pPr>
      <w:r w:rsidRPr="00903763">
        <w:rPr>
          <w:b/>
          <w:bCs/>
          <w:lang w:val="es-ES"/>
        </w:rPr>
        <w:t>Analizar:</w:t>
      </w:r>
    </w:p>
    <w:p w14:paraId="56576FE5" w14:textId="422DE5F1" w:rsidR="00903763" w:rsidRPr="00903763" w:rsidRDefault="00903763" w:rsidP="00903763">
      <w:pPr>
        <w:pStyle w:val="TXT"/>
        <w:numPr>
          <w:ilvl w:val="1"/>
          <w:numId w:val="43"/>
        </w:numPr>
        <w:rPr>
          <w:lang w:val="es-ES"/>
        </w:rPr>
      </w:pPr>
      <w:r w:rsidRPr="00903763">
        <w:rPr>
          <w:lang w:val="es-ES"/>
        </w:rPr>
        <w:t xml:space="preserve">La razón de semejanza es </w:t>
      </w:r>
      <m:oMath>
        <m:r>
          <w:rPr>
            <w:rFonts w:ascii="Cambria Math" w:hAnsi="Cambria Math"/>
            <w:lang w:val="es-ES"/>
          </w:rPr>
          <m:t>k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2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5</m:t>
        </m:r>
      </m:oMath>
      <w:r w:rsidRPr="00903763">
        <w:rPr>
          <w:lang w:val="es-ES"/>
        </w:rPr>
        <w:t xml:space="preserve">. La razón de las áreas es </w:t>
      </w:r>
      <m:oMath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k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s-ES"/>
          </w:rPr>
          <m:t>=</m:t>
        </m:r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es-ES"/>
                  </w:rPr>
                </m:ctrlPr>
              </m:dPr>
              <m:e>
                <m:r>
                  <w:rPr>
                    <w:rFonts w:ascii="Cambria Math" w:hAnsi="Cambria Math"/>
                    <w:lang w:val="es-ES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,</m:t>
                </m:r>
                <m:r>
                  <w:rPr>
                    <w:rFonts w:ascii="Cambria Math" w:hAnsi="Cambria Math"/>
                    <w:lang w:val="es-ES"/>
                  </w:rPr>
                  <m:t>5</m:t>
                </m:r>
              </m:e>
            </m:d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6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25</m:t>
        </m:r>
      </m:oMath>
      <w:r w:rsidRPr="00903763">
        <w:rPr>
          <w:lang w:val="es-ES"/>
        </w:rPr>
        <w:t xml:space="preserve">. Área de la versión grande = Área pequeña </w:t>
      </w:r>
      <m:oMath>
        <m:r>
          <m:rPr>
            <m:sty m:val="p"/>
          </m:rPr>
          <w:rPr>
            <w:rFonts w:ascii="Cambria Math" w:hAnsi="Cambria Math"/>
            <w:lang w:val="es-ES"/>
          </w:rPr>
          <m:t>×</m:t>
        </m:r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k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10 </m:t>
        </m:r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s-ES"/>
              </w:rPr>
              <m:t>cm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s-ES"/>
          </w:rPr>
          <m:t>×</m:t>
        </m:r>
        <m:r>
          <w:rPr>
            <w:rFonts w:ascii="Cambria Math" w:hAnsi="Cambria Math"/>
            <w:lang w:val="es-ES"/>
          </w:rPr>
          <m:t>6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25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62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5 </m:t>
        </m:r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s-ES"/>
              </w:rPr>
              <m:t>cm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</m:oMath>
      <w:r w:rsidRPr="00903763">
        <w:rPr>
          <w:lang w:val="es-ES"/>
        </w:rPr>
        <w:t>. El área de la versión grande del logotipo será 62,5 cm².</w:t>
      </w:r>
    </w:p>
    <w:p w14:paraId="736C9A20" w14:textId="766CC02E" w:rsidR="00903763" w:rsidRPr="00903763" w:rsidRDefault="00903763" w:rsidP="00903763">
      <w:pPr>
        <w:pStyle w:val="TXT"/>
        <w:numPr>
          <w:ilvl w:val="1"/>
          <w:numId w:val="43"/>
        </w:numPr>
        <w:rPr>
          <w:lang w:val="es-ES"/>
        </w:rPr>
      </w:pPr>
      <w:r w:rsidRPr="00903763">
        <w:rPr>
          <w:lang w:val="es-ES"/>
        </w:rPr>
        <w:t xml:space="preserve">El perímetro de la versión grande = Perímetro pequeña </w:t>
      </w:r>
      <m:oMath>
        <m:r>
          <m:rPr>
            <m:sty m:val="p"/>
          </m:rPr>
          <w:rPr>
            <w:rFonts w:ascii="Cambria Math" w:hAnsi="Cambria Math"/>
            <w:lang w:val="es-ES"/>
          </w:rPr>
          <m:t>×</m:t>
        </m:r>
        <m:r>
          <w:rPr>
            <w:rFonts w:ascii="Cambria Math" w:hAnsi="Cambria Math"/>
            <w:lang w:val="es-ES"/>
          </w:rPr>
          <m:t>k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12 </m:t>
        </m:r>
        <m:r>
          <m:rPr>
            <m:sty m:val="p"/>
          </m:rPr>
          <w:rPr>
            <w:rFonts w:ascii="Cambria Math" w:hAnsi="Cambria Math"/>
            <w:lang w:val="es-ES"/>
          </w:rPr>
          <m:t>cm×</m:t>
        </m:r>
        <m:r>
          <w:rPr>
            <w:rFonts w:ascii="Cambria Math" w:hAnsi="Cambria Math"/>
            <w:lang w:val="es-ES"/>
          </w:rPr>
          <m:t>2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5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30 </m:t>
        </m:r>
        <m:r>
          <m:rPr>
            <m:sty m:val="p"/>
          </m:rPr>
          <w:rPr>
            <w:rFonts w:ascii="Cambria Math" w:hAnsi="Cambria Math"/>
            <w:lang w:val="es-ES"/>
          </w:rPr>
          <m:t>cm</m:t>
        </m:r>
      </m:oMath>
      <w:r w:rsidRPr="00903763">
        <w:rPr>
          <w:lang w:val="es-ES"/>
        </w:rPr>
        <w:t>. El perímetro de la versión grande del logotipo será 30 cm.</w:t>
      </w:r>
    </w:p>
    <w:p w14:paraId="2861BA15" w14:textId="77777777" w:rsidR="00903763" w:rsidRPr="00903763" w:rsidRDefault="00903763" w:rsidP="00903763">
      <w:pPr>
        <w:pStyle w:val="TXT"/>
        <w:numPr>
          <w:ilvl w:val="1"/>
          <w:numId w:val="43"/>
        </w:numPr>
        <w:rPr>
          <w:lang w:val="es-ES"/>
        </w:rPr>
      </w:pPr>
      <w:r w:rsidRPr="00903763">
        <w:rPr>
          <w:b/>
          <w:bCs/>
          <w:lang w:val="es-ES"/>
        </w:rPr>
        <w:t>Herramienta digital:</w:t>
      </w:r>
      <w:r w:rsidRPr="00903763">
        <w:rPr>
          <w:lang w:val="es-ES"/>
        </w:rPr>
        <w:t xml:space="preserve"> La presentación debe incluir la explicación de la razón de semejanza, la razón de áreas, los cálculos para el área y el perímetro de la versión grande, y las propiedades de la semejanza utilizadas.</w:t>
      </w:r>
    </w:p>
    <w:p w14:paraId="482C863A" w14:textId="77777777" w:rsidR="00903763" w:rsidRPr="00903763" w:rsidRDefault="00903763" w:rsidP="00903763">
      <w:pPr>
        <w:pStyle w:val="TXT"/>
        <w:numPr>
          <w:ilvl w:val="0"/>
          <w:numId w:val="40"/>
        </w:numPr>
        <w:rPr>
          <w:lang w:val="es-ES"/>
        </w:rPr>
      </w:pPr>
      <w:r w:rsidRPr="00903763">
        <w:rPr>
          <w:b/>
          <w:bCs/>
          <w:lang w:val="es-ES"/>
        </w:rPr>
        <w:t>Evaluar:</w:t>
      </w:r>
    </w:p>
    <w:p w14:paraId="6F264DA9" w14:textId="006DABC6" w:rsidR="00903763" w:rsidRPr="00903763" w:rsidRDefault="00903763" w:rsidP="00903763">
      <w:pPr>
        <w:pStyle w:val="TXT"/>
        <w:numPr>
          <w:ilvl w:val="1"/>
          <w:numId w:val="44"/>
        </w:numPr>
        <w:rPr>
          <w:lang w:val="es-ES"/>
        </w:rPr>
      </w:pPr>
      <w:r w:rsidRPr="00903763">
        <w:rPr>
          <w:lang w:val="es-ES"/>
        </w:rPr>
        <w:t xml:space="preserve">Escala 1:100 significa que 1 cm en el plano equivale a 100 cm (o 1 metro) en la realidad. Largo real según plano = </w:t>
      </w:r>
      <m:oMath>
        <m:r>
          <w:rPr>
            <w:rFonts w:ascii="Cambria Math" w:hAnsi="Cambria Math"/>
            <w:lang w:val="es-ES"/>
          </w:rPr>
          <m:t>5 </m:t>
        </m:r>
        <m:r>
          <m:rPr>
            <m:sty m:val="p"/>
          </m:rPr>
          <w:rPr>
            <w:rFonts w:ascii="Cambria Math" w:hAnsi="Cambria Math"/>
            <w:lang w:val="es-ES"/>
          </w:rPr>
          <m:t>cm×</m:t>
        </m:r>
        <m:r>
          <w:rPr>
            <w:rFonts w:ascii="Cambria Math" w:hAnsi="Cambria Math"/>
            <w:lang w:val="es-ES"/>
          </w:rPr>
          <m:t>100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500 </m:t>
        </m:r>
        <m:r>
          <m:rPr>
            <m:sty m:val="p"/>
          </m:rPr>
          <w:rPr>
            <w:rFonts w:ascii="Cambria Math" w:hAnsi="Cambria Math"/>
            <w:lang w:val="es-ES"/>
          </w:rPr>
          <m:t>cm=</m:t>
        </m:r>
        <m:r>
          <w:rPr>
            <w:rFonts w:ascii="Cambria Math" w:hAnsi="Cambria Math"/>
            <w:lang w:val="es-ES"/>
          </w:rPr>
          <m:t>5</m:t>
        </m:r>
        <m:r>
          <m:rPr>
            <m:nor/>
          </m:rPr>
          <w:rPr>
            <w:lang w:val="es-ES"/>
          </w:rPr>
          <m:t xml:space="preserve"> m</m:t>
        </m:r>
      </m:oMath>
      <w:r w:rsidRPr="00903763">
        <w:rPr>
          <w:lang w:val="es-ES"/>
        </w:rPr>
        <w:t xml:space="preserve">. Ancho real según plano = </w:t>
      </w:r>
      <m:oMath>
        <m:r>
          <w:rPr>
            <w:rFonts w:ascii="Cambria Math" w:hAnsi="Cambria Math"/>
            <w:lang w:val="es-ES"/>
          </w:rPr>
          <m:t>4 </m:t>
        </m:r>
        <m:r>
          <m:rPr>
            <m:sty m:val="p"/>
          </m:rPr>
          <w:rPr>
            <w:rFonts w:ascii="Cambria Math" w:hAnsi="Cambria Math"/>
            <w:lang w:val="es-ES"/>
          </w:rPr>
          <m:t>cm×</m:t>
        </m:r>
        <m:r>
          <w:rPr>
            <w:rFonts w:ascii="Cambria Math" w:hAnsi="Cambria Math"/>
            <w:lang w:val="es-ES"/>
          </w:rPr>
          <m:t>100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400 </m:t>
        </m:r>
        <m:r>
          <m:rPr>
            <m:sty m:val="p"/>
          </m:rPr>
          <w:rPr>
            <w:rFonts w:ascii="Cambria Math" w:hAnsi="Cambria Math"/>
            <w:lang w:val="es-ES"/>
          </w:rPr>
          <m:t>cm=</m:t>
        </m:r>
        <m:r>
          <w:rPr>
            <w:rFonts w:ascii="Cambria Math" w:hAnsi="Cambria Math"/>
            <w:lang w:val="es-ES"/>
          </w:rPr>
          <m:t>4</m:t>
        </m:r>
        <m:r>
          <m:rPr>
            <m:nor/>
          </m:rPr>
          <w:rPr>
            <w:lang w:val="es-ES"/>
          </w:rPr>
          <m:t xml:space="preserve"> m</m:t>
        </m:r>
      </m:oMath>
      <w:r w:rsidRPr="00903763">
        <w:rPr>
          <w:lang w:val="es-ES"/>
        </w:rPr>
        <w:t>.</w:t>
      </w:r>
    </w:p>
    <w:p w14:paraId="2B7E507F" w14:textId="77777777" w:rsidR="00903763" w:rsidRPr="00903763" w:rsidRDefault="00903763" w:rsidP="00903763">
      <w:pPr>
        <w:pStyle w:val="TXT"/>
        <w:numPr>
          <w:ilvl w:val="1"/>
          <w:numId w:val="44"/>
        </w:numPr>
        <w:rPr>
          <w:lang w:val="es-ES"/>
        </w:rPr>
      </w:pPr>
      <w:r w:rsidRPr="00903763">
        <w:rPr>
          <w:lang w:val="es-ES"/>
        </w:rPr>
        <w:t>Dimensiones calculadas: 5 m de largo por 4 m de ancho. Medidas reales: 4,8 m de largo por 3,9 m de ancho.</w:t>
      </w:r>
    </w:p>
    <w:p w14:paraId="27E2D49B" w14:textId="77777777" w:rsidR="00903763" w:rsidRPr="00903763" w:rsidRDefault="00903763" w:rsidP="00903763">
      <w:pPr>
        <w:pStyle w:val="TXT"/>
        <w:numPr>
          <w:ilvl w:val="1"/>
          <w:numId w:val="44"/>
        </w:numPr>
        <w:rPr>
          <w:lang w:val="es-ES"/>
        </w:rPr>
      </w:pPr>
      <w:r w:rsidRPr="00903763">
        <w:rPr>
          <w:lang w:val="es-ES"/>
        </w:rPr>
        <w:t>Evaluación de la precisión: Hay una ligera discrepancia entre las dimensiones calculadas a partir del plano y las medidas reales. El largo real es 0,2 m menor de lo que indica el plano, y el ancho real es 0,1 m menor. Aunque las diferencias son pequeñas, el plano no es perfectamente fiel a la realidad. Podría deberse a errores de medición en el plano, en la construcción o a una ligera imprecisión en la escala.</w:t>
      </w:r>
    </w:p>
    <w:p w14:paraId="44030830" w14:textId="77777777" w:rsidR="00903763" w:rsidRPr="00903763" w:rsidRDefault="00903763" w:rsidP="00903763">
      <w:pPr>
        <w:pStyle w:val="TXT"/>
        <w:numPr>
          <w:ilvl w:val="1"/>
          <w:numId w:val="44"/>
        </w:numPr>
        <w:rPr>
          <w:lang w:val="es-ES"/>
        </w:rPr>
      </w:pPr>
      <w:r w:rsidRPr="00903763">
        <w:rPr>
          <w:b/>
          <w:bCs/>
          <w:lang w:val="es-ES"/>
        </w:rPr>
        <w:t>Herramienta digital:</w:t>
      </w:r>
      <w:r w:rsidRPr="00903763">
        <w:rPr>
          <w:lang w:val="es-ES"/>
        </w:rPr>
        <w:t xml:space="preserve"> El correo electrónico debe contener la comparación de las medidas y la evaluación de la precisión, con una tabla que muestre "Medidas en plano", "Medidas reales según plano" y "Medidas reales en vivienda".</w:t>
      </w:r>
    </w:p>
    <w:p w14:paraId="435DF706" w14:textId="77777777" w:rsidR="00903763" w:rsidRPr="00903763" w:rsidRDefault="00903763" w:rsidP="00903763">
      <w:pPr>
        <w:pStyle w:val="TXT"/>
        <w:numPr>
          <w:ilvl w:val="0"/>
          <w:numId w:val="40"/>
        </w:numPr>
        <w:rPr>
          <w:lang w:val="es-ES"/>
        </w:rPr>
      </w:pPr>
      <w:r w:rsidRPr="00903763">
        <w:rPr>
          <w:b/>
          <w:bCs/>
          <w:lang w:val="es-ES"/>
        </w:rPr>
        <w:t>Evaluar:</w:t>
      </w:r>
    </w:p>
    <w:p w14:paraId="06DA7601" w14:textId="30B1D066" w:rsidR="00903763" w:rsidRPr="00903763" w:rsidRDefault="00903763" w:rsidP="00903763">
      <w:pPr>
        <w:pStyle w:val="TXT"/>
        <w:numPr>
          <w:ilvl w:val="1"/>
          <w:numId w:val="45"/>
        </w:numPr>
        <w:rPr>
          <w:lang w:val="es-ES"/>
        </w:rPr>
      </w:pPr>
      <w:r w:rsidRPr="00903763">
        <w:rPr>
          <w:lang w:val="es-ES"/>
        </w:rPr>
        <w:t xml:space="preserve">Escala 1:50 000 significa que 1 cm en el mapa equivale a 50 000 cm en la realidad. Distancia real según mapa = </w:t>
      </w:r>
      <m:oMath>
        <m:r>
          <w:rPr>
            <w:rFonts w:ascii="Cambria Math" w:hAnsi="Cambria Math"/>
            <w:lang w:val="es-ES"/>
          </w:rPr>
          <m:t>8 </m:t>
        </m:r>
        <m:r>
          <m:rPr>
            <m:sty m:val="p"/>
          </m:rPr>
          <w:rPr>
            <w:rFonts w:ascii="Cambria Math" w:hAnsi="Cambria Math"/>
            <w:lang w:val="es-ES"/>
          </w:rPr>
          <m:t>cm×</m:t>
        </m:r>
        <m:r>
          <w:rPr>
            <w:rFonts w:ascii="Cambria Math" w:hAnsi="Cambria Math"/>
            <w:lang w:val="es-ES"/>
          </w:rPr>
          <m:t>50 000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400 000 </m:t>
        </m:r>
        <m:r>
          <m:rPr>
            <m:sty m:val="p"/>
          </m:rPr>
          <w:rPr>
            <w:rFonts w:ascii="Cambria Math" w:hAnsi="Cambria Math"/>
            <w:lang w:val="es-ES"/>
          </w:rPr>
          <m:t>cm=</m:t>
        </m:r>
        <m:r>
          <w:rPr>
            <w:rFonts w:ascii="Cambria Math" w:hAnsi="Cambria Math"/>
            <w:lang w:val="es-ES"/>
          </w:rPr>
          <m:t>4 000</m:t>
        </m:r>
        <m:r>
          <m:rPr>
            <m:nor/>
          </m:rPr>
          <w:rPr>
            <w:lang w:val="es-ES"/>
          </w:rPr>
          <m:t xml:space="preserve"> m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4</m:t>
        </m:r>
        <m:r>
          <m:rPr>
            <m:nor/>
          </m:rPr>
          <w:rPr>
            <w:lang w:val="es-ES"/>
          </w:rPr>
          <m:t xml:space="preserve"> km</m:t>
        </m:r>
      </m:oMath>
      <w:r w:rsidRPr="00903763">
        <w:rPr>
          <w:lang w:val="es-ES"/>
        </w:rPr>
        <w:t>.</w:t>
      </w:r>
    </w:p>
    <w:p w14:paraId="05EDA928" w14:textId="77777777" w:rsidR="00903763" w:rsidRPr="00903763" w:rsidRDefault="00903763" w:rsidP="00903763">
      <w:pPr>
        <w:pStyle w:val="TXT"/>
        <w:numPr>
          <w:ilvl w:val="1"/>
          <w:numId w:val="45"/>
        </w:numPr>
        <w:rPr>
          <w:lang w:val="es-ES"/>
        </w:rPr>
      </w:pPr>
      <w:r w:rsidRPr="00903763">
        <w:rPr>
          <w:lang w:val="es-ES"/>
        </w:rPr>
        <w:t>Distancia calculada: 4 km. Distancia por GPS: 4,2 km.</w:t>
      </w:r>
    </w:p>
    <w:p w14:paraId="097F1E21" w14:textId="77777777" w:rsidR="00903763" w:rsidRPr="00903763" w:rsidRDefault="00903763" w:rsidP="00903763">
      <w:pPr>
        <w:pStyle w:val="TXT"/>
        <w:numPr>
          <w:ilvl w:val="1"/>
          <w:numId w:val="45"/>
        </w:numPr>
        <w:rPr>
          <w:lang w:val="es-ES"/>
        </w:rPr>
      </w:pPr>
      <w:r w:rsidRPr="00903763">
        <w:rPr>
          <w:lang w:val="es-ES"/>
        </w:rPr>
        <w:t xml:space="preserve">Conclusión: Existe una discrepancia de 0,2 km entre la distancia calculada por el mapa y la medida por GPS. Esto indica que la escala del mapa no es completamente exacta para esa medición específica, o que la medición en el mapa no fue precisa. La diferencia de 200 metros en 4,2 km es una </w:t>
      </w:r>
      <w:r w:rsidRPr="00903763">
        <w:rPr>
          <w:lang w:val="es-ES"/>
        </w:rPr>
        <w:lastRenderedPageBreak/>
        <w:t>discrepancia de aproximadamente el 4,76%, lo cual podría ser significativo dependiendo del nivel de precisión requerido.</w:t>
      </w:r>
    </w:p>
    <w:p w14:paraId="6CB38D1C" w14:textId="77777777" w:rsidR="00903763" w:rsidRPr="00903763" w:rsidRDefault="00903763" w:rsidP="00903763">
      <w:pPr>
        <w:pStyle w:val="TXT"/>
        <w:numPr>
          <w:ilvl w:val="0"/>
          <w:numId w:val="40"/>
        </w:numPr>
        <w:rPr>
          <w:lang w:val="es-ES"/>
        </w:rPr>
      </w:pPr>
      <w:r w:rsidRPr="00903763">
        <w:rPr>
          <w:b/>
          <w:bCs/>
          <w:lang w:val="es-ES"/>
        </w:rPr>
        <w:t>Crear:</w:t>
      </w:r>
    </w:p>
    <w:p w14:paraId="3F39630F" w14:textId="763AD911" w:rsidR="00903763" w:rsidRPr="00903763" w:rsidRDefault="00903763" w:rsidP="00903763">
      <w:pPr>
        <w:pStyle w:val="TXT"/>
        <w:numPr>
          <w:ilvl w:val="1"/>
          <w:numId w:val="46"/>
        </w:numPr>
        <w:rPr>
          <w:lang w:val="es-ES"/>
        </w:rPr>
      </w:pPr>
      <w:r w:rsidRPr="00903763">
        <w:rPr>
          <w:lang w:val="es-ES"/>
        </w:rPr>
        <w:t xml:space="preserve">Dimensiones del terreno real: 200 m x 150 m. Dimensiones de la hoja A4: 21 cm x 29,7 cm. Para que el largo de 200 m (20 000 cm) quepa en 29,7 cm, la escala debe ser al menos </w:t>
      </w:r>
      <m:oMath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20 000</m:t>
            </m:r>
          </m:num>
          <m:den>
            <m:r>
              <w:rPr>
                <w:rFonts w:ascii="Cambria Math" w:hAnsi="Cambria Math"/>
                <w:lang w:val="es-ES"/>
              </w:rPr>
              <m:t>29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,</m:t>
            </m:r>
            <m:r>
              <w:rPr>
                <w:rFonts w:ascii="Cambria Math" w:hAnsi="Cambria Math"/>
                <w:lang w:val="es-ES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≈</m:t>
        </m:r>
        <m:r>
          <w:rPr>
            <w:rFonts w:ascii="Cambria Math" w:hAnsi="Cambria Math"/>
            <w:lang w:val="es-ES"/>
          </w:rPr>
          <m:t>673</m:t>
        </m:r>
      </m:oMath>
      <w:r w:rsidRPr="00903763">
        <w:rPr>
          <w:lang w:val="es-ES"/>
        </w:rPr>
        <w:t xml:space="preserve">. Para que el ancho de 150 m (15 000 cm) quepa en 21 cm, la escala debe ser al menos </w:t>
      </w:r>
      <m:oMath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15 000</m:t>
            </m:r>
          </m:num>
          <m:den>
            <m:r>
              <w:rPr>
                <w:rFonts w:ascii="Cambria Math" w:hAnsi="Cambria Math"/>
                <w:lang w:val="es-ES"/>
              </w:rPr>
              <m:t>21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≈</m:t>
        </m:r>
        <m:r>
          <w:rPr>
            <w:rFonts w:ascii="Cambria Math" w:hAnsi="Cambria Math"/>
            <w:lang w:val="es-ES"/>
          </w:rPr>
          <m:t>714</m:t>
        </m:r>
      </m:oMath>
      <w:r w:rsidRPr="00903763">
        <w:rPr>
          <w:lang w:val="es-ES"/>
        </w:rPr>
        <w:t xml:space="preserve">. Una escala adecuada podría ser 1:1 000. Con escala 1:1 000: Largo en plano = </w:t>
      </w:r>
      <m:oMath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200 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m</m:t>
            </m:r>
          </m:num>
          <m:den>
            <m:r>
              <w:rPr>
                <w:rFonts w:ascii="Cambria Math" w:hAnsi="Cambria Math"/>
                <w:lang w:val="es-ES"/>
              </w:rPr>
              <m:t>1 000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2 </m:t>
        </m:r>
        <m:r>
          <m:rPr>
            <m:sty m:val="p"/>
          </m:rPr>
          <w:rPr>
            <w:rFonts w:ascii="Cambria Math" w:hAnsi="Cambria Math"/>
            <w:lang w:val="es-ES"/>
          </w:rPr>
          <m:t>m=</m:t>
        </m:r>
        <m:r>
          <w:rPr>
            <w:rFonts w:ascii="Cambria Math" w:hAnsi="Cambria Math"/>
            <w:lang w:val="es-ES"/>
          </w:rPr>
          <m:t>20</m:t>
        </m:r>
        <m:r>
          <m:rPr>
            <m:nor/>
          </m:rPr>
          <w:rPr>
            <w:lang w:val="es-ES"/>
          </w:rPr>
          <m:t xml:space="preserve"> cm</m:t>
        </m:r>
      </m:oMath>
      <w:r w:rsidRPr="00903763">
        <w:rPr>
          <w:lang w:val="es-ES"/>
        </w:rPr>
        <w:t xml:space="preserve">. Ancho en plano = </w:t>
      </w:r>
      <m:oMath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150 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m</m:t>
            </m:r>
          </m:num>
          <m:den>
            <m:r>
              <w:rPr>
                <w:rFonts w:ascii="Cambria Math" w:hAnsi="Cambria Math"/>
                <w:lang w:val="es-ES"/>
              </w:rPr>
              <m:t>1 000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15 </m:t>
        </m:r>
        <m:r>
          <m:rPr>
            <m:sty m:val="p"/>
          </m:rPr>
          <w:rPr>
            <w:rFonts w:ascii="Cambria Math" w:hAnsi="Cambria Math"/>
            <w:lang w:val="es-ES"/>
          </w:rPr>
          <m:t>m=</m:t>
        </m:r>
        <m:r>
          <w:rPr>
            <w:rFonts w:ascii="Cambria Math" w:hAnsi="Cambria Math"/>
            <w:lang w:val="es-ES"/>
          </w:rPr>
          <m:t>15</m:t>
        </m:r>
        <m:r>
          <m:rPr>
            <m:nor/>
          </m:rPr>
          <w:rPr>
            <w:lang w:val="es-ES"/>
          </w:rPr>
          <m:t xml:space="preserve"> cm</m:t>
        </m:r>
      </m:oMath>
      <w:r w:rsidRPr="00903763">
        <w:rPr>
          <w:lang w:val="es-ES"/>
        </w:rPr>
        <w:t>. Estas dimensiones (20 cm x 15 cm) caben perfectamente en una hoja DIN A4.</w:t>
      </w:r>
    </w:p>
    <w:p w14:paraId="179A01E8" w14:textId="77777777" w:rsidR="00903763" w:rsidRPr="00903763" w:rsidRDefault="00903763" w:rsidP="00903763">
      <w:pPr>
        <w:pStyle w:val="TXT"/>
        <w:numPr>
          <w:ilvl w:val="1"/>
          <w:numId w:val="46"/>
        </w:numPr>
        <w:rPr>
          <w:lang w:val="es-ES"/>
        </w:rPr>
      </w:pPr>
      <w:r w:rsidRPr="00903763">
        <w:rPr>
          <w:lang w:val="es-ES"/>
        </w:rPr>
        <w:t>El plano debe mostrar el terreno de 20 cm x 15 cm y los elementos diseñados con sus dimensiones escaladas. Por ejemplo, una zona de juegos de 20 m x 10 m se representaría como 2 cm x 1 cm en el plano.</w:t>
      </w:r>
    </w:p>
    <w:p w14:paraId="0A47D164" w14:textId="77777777" w:rsidR="00903763" w:rsidRPr="00903763" w:rsidRDefault="00903763" w:rsidP="00903763">
      <w:pPr>
        <w:pStyle w:val="TXT"/>
        <w:numPr>
          <w:ilvl w:val="1"/>
          <w:numId w:val="46"/>
        </w:numPr>
        <w:rPr>
          <w:lang w:val="es-ES"/>
        </w:rPr>
      </w:pPr>
      <w:r w:rsidRPr="00903763">
        <w:rPr>
          <w:b/>
          <w:bCs/>
          <w:lang w:val="es-ES"/>
        </w:rPr>
        <w:t>Herramienta digital:</w:t>
      </w:r>
      <w:r w:rsidRPr="00903763">
        <w:rPr>
          <w:lang w:val="es-ES"/>
        </w:rPr>
        <w:t xml:space="preserve"> El plano digital debe ser claro, con la escala indicada y las dimensiones de los elementos correctamente representadas.</w:t>
      </w:r>
    </w:p>
    <w:p w14:paraId="00388DF9" w14:textId="77777777" w:rsidR="00903763" w:rsidRPr="00903763" w:rsidRDefault="00903763" w:rsidP="00903763">
      <w:pPr>
        <w:pStyle w:val="TXT"/>
        <w:numPr>
          <w:ilvl w:val="0"/>
          <w:numId w:val="40"/>
        </w:numPr>
        <w:rPr>
          <w:lang w:val="es-ES"/>
        </w:rPr>
      </w:pPr>
      <w:r w:rsidRPr="00903763">
        <w:rPr>
          <w:b/>
          <w:bCs/>
          <w:lang w:val="es-ES"/>
        </w:rPr>
        <w:t>Crear:</w:t>
      </w:r>
    </w:p>
    <w:p w14:paraId="14AB361E" w14:textId="28E8D213" w:rsidR="00903763" w:rsidRPr="00903763" w:rsidRDefault="00903763" w:rsidP="00903763">
      <w:pPr>
        <w:pStyle w:val="TXT"/>
        <w:numPr>
          <w:ilvl w:val="1"/>
          <w:numId w:val="47"/>
        </w:numPr>
        <w:rPr>
          <w:lang w:val="es-ES"/>
        </w:rPr>
      </w:pPr>
      <w:r w:rsidRPr="00903763">
        <w:rPr>
          <w:lang w:val="es-ES"/>
        </w:rPr>
        <w:t xml:space="preserve">Altura original: 50 m. Si elegimos una escala de 1:100, el modelo tendrá una altura de </w:t>
      </w:r>
      <m:oMath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50 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m</m:t>
            </m:r>
          </m:num>
          <m:den>
            <m:r>
              <w:rPr>
                <w:rFonts w:ascii="Cambria Math" w:hAnsi="Cambria Math"/>
                <w:lang w:val="es-ES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5 </m:t>
        </m:r>
        <m:r>
          <m:rPr>
            <m:sty m:val="p"/>
          </m:rPr>
          <w:rPr>
            <w:rFonts w:ascii="Cambria Math" w:hAnsi="Cambria Math"/>
            <w:lang w:val="es-ES"/>
          </w:rPr>
          <m:t>m=</m:t>
        </m:r>
        <m:r>
          <w:rPr>
            <w:rFonts w:ascii="Cambria Math" w:hAnsi="Cambria Math"/>
            <w:lang w:val="es-ES"/>
          </w:rPr>
          <m:t>50</m:t>
        </m:r>
        <m:r>
          <m:rPr>
            <m:nor/>
          </m:rPr>
          <w:rPr>
            <w:lang w:val="es-ES"/>
          </w:rPr>
          <m:t xml:space="preserve"> cm</m:t>
        </m:r>
      </m:oMath>
      <w:r w:rsidRPr="00903763">
        <w:rPr>
          <w:lang w:val="es-ES"/>
        </w:rPr>
        <w:t>. Esta es una altura manejable para un modelo.</w:t>
      </w:r>
    </w:p>
    <w:p w14:paraId="0747DA45" w14:textId="5C300CFD" w:rsidR="00903763" w:rsidRPr="00903763" w:rsidRDefault="00903763" w:rsidP="00903763">
      <w:pPr>
        <w:pStyle w:val="TXT"/>
        <w:numPr>
          <w:ilvl w:val="1"/>
          <w:numId w:val="47"/>
        </w:numPr>
        <w:rPr>
          <w:lang w:val="es-ES"/>
        </w:rPr>
      </w:pPr>
      <w:r w:rsidRPr="00903763">
        <w:rPr>
          <w:lang w:val="es-ES"/>
        </w:rPr>
        <w:t xml:space="preserve">Base original: cuadrada de 10 m de lado. Con escala 1:100, el lado de la base del modelo será </w:t>
      </w:r>
      <m:oMath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10 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m</m:t>
            </m:r>
          </m:num>
          <m:den>
            <m:r>
              <w:rPr>
                <w:rFonts w:ascii="Cambria Math" w:hAnsi="Cambria Math"/>
                <w:lang w:val="es-ES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1 </m:t>
        </m:r>
        <m:r>
          <m:rPr>
            <m:sty m:val="p"/>
          </m:rPr>
          <w:rPr>
            <w:rFonts w:ascii="Cambria Math" w:hAnsi="Cambria Math"/>
            <w:lang w:val="es-ES"/>
          </w:rPr>
          <m:t>m=</m:t>
        </m:r>
        <m:r>
          <w:rPr>
            <w:rFonts w:ascii="Cambria Math" w:hAnsi="Cambria Math"/>
            <w:lang w:val="es-ES"/>
          </w:rPr>
          <m:t>10</m:t>
        </m:r>
        <m:r>
          <m:rPr>
            <m:nor/>
          </m:rPr>
          <w:rPr>
            <w:lang w:val="es-ES"/>
          </w:rPr>
          <m:t xml:space="preserve"> cm</m:t>
        </m:r>
      </m:oMath>
      <w:r w:rsidRPr="00903763">
        <w:rPr>
          <w:lang w:val="es-ES"/>
        </w:rPr>
        <w:t>.</w:t>
      </w:r>
    </w:p>
    <w:p w14:paraId="6A8D41D7" w14:textId="5E55627B" w:rsidR="00903763" w:rsidRPr="00903763" w:rsidRDefault="00903763" w:rsidP="00903763">
      <w:pPr>
        <w:pStyle w:val="TXT"/>
        <w:numPr>
          <w:ilvl w:val="1"/>
          <w:numId w:val="47"/>
        </w:numPr>
        <w:rPr>
          <w:lang w:val="es-ES"/>
        </w:rPr>
      </w:pPr>
      <w:r w:rsidRPr="00903763">
        <w:rPr>
          <w:lang w:val="es-ES"/>
        </w:rPr>
        <w:t xml:space="preserve">Volumen original: 15 000 m³. La razón de semejanza es </w:t>
      </w:r>
      <m:oMath>
        <m:r>
          <w:rPr>
            <w:rFonts w:ascii="Cambria Math" w:hAnsi="Cambria Math"/>
            <w:lang w:val="es-ES"/>
          </w:rPr>
          <m:t>k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lang w:val="es-ES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01</m:t>
        </m:r>
      </m:oMath>
      <w:r w:rsidRPr="00903763">
        <w:rPr>
          <w:lang w:val="es-ES"/>
        </w:rPr>
        <w:t xml:space="preserve">. La razón de los volúmenes es </w:t>
      </w:r>
      <m:oMath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k</m:t>
            </m:r>
          </m:e>
          <m:sup>
            <m:r>
              <w:rPr>
                <w:rFonts w:ascii="Cambria Math" w:hAnsi="Cambria Math"/>
                <w:lang w:val="es-ES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val="es-ES"/>
          </w:rPr>
          <m:t>=</m:t>
        </m:r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es-ES"/>
                  </w:rPr>
                </m:ctrlPr>
              </m:dPr>
              <m:e>
                <m:r>
                  <w:rPr>
                    <w:rFonts w:ascii="Cambria Math" w:hAnsi="Cambria Math"/>
                    <w:lang w:val="es-ES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,</m:t>
                </m:r>
                <m:r>
                  <w:rPr>
                    <w:rFonts w:ascii="Cambria Math" w:hAnsi="Cambria Math"/>
                    <w:lang w:val="es-ES"/>
                  </w:rPr>
                  <m:t>01</m:t>
                </m:r>
              </m:e>
            </m:d>
          </m:e>
          <m:sup>
            <m:r>
              <w:rPr>
                <w:rFonts w:ascii="Cambria Math" w:hAnsi="Cambria Math"/>
                <w:lang w:val="es-ES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000 001</m:t>
        </m:r>
      </m:oMath>
      <w:r w:rsidRPr="00903763">
        <w:rPr>
          <w:lang w:val="es-ES"/>
        </w:rPr>
        <w:t xml:space="preserve">. Volumen del modelo = Volumen original </w:t>
      </w:r>
      <m:oMath>
        <m:r>
          <m:rPr>
            <m:sty m:val="p"/>
          </m:rPr>
          <w:rPr>
            <w:rFonts w:ascii="Cambria Math" w:hAnsi="Cambria Math"/>
            <w:lang w:val="es-ES"/>
          </w:rPr>
          <m:t>×</m:t>
        </m:r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k</m:t>
            </m:r>
          </m:e>
          <m:sup>
            <m:r>
              <w:rPr>
                <w:rFonts w:ascii="Cambria Math" w:hAnsi="Cambria Math"/>
                <w:lang w:val="es-ES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15 000 </m:t>
        </m:r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s-ES"/>
              </w:rPr>
              <m:t>m</m:t>
            </m:r>
          </m:e>
          <m:sup>
            <m:r>
              <w:rPr>
                <w:rFonts w:ascii="Cambria Math" w:hAnsi="Cambria Math"/>
                <w:lang w:val="es-ES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val="es-ES"/>
          </w:rPr>
          <m:t>×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000 001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015 </m:t>
        </m:r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s-ES"/>
              </w:rPr>
              <m:t>m</m:t>
            </m:r>
          </m:e>
          <m:sup>
            <m:r>
              <w:rPr>
                <w:rFonts w:ascii="Cambria Math" w:hAnsi="Cambria Math"/>
                <w:lang w:val="es-ES"/>
              </w:rPr>
              <m:t>3</m:t>
            </m:r>
          </m:sup>
        </m:sSup>
      </m:oMath>
      <w:r w:rsidRPr="00903763">
        <w:rPr>
          <w:lang w:val="es-ES"/>
        </w:rPr>
        <w:t>. El volumen del modelo será 0,015 m³.</w:t>
      </w:r>
    </w:p>
    <w:p w14:paraId="4823D105" w14:textId="77777777" w:rsidR="00903763" w:rsidRPr="00903763" w:rsidRDefault="00903763" w:rsidP="00903763">
      <w:pPr>
        <w:pStyle w:val="TXT"/>
        <w:numPr>
          <w:ilvl w:val="1"/>
          <w:numId w:val="47"/>
        </w:numPr>
        <w:rPr>
          <w:lang w:val="es-ES"/>
        </w:rPr>
      </w:pPr>
      <w:r w:rsidRPr="00903763">
        <w:rPr>
          <w:b/>
          <w:bCs/>
          <w:lang w:val="es-ES"/>
        </w:rPr>
        <w:t>Herramienta digital:</w:t>
      </w:r>
      <w:r w:rsidRPr="00903763">
        <w:rPr>
          <w:lang w:val="es-ES"/>
        </w:rPr>
        <w:t xml:space="preserve"> El vídeo debe explicar la elección de la escala (por ejemplo, 1:100), los cálculos para la altura (50 cm), la base (10 cm de lado) y el volumen (0,015 m³), y mostrar un boceto o </w:t>
      </w:r>
      <w:r w:rsidRPr="00903763">
        <w:rPr>
          <w:i/>
          <w:lang w:val="es-ES"/>
        </w:rPr>
        <w:t>render</w:t>
      </w:r>
      <w:r w:rsidRPr="00903763">
        <w:rPr>
          <w:lang w:val="es-ES"/>
        </w:rPr>
        <w:t xml:space="preserve"> del modelo.</w:t>
      </w:r>
      <w:bookmarkEnd w:id="3"/>
      <w:bookmarkEnd w:id="5"/>
    </w:p>
    <w:p w14:paraId="0AA1DAD8" w14:textId="77777777" w:rsidR="00636DEF" w:rsidRPr="00903763" w:rsidRDefault="00636DEF" w:rsidP="00903763">
      <w:pPr>
        <w:pStyle w:val="TXT"/>
        <w:rPr>
          <w:lang w:val="es-ES"/>
        </w:rPr>
      </w:pPr>
    </w:p>
    <w:sectPr w:rsidR="00636DEF" w:rsidRPr="00903763" w:rsidSect="00E02EED">
      <w:headerReference w:type="default" r:id="rId11"/>
      <w:footerReference w:type="default" r:id="rId12"/>
      <w:type w:val="continuous"/>
      <w:pgSz w:w="11906" w:h="16838" w:code="9"/>
      <w:pgMar w:top="1699" w:right="746" w:bottom="1701" w:left="1080" w:header="0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86178" w14:textId="77777777" w:rsidR="00E83C09" w:rsidRDefault="00E83C09">
      <w:r>
        <w:separator/>
      </w:r>
    </w:p>
  </w:endnote>
  <w:endnote w:type="continuationSeparator" w:id="0">
    <w:p w14:paraId="3044380C" w14:textId="77777777" w:rsidR="00E83C09" w:rsidRDefault="00E8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RA Sans 1.0">
    <w:altName w:val="Calibri"/>
    <w:panose1 w:val="00000000000000000000"/>
    <w:charset w:val="00"/>
    <w:family w:val="auto"/>
    <w:notTrueType/>
    <w:pitch w:val="variable"/>
    <w:sig w:usb0="80000003" w:usb1="00000048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Std Book"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RA Serif 1.1">
    <w:altName w:val="Calibri"/>
    <w:panose1 w:val="00000000000000000000"/>
    <w:charset w:val="00"/>
    <w:family w:val="auto"/>
    <w:notTrueType/>
    <w:pitch w:val="variable"/>
    <w:sig w:usb0="80000003" w:usb1="00000048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C6587" w14:textId="6720C3C9" w:rsidR="00E4281C" w:rsidRPr="004837C2" w:rsidRDefault="00E4281C" w:rsidP="00475CAD">
    <w:pPr>
      <w:tabs>
        <w:tab w:val="right" w:pos="10065"/>
      </w:tabs>
      <w:rPr>
        <w:rFonts w:ascii="Times" w:hAnsi="Times"/>
        <w:szCs w:val="20"/>
        <w:lang w:eastAsia="en-US"/>
      </w:rPr>
    </w:pPr>
    <w:r>
      <w:rPr>
        <w:rFonts w:ascii="Verdana" w:hAnsi="Verdana"/>
        <w:color w:val="808080"/>
        <w:sz w:val="18"/>
        <w:szCs w:val="18"/>
      </w:rPr>
      <w:br/>
    </w:r>
    <w:r>
      <w:rPr>
        <w:noProof/>
        <w:color w:val="808080"/>
        <w:sz w:val="18"/>
        <w:szCs w:val="18"/>
        <w:lang w:val="en-US" w:eastAsia="en-US"/>
      </w:rPr>
      <w:drawing>
        <wp:inline distT="0" distB="0" distL="0" distR="0" wp14:anchorId="6AE7136C" wp14:editId="4EFB1ECC">
          <wp:extent cx="273950" cy="280552"/>
          <wp:effectExtent l="0" t="0" r="5715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950" cy="280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  <w:lang w:eastAsia="en-US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 w:rsidR="006F3360"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 w:rsidR="00D66BE1"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  <w:r>
      <w:rPr>
        <w:color w:val="808080"/>
        <w:sz w:val="18"/>
        <w:szCs w:val="18"/>
      </w:rPr>
      <w:tab/>
    </w:r>
    <w:r w:rsidRPr="00393032">
      <w:rPr>
        <w:rFonts w:ascii="Verdana" w:hAnsi="Verdana"/>
        <w:color w:val="808080"/>
        <w:sz w:val="18"/>
        <w:szCs w:val="18"/>
      </w:rPr>
      <w:fldChar w:fldCharType="begin"/>
    </w:r>
    <w:r w:rsidRPr="00393032">
      <w:rPr>
        <w:rFonts w:ascii="Verdana" w:hAnsi="Verdana"/>
        <w:color w:val="808080"/>
        <w:sz w:val="18"/>
        <w:szCs w:val="18"/>
      </w:rPr>
      <w:instrText xml:space="preserve"> PAGE </w:instrText>
    </w:r>
    <w:r w:rsidRPr="00393032">
      <w:rPr>
        <w:rFonts w:ascii="Verdana" w:hAnsi="Verdana"/>
        <w:color w:val="808080"/>
        <w:sz w:val="18"/>
        <w:szCs w:val="18"/>
      </w:rPr>
      <w:fldChar w:fldCharType="separate"/>
    </w:r>
    <w:r w:rsidR="00284329">
      <w:rPr>
        <w:rFonts w:ascii="Verdana" w:hAnsi="Verdana"/>
        <w:noProof/>
        <w:color w:val="808080"/>
        <w:sz w:val="18"/>
        <w:szCs w:val="18"/>
      </w:rPr>
      <w:t>1</w:t>
    </w:r>
    <w:r w:rsidRPr="00393032">
      <w:rPr>
        <w:rFonts w:ascii="Verdana" w:hAnsi="Verdana"/>
        <w:color w:val="808080"/>
        <w:sz w:val="18"/>
        <w:szCs w:val="18"/>
      </w:rPr>
      <w:fldChar w:fldCharType="end"/>
    </w:r>
    <w:r w:rsidRPr="00393032">
      <w:rPr>
        <w:rFonts w:ascii="Verdana" w:hAnsi="Verdana"/>
        <w:color w:val="808080"/>
        <w:sz w:val="18"/>
        <w:szCs w:val="18"/>
      </w:rPr>
      <w:t>-</w:t>
    </w:r>
    <w:r w:rsidR="001E6589">
      <w:rPr>
        <w:rFonts w:ascii="Verdana" w:hAnsi="Verdana"/>
        <w:color w:val="808080"/>
        <w:sz w:val="18"/>
        <w:szCs w:val="18"/>
      </w:rPr>
      <w:fldChar w:fldCharType="begin"/>
    </w:r>
    <w:r w:rsidR="001E6589">
      <w:rPr>
        <w:rFonts w:ascii="Verdana" w:hAnsi="Verdana"/>
        <w:color w:val="808080"/>
        <w:sz w:val="18"/>
        <w:szCs w:val="18"/>
      </w:rPr>
      <w:instrText xml:space="preserve"> NUMPAGES  \* MERGEFORMAT </w:instrText>
    </w:r>
    <w:r w:rsidR="001E6589">
      <w:rPr>
        <w:rFonts w:ascii="Verdana" w:hAnsi="Verdana"/>
        <w:color w:val="808080"/>
        <w:sz w:val="18"/>
        <w:szCs w:val="18"/>
      </w:rPr>
      <w:fldChar w:fldCharType="separate"/>
    </w:r>
    <w:r w:rsidR="001E6589">
      <w:rPr>
        <w:rFonts w:ascii="Verdana" w:hAnsi="Verdana"/>
        <w:noProof/>
        <w:color w:val="808080"/>
        <w:sz w:val="18"/>
        <w:szCs w:val="18"/>
      </w:rPr>
      <w:t>1</w:t>
    </w:r>
    <w:r w:rsidR="001E6589">
      <w:rPr>
        <w:rFonts w:ascii="Verdana" w:hAnsi="Verdana"/>
        <w:color w:val="808080"/>
        <w:sz w:val="18"/>
        <w:szCs w:val="18"/>
      </w:rPr>
      <w:fldChar w:fldCharType="end"/>
    </w:r>
    <w:r w:rsidR="00393032" w:rsidRPr="00393032">
      <w:rPr>
        <w:rFonts w:ascii="Verdana" w:hAnsi="Verdana"/>
        <w:color w:val="808080"/>
        <w:sz w:val="18"/>
        <w:szCs w:val="18"/>
      </w:rPr>
      <w:t xml:space="preserve"> </w:t>
    </w:r>
    <w:r w:rsidR="00393032" w:rsidRPr="00393032">
      <w:rPr>
        <w:rFonts w:ascii="Verdana" w:hAnsi="Verdana"/>
        <w:color w:val="2EA8A0"/>
        <w:sz w:val="18"/>
        <w:szCs w:val="18"/>
      </w:rPr>
      <w:t>|</w:t>
    </w:r>
  </w:p>
  <w:p w14:paraId="3417E815" w14:textId="2C1BCE32" w:rsidR="00E4281C" w:rsidRPr="004C0561" w:rsidRDefault="00903763" w:rsidP="00414D00">
    <w:pPr>
      <w:pStyle w:val="Piedepgina"/>
      <w:tabs>
        <w:tab w:val="clear" w:pos="4252"/>
        <w:tab w:val="clear" w:pos="8504"/>
      </w:tabs>
      <w:spacing w:after="0" w:line="360" w:lineRule="auto"/>
      <w:jc w:val="center"/>
      <w:rPr>
        <w:rFonts w:ascii="Verdana" w:hAnsi="Verdana"/>
        <w:color w:val="808080"/>
        <w:sz w:val="18"/>
        <w:szCs w:val="18"/>
      </w:rPr>
    </w:pPr>
    <w:r w:rsidRPr="00903763">
      <w:rPr>
        <w:rFonts w:ascii="Verdana" w:hAnsi="Verdana"/>
        <w:color w:val="808080"/>
        <w:sz w:val="16"/>
        <w:szCs w:val="16"/>
      </w:rPr>
      <w:t>Matemáticas I</w:t>
    </w:r>
    <w:r w:rsidR="00E4281C">
      <w:rPr>
        <w:rFonts w:ascii="Verdana" w:hAnsi="Verdana"/>
        <w:color w:val="808080"/>
        <w:sz w:val="16"/>
        <w:szCs w:val="16"/>
      </w:rPr>
      <w:t xml:space="preserve">. </w:t>
    </w:r>
    <w:r w:rsidR="00A12ADF" w:rsidRPr="00A12ADF">
      <w:rPr>
        <w:rFonts w:ascii="Verdana" w:hAnsi="Verdana"/>
        <w:color w:val="808080"/>
        <w:sz w:val="16"/>
        <w:szCs w:val="16"/>
      </w:rPr>
      <w:t>Actividades de refuerzo</w:t>
    </w:r>
    <w:r w:rsidR="00E4281C">
      <w:rPr>
        <w:rFonts w:ascii="Verdana" w:hAnsi="Verdana"/>
        <w:color w:val="808080"/>
        <w:sz w:val="16"/>
        <w:szCs w:val="16"/>
      </w:rPr>
      <w:t>.</w:t>
    </w:r>
  </w:p>
  <w:p w14:paraId="159FFDC9" w14:textId="77777777" w:rsidR="00E4281C" w:rsidRPr="0007082A" w:rsidRDefault="00E4281C" w:rsidP="0007082A">
    <w:pPr>
      <w:pStyle w:val="Piedepgina"/>
      <w:tabs>
        <w:tab w:val="clear" w:pos="4252"/>
        <w:tab w:val="clear" w:pos="8504"/>
      </w:tabs>
      <w:jc w:val="left"/>
      <w:rPr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1793E" w14:textId="77777777" w:rsidR="00E83C09" w:rsidRDefault="00E83C09">
      <w:r>
        <w:separator/>
      </w:r>
    </w:p>
  </w:footnote>
  <w:footnote w:type="continuationSeparator" w:id="0">
    <w:p w14:paraId="07522038" w14:textId="77777777" w:rsidR="00E83C09" w:rsidRDefault="00E83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5096" w14:textId="44624DA8" w:rsidR="00E4281C" w:rsidRPr="004837C2" w:rsidRDefault="006F3360" w:rsidP="005C3B27">
    <w:pPr>
      <w:tabs>
        <w:tab w:val="left" w:pos="1333"/>
      </w:tabs>
      <w:spacing w:after="0"/>
      <w:jc w:val="left"/>
      <w:rPr>
        <w:rFonts w:ascii="Verdana" w:hAnsi="Verdana" w:cs="Arial"/>
        <w:b/>
        <w:color w:val="000000"/>
        <w:sz w:val="24"/>
        <w:szCs w:val="24"/>
      </w:rPr>
    </w:pPr>
    <w:r>
      <w:rPr>
        <w:rFonts w:ascii="Verdana" w:hAnsi="Verdana" w:cs="Arial"/>
        <w:b/>
        <w:noProof/>
        <w:color w:val="000000"/>
        <w:sz w:val="18"/>
        <w:szCs w:val="18"/>
      </w:rPr>
      <w:drawing>
        <wp:anchor distT="0" distB="0" distL="114300" distR="114300" simplePos="0" relativeHeight="251664384" behindDoc="1" locked="0" layoutInCell="1" allowOverlap="1" wp14:anchorId="077BC316" wp14:editId="00E84003">
          <wp:simplePos x="0" y="0"/>
          <wp:positionH relativeFrom="column">
            <wp:posOffset>-698500</wp:posOffset>
          </wp:positionH>
          <wp:positionV relativeFrom="paragraph">
            <wp:posOffset>-25400</wp:posOffset>
          </wp:positionV>
          <wp:extent cx="7560259" cy="1112394"/>
          <wp:effectExtent l="0" t="0" r="0" b="5715"/>
          <wp:wrapNone/>
          <wp:docPr id="1877116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11609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259" cy="1112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183EB9" w14:textId="5A3F00F6" w:rsidR="00E4281C" w:rsidRPr="004837C2" w:rsidRDefault="008B5084" w:rsidP="005C3B27">
    <w:pPr>
      <w:tabs>
        <w:tab w:val="left" w:pos="1333"/>
      </w:tabs>
      <w:spacing w:after="0"/>
      <w:jc w:val="left"/>
      <w:rPr>
        <w:rFonts w:ascii="Verdana" w:hAnsi="Verdana" w:cs="Arial"/>
        <w:b/>
        <w:color w:val="000000"/>
        <w:sz w:val="18"/>
        <w:szCs w:val="18"/>
      </w:rPr>
    </w:pPr>
    <w:r>
      <w:rPr>
        <w:rFonts w:ascii="Verdana" w:hAnsi="Verdana" w:cs="Arial"/>
        <w:b/>
        <w:noProof/>
        <w:color w:val="000000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546F43" wp14:editId="64043D52">
              <wp:simplePos x="0" y="0"/>
              <wp:positionH relativeFrom="column">
                <wp:posOffset>-278765</wp:posOffset>
              </wp:positionH>
              <wp:positionV relativeFrom="paragraph">
                <wp:posOffset>167312</wp:posOffset>
              </wp:positionV>
              <wp:extent cx="263525" cy="184785"/>
              <wp:effectExtent l="0" t="0" r="3175" b="5715"/>
              <wp:wrapNone/>
              <wp:docPr id="1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263525" cy="184785"/>
                      </a:xfrm>
                      <a:prstGeom prst="rect">
                        <a:avLst/>
                      </a:prstGeom>
                      <a:noFill/>
                      <a:ln w="0" cmpd="sng"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E73C85" w14:textId="3D078660" w:rsidR="00172118" w:rsidRPr="006F3360" w:rsidRDefault="00903763" w:rsidP="006F3360">
                          <w:pPr>
                            <w:spacing w:after="0"/>
                            <w:jc w:val="center"/>
                            <w:rPr>
                              <w:rFonts w:ascii="Verdana" w:hAnsi="Verdana"/>
                              <w:spacing w:val="28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46F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1.95pt;margin-top:13.15pt;width:20.7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" filled="f" stroked="f" strokeweight="0">
              <o:lock v:ext="edit" aspectratio="t"/>
              <v:textbox inset="0,0,0,0">
                <w:txbxContent>
                  <w:p w14:paraId="7CE73C85" w14:textId="3D078660" w:rsidR="00172118" w:rsidRPr="006F3360" w:rsidRDefault="00903763" w:rsidP="006F3360">
                    <w:pPr>
                      <w:spacing w:after="0"/>
                      <w:jc w:val="center"/>
                      <w:rPr>
                        <w:rFonts w:ascii="Verdana" w:hAnsi="Verdana"/>
                        <w:spacing w:val="28"/>
                        <w:sz w:val="28"/>
                        <w:szCs w:val="28"/>
                      </w:rPr>
                    </w:pPr>
                    <w:r>
                      <w:rPr>
                        <w:rFonts w:ascii="Verdana" w:hAnsi="Verdana"/>
                        <w:b/>
                        <w:color w:val="FFFFFF" w:themeColor="background1"/>
                        <w:sz w:val="28"/>
                        <w:szCs w:val="28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6F336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B42FE7" wp14:editId="0C685641">
              <wp:simplePos x="0" y="0"/>
              <wp:positionH relativeFrom="column">
                <wp:posOffset>105410</wp:posOffset>
              </wp:positionH>
              <wp:positionV relativeFrom="paragraph">
                <wp:posOffset>82550</wp:posOffset>
              </wp:positionV>
              <wp:extent cx="5143500" cy="381000"/>
              <wp:effectExtent l="0" t="0" r="12700" b="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26A5C5E3" w14:textId="177E3A7F" w:rsidR="00E4281C" w:rsidRPr="006F3360" w:rsidRDefault="00A12ADF" w:rsidP="00172118">
                          <w:pPr>
                            <w:tabs>
                              <w:tab w:val="left" w:pos="720"/>
                            </w:tabs>
                            <w:ind w:left="360"/>
                            <w:jc w:val="left"/>
                            <w:rPr>
                              <w:rFonts w:ascii="Verdana" w:hAnsi="Verdana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A12ADF">
                            <w:rPr>
                              <w:rFonts w:ascii="Verdana" w:hAnsi="Verdana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ACTIVIDADES DE REFUERZO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B42FE7" id="Text Box 10" o:spid="_x0000_s1027" type="#_x0000_t202" style="position:absolute;margin-left:8.3pt;margin-top:6.5pt;width:40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" filled="f" stroked="f">
              <v:textbox inset=",,0">
                <w:txbxContent>
                  <w:p w14:paraId="26A5C5E3" w14:textId="177E3A7F" w:rsidR="00E4281C" w:rsidRPr="006F3360" w:rsidRDefault="00A12ADF" w:rsidP="00172118">
                    <w:pPr>
                      <w:tabs>
                        <w:tab w:val="left" w:pos="720"/>
                      </w:tabs>
                      <w:ind w:left="360"/>
                      <w:jc w:val="left"/>
                      <w:rPr>
                        <w:rFonts w:ascii="Verdana" w:hAnsi="Verdana" w:cs="Arial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A12ADF">
                      <w:rPr>
                        <w:rFonts w:ascii="Verdana" w:hAnsi="Verdana" w:cs="Arial"/>
                        <w:b/>
                        <w:color w:val="FFFFFF" w:themeColor="background1"/>
                        <w:sz w:val="36"/>
                        <w:szCs w:val="36"/>
                      </w:rPr>
                      <w:t>ACTIVIDADES DE REFUERZO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42AE379" w14:textId="5668B048" w:rsidR="00E4281C" w:rsidRPr="004837C2" w:rsidRDefault="00E4281C" w:rsidP="008371CC">
    <w:pPr>
      <w:tabs>
        <w:tab w:val="left" w:pos="1440"/>
      </w:tabs>
      <w:spacing w:after="0"/>
      <w:ind w:left="-360"/>
      <w:jc w:val="left"/>
      <w:rPr>
        <w:rFonts w:ascii="Verdana" w:hAnsi="Verdana" w:cs="Arial"/>
        <w:b/>
        <w:color w:val="000000"/>
        <w:sz w:val="24"/>
        <w:szCs w:val="24"/>
      </w:rPr>
    </w:pPr>
  </w:p>
  <w:p w14:paraId="2A736A7A" w14:textId="16A1327F" w:rsidR="00E4281C" w:rsidRPr="004837C2" w:rsidRDefault="00E4281C" w:rsidP="009A1336">
    <w:pPr>
      <w:tabs>
        <w:tab w:val="left" w:pos="720"/>
      </w:tabs>
      <w:spacing w:after="0"/>
      <w:ind w:left="360"/>
      <w:jc w:val="left"/>
      <w:rPr>
        <w:rFonts w:ascii="Verdana" w:hAnsi="Verdana" w:cs="Tahoma"/>
        <w:color w:val="000000"/>
        <w:sz w:val="36"/>
        <w:szCs w:val="36"/>
      </w:rPr>
    </w:pPr>
    <w:r>
      <w:rPr>
        <w:rFonts w:ascii="Verdana" w:hAnsi="Verdana" w:cs="Arial"/>
        <w:b/>
        <w:color w:val="000000"/>
        <w:sz w:val="36"/>
        <w:szCs w:val="36"/>
      </w:rPr>
      <w:tab/>
    </w:r>
    <w:r>
      <w:rPr>
        <w:rFonts w:ascii="Verdana" w:hAnsi="Verdana" w:cs="Arial"/>
        <w:b/>
        <w:color w:val="000000"/>
        <w:sz w:val="36"/>
        <w:szCs w:val="36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A863C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1F49B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E06E7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AEAA3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7D03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D70FF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168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E6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04C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661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99201"/>
    <w:multiLevelType w:val="multilevel"/>
    <w:tmpl w:val="D6C4B346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1" w15:restartNumberingAfterBreak="0">
    <w:nsid w:val="00A99204"/>
    <w:multiLevelType w:val="multilevel"/>
    <w:tmpl w:val="0CF2F35E"/>
    <w:lvl w:ilvl="0">
      <w:start w:val="4"/>
      <w:numFmt w:val="decimal"/>
      <w:lvlText w:val="%1."/>
      <w:lvlJc w:val="left"/>
      <w:pPr>
        <w:ind w:left="720" w:hanging="480"/>
      </w:pPr>
    </w:lvl>
    <w:lvl w:ilvl="1">
      <w:start w:val="4"/>
      <w:numFmt w:val="lowerLetter"/>
      <w:lvlText w:val="%2."/>
      <w:lvlJc w:val="left"/>
      <w:pPr>
        <w:ind w:left="1440" w:hanging="480"/>
      </w:pPr>
    </w:lvl>
    <w:lvl w:ilvl="2">
      <w:start w:val="4"/>
      <w:numFmt w:val="lowerRoman"/>
      <w:lvlText w:val="%3."/>
      <w:lvlJc w:val="left"/>
      <w:pPr>
        <w:ind w:left="2160" w:hanging="480"/>
      </w:pPr>
    </w:lvl>
    <w:lvl w:ilvl="3">
      <w:start w:val="4"/>
      <w:numFmt w:val="decimal"/>
      <w:lvlText w:val="%4."/>
      <w:lvlJc w:val="left"/>
      <w:pPr>
        <w:ind w:left="2880" w:hanging="480"/>
      </w:pPr>
    </w:lvl>
    <w:lvl w:ilvl="4">
      <w:start w:val="4"/>
      <w:numFmt w:val="lowerLetter"/>
      <w:lvlText w:val="%5."/>
      <w:lvlJc w:val="left"/>
      <w:pPr>
        <w:ind w:left="3600" w:hanging="480"/>
      </w:pPr>
    </w:lvl>
    <w:lvl w:ilvl="5">
      <w:start w:val="4"/>
      <w:numFmt w:val="lowerRoman"/>
      <w:lvlText w:val="%6."/>
      <w:lvlJc w:val="left"/>
      <w:pPr>
        <w:ind w:left="4320" w:hanging="480"/>
      </w:pPr>
    </w:lvl>
    <w:lvl w:ilvl="6">
      <w:start w:val="4"/>
      <w:numFmt w:val="decimal"/>
      <w:lvlText w:val="%7."/>
      <w:lvlJc w:val="left"/>
      <w:pPr>
        <w:ind w:left="5040" w:hanging="480"/>
      </w:pPr>
    </w:lvl>
    <w:lvl w:ilvl="7">
      <w:start w:val="4"/>
      <w:numFmt w:val="lowerLetter"/>
      <w:lvlText w:val="%8."/>
      <w:lvlJc w:val="left"/>
      <w:pPr>
        <w:ind w:left="5760" w:hanging="480"/>
      </w:pPr>
    </w:lvl>
    <w:lvl w:ilvl="8">
      <w:start w:val="4"/>
      <w:numFmt w:val="lowerRoman"/>
      <w:lvlText w:val="%9."/>
      <w:lvlJc w:val="left"/>
      <w:pPr>
        <w:ind w:left="6480" w:hanging="480"/>
      </w:pPr>
    </w:lvl>
  </w:abstractNum>
  <w:abstractNum w:abstractNumId="12" w15:restartNumberingAfterBreak="0">
    <w:nsid w:val="01764906"/>
    <w:multiLevelType w:val="hybridMultilevel"/>
    <w:tmpl w:val="544091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EF58F8"/>
    <w:multiLevelType w:val="hybridMultilevel"/>
    <w:tmpl w:val="C6A8AB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125426"/>
    <w:multiLevelType w:val="hybridMultilevel"/>
    <w:tmpl w:val="11CE7EF2"/>
    <w:lvl w:ilvl="0" w:tplc="B72AD1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0003040A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5" w15:restartNumberingAfterBreak="0">
    <w:nsid w:val="2F6876AC"/>
    <w:multiLevelType w:val="hybridMultilevel"/>
    <w:tmpl w:val="102A7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F4584"/>
    <w:multiLevelType w:val="hybridMultilevel"/>
    <w:tmpl w:val="1E3EA632"/>
    <w:lvl w:ilvl="0" w:tplc="B72AD1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0003040A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7" w15:restartNumberingAfterBreak="0">
    <w:nsid w:val="3AA04E90"/>
    <w:multiLevelType w:val="hybridMultilevel"/>
    <w:tmpl w:val="63F06DC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E56549"/>
    <w:multiLevelType w:val="hybridMultilevel"/>
    <w:tmpl w:val="5A04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E5253"/>
    <w:multiLevelType w:val="hybridMultilevel"/>
    <w:tmpl w:val="F42A8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9307F6"/>
    <w:multiLevelType w:val="hybridMultilevel"/>
    <w:tmpl w:val="40823A7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81275F"/>
    <w:multiLevelType w:val="hybridMultilevel"/>
    <w:tmpl w:val="68421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31DCF"/>
    <w:multiLevelType w:val="hybridMultilevel"/>
    <w:tmpl w:val="A0464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4F3FFF"/>
    <w:multiLevelType w:val="hybridMultilevel"/>
    <w:tmpl w:val="B58097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B5758"/>
    <w:multiLevelType w:val="hybridMultilevel"/>
    <w:tmpl w:val="141836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0256332">
    <w:abstractNumId w:val="14"/>
  </w:num>
  <w:num w:numId="2" w16cid:durableId="74058442">
    <w:abstractNumId w:val="16"/>
  </w:num>
  <w:num w:numId="3" w16cid:durableId="741684437">
    <w:abstractNumId w:val="18"/>
  </w:num>
  <w:num w:numId="4" w16cid:durableId="225804002">
    <w:abstractNumId w:val="22"/>
  </w:num>
  <w:num w:numId="5" w16cid:durableId="645744811">
    <w:abstractNumId w:val="21"/>
  </w:num>
  <w:num w:numId="6" w16cid:durableId="1923643598">
    <w:abstractNumId w:val="15"/>
  </w:num>
  <w:num w:numId="7" w16cid:durableId="1144276987">
    <w:abstractNumId w:val="19"/>
  </w:num>
  <w:num w:numId="8" w16cid:durableId="1446653904">
    <w:abstractNumId w:val="24"/>
  </w:num>
  <w:num w:numId="9" w16cid:durableId="727608860">
    <w:abstractNumId w:val="13"/>
  </w:num>
  <w:num w:numId="10" w16cid:durableId="2039818409">
    <w:abstractNumId w:val="12"/>
  </w:num>
  <w:num w:numId="11" w16cid:durableId="478886720">
    <w:abstractNumId w:val="17"/>
  </w:num>
  <w:num w:numId="12" w16cid:durableId="1112670306">
    <w:abstractNumId w:val="20"/>
  </w:num>
  <w:num w:numId="13" w16cid:durableId="1443919663">
    <w:abstractNumId w:val="23"/>
  </w:num>
  <w:num w:numId="14" w16cid:durableId="1480878132">
    <w:abstractNumId w:val="9"/>
  </w:num>
  <w:num w:numId="15" w16cid:durableId="803238203">
    <w:abstractNumId w:val="7"/>
  </w:num>
  <w:num w:numId="16" w16cid:durableId="1453592457">
    <w:abstractNumId w:val="6"/>
  </w:num>
  <w:num w:numId="17" w16cid:durableId="771512802">
    <w:abstractNumId w:val="5"/>
  </w:num>
  <w:num w:numId="18" w16cid:durableId="1131706466">
    <w:abstractNumId w:val="8"/>
  </w:num>
  <w:num w:numId="19" w16cid:durableId="2076390419">
    <w:abstractNumId w:val="4"/>
  </w:num>
  <w:num w:numId="20" w16cid:durableId="469979888">
    <w:abstractNumId w:val="3"/>
  </w:num>
  <w:num w:numId="21" w16cid:durableId="1107391520">
    <w:abstractNumId w:val="2"/>
  </w:num>
  <w:num w:numId="22" w16cid:durableId="54859242">
    <w:abstractNumId w:val="1"/>
  </w:num>
  <w:num w:numId="23" w16cid:durableId="1318461658">
    <w:abstractNumId w:val="0"/>
  </w:num>
  <w:num w:numId="24" w16cid:durableId="14790310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100683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44417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090051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11512178">
    <w:abstractNumId w:val="11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29" w16cid:durableId="7499304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962496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896559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811045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462871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145443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716467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52579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83007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970707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86751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26315613">
    <w:abstractNumId w:val="11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41" w16cid:durableId="5485395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712393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24676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72647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586227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12258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288817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BD8"/>
    <w:rsid w:val="000546B2"/>
    <w:rsid w:val="0007082A"/>
    <w:rsid w:val="000B0583"/>
    <w:rsid w:val="000F1DE7"/>
    <w:rsid w:val="00172118"/>
    <w:rsid w:val="00177EE4"/>
    <w:rsid w:val="00196F3A"/>
    <w:rsid w:val="001C5FDC"/>
    <w:rsid w:val="001E6589"/>
    <w:rsid w:val="001F3A42"/>
    <w:rsid w:val="00284329"/>
    <w:rsid w:val="002A0C42"/>
    <w:rsid w:val="00301F85"/>
    <w:rsid w:val="003424DD"/>
    <w:rsid w:val="00351053"/>
    <w:rsid w:val="00393032"/>
    <w:rsid w:val="003A678E"/>
    <w:rsid w:val="00414D00"/>
    <w:rsid w:val="00475CAD"/>
    <w:rsid w:val="004837C2"/>
    <w:rsid w:val="004D4090"/>
    <w:rsid w:val="004E5F88"/>
    <w:rsid w:val="0059329E"/>
    <w:rsid w:val="005C3B27"/>
    <w:rsid w:val="006155BF"/>
    <w:rsid w:val="00636DEF"/>
    <w:rsid w:val="006A4D9E"/>
    <w:rsid w:val="006F3360"/>
    <w:rsid w:val="00707D3B"/>
    <w:rsid w:val="0075412B"/>
    <w:rsid w:val="00790FC4"/>
    <w:rsid w:val="007D656B"/>
    <w:rsid w:val="008233A0"/>
    <w:rsid w:val="008328A0"/>
    <w:rsid w:val="008371CC"/>
    <w:rsid w:val="008B5084"/>
    <w:rsid w:val="008D5174"/>
    <w:rsid w:val="008E60D3"/>
    <w:rsid w:val="00903763"/>
    <w:rsid w:val="009119B5"/>
    <w:rsid w:val="0091720B"/>
    <w:rsid w:val="00966A7F"/>
    <w:rsid w:val="009A1336"/>
    <w:rsid w:val="009A736E"/>
    <w:rsid w:val="009C1438"/>
    <w:rsid w:val="009F2089"/>
    <w:rsid w:val="00A12ADF"/>
    <w:rsid w:val="00A25F3A"/>
    <w:rsid w:val="00AC4BD8"/>
    <w:rsid w:val="00B81DD1"/>
    <w:rsid w:val="00CE64CE"/>
    <w:rsid w:val="00D044D8"/>
    <w:rsid w:val="00D34AE9"/>
    <w:rsid w:val="00D66BE1"/>
    <w:rsid w:val="00D96FA2"/>
    <w:rsid w:val="00D97595"/>
    <w:rsid w:val="00DA4BA7"/>
    <w:rsid w:val="00DB69B3"/>
    <w:rsid w:val="00E02EED"/>
    <w:rsid w:val="00E22981"/>
    <w:rsid w:val="00E4281C"/>
    <w:rsid w:val="00E508D7"/>
    <w:rsid w:val="00E83C09"/>
    <w:rsid w:val="00E97564"/>
    <w:rsid w:val="00EA447C"/>
    <w:rsid w:val="00EA4579"/>
    <w:rsid w:val="00F50D2C"/>
    <w:rsid w:val="00F65435"/>
    <w:rsid w:val="00F77B48"/>
    <w:rsid w:val="00FA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EB4399"/>
  <w15:docId w15:val="{2D1690EB-1EE4-624C-B76C-E5C507B1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20B"/>
    <w:pPr>
      <w:spacing w:after="120"/>
      <w:jc w:val="both"/>
    </w:pPr>
    <w:rPr>
      <w:rFonts w:ascii="SRA Sans 1.0" w:hAnsi="SRA Sans 1.0"/>
      <w:szCs w:val="22"/>
    </w:rPr>
  </w:style>
  <w:style w:type="paragraph" w:styleId="Ttulo1">
    <w:name w:val="heading 1"/>
    <w:basedOn w:val="Normal"/>
    <w:next w:val="Normal"/>
    <w:link w:val="Ttulo1Car"/>
    <w:autoRedefine/>
    <w:qFormat/>
    <w:rsid w:val="00BF7A87"/>
    <w:pPr>
      <w:keepNext/>
      <w:spacing w:before="240" w:line="360" w:lineRule="exact"/>
      <w:jc w:val="left"/>
      <w:outlineLvl w:val="0"/>
    </w:pPr>
    <w:rPr>
      <w:rFonts w:cs="Arial"/>
      <w:b/>
      <w:bCs/>
      <w:kern w:val="32"/>
      <w:sz w:val="36"/>
      <w:szCs w:val="36"/>
      <w:lang w:val="ca-ES"/>
    </w:rPr>
  </w:style>
  <w:style w:type="paragraph" w:styleId="Ttulo2">
    <w:name w:val="heading 2"/>
    <w:basedOn w:val="Normal"/>
    <w:next w:val="Normal"/>
    <w:link w:val="Ttulo2Car"/>
    <w:qFormat/>
    <w:rsid w:val="00BF7A87"/>
    <w:pPr>
      <w:keepNext/>
      <w:spacing w:before="240" w:after="80" w:line="320" w:lineRule="exact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BF7A87"/>
    <w:pPr>
      <w:keepNext/>
      <w:spacing w:before="240" w:after="40" w:line="280" w:lineRule="exact"/>
      <w:jc w:val="left"/>
      <w:outlineLvl w:val="2"/>
    </w:pPr>
    <w:rPr>
      <w:rFonts w:cs="Arial"/>
      <w:b/>
      <w:bCs/>
      <w:sz w:val="24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F7A87"/>
    <w:rPr>
      <w:rFonts w:ascii="Arial" w:hAnsi="Arial" w:cs="Arial"/>
      <w:b/>
      <w:bCs/>
      <w:iCs/>
      <w:sz w:val="28"/>
      <w:szCs w:val="28"/>
      <w:lang w:val="es-ES" w:eastAsia="es-ES" w:bidi="ar-SA"/>
    </w:rPr>
  </w:style>
  <w:style w:type="paragraph" w:styleId="Encabezado">
    <w:name w:val="header"/>
    <w:basedOn w:val="Normal"/>
    <w:rsid w:val="002A750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50A7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BF7A87"/>
    <w:rPr>
      <w:rFonts w:ascii="Arial" w:hAnsi="Arial" w:cs="Arial"/>
      <w:b/>
      <w:bCs/>
      <w:kern w:val="32"/>
      <w:sz w:val="36"/>
      <w:szCs w:val="36"/>
      <w:lang w:val="ca-ES" w:eastAsia="es-ES" w:bidi="ar-SA"/>
    </w:rPr>
  </w:style>
  <w:style w:type="paragraph" w:styleId="Piedepgina">
    <w:name w:val="footer"/>
    <w:basedOn w:val="Normal"/>
    <w:link w:val="PiedepginaCar"/>
    <w:rsid w:val="002A7502"/>
    <w:pPr>
      <w:tabs>
        <w:tab w:val="center" w:pos="4252"/>
        <w:tab w:val="right" w:pos="8504"/>
      </w:tabs>
    </w:pPr>
  </w:style>
  <w:style w:type="paragraph" w:styleId="ndice1">
    <w:name w:val="index 1"/>
    <w:basedOn w:val="Normal"/>
    <w:next w:val="Normal"/>
    <w:autoRedefine/>
    <w:semiHidden/>
    <w:rsid w:val="00186463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186463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186463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186463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186463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186463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186463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186463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186463"/>
    <w:pPr>
      <w:ind w:left="1800" w:hanging="200"/>
    </w:pPr>
  </w:style>
  <w:style w:type="paragraph" w:styleId="Ttulodendice">
    <w:name w:val="index heading"/>
    <w:basedOn w:val="Normal"/>
    <w:next w:val="ndice1"/>
    <w:semiHidden/>
    <w:rsid w:val="00186463"/>
  </w:style>
  <w:style w:type="paragraph" w:customStyle="1" w:styleId="ENUNCIADO">
    <w:name w:val="ENUNCIADO"/>
    <w:basedOn w:val="Normal"/>
    <w:rsid w:val="00D97595"/>
    <w:pPr>
      <w:widowControl w:val="0"/>
      <w:autoSpaceDE w:val="0"/>
      <w:autoSpaceDN w:val="0"/>
      <w:adjustRightInd w:val="0"/>
      <w:spacing w:before="120" w:after="60"/>
      <w:textAlignment w:val="center"/>
    </w:pPr>
    <w:rPr>
      <w:rFonts w:ascii="Futura Std Book" w:hAnsi="Futura Std Book" w:cs="Calibri"/>
      <w:b/>
      <w:color w:val="000000"/>
      <w:szCs w:val="19"/>
      <w:lang w:val="es-ES_tradnl" w:eastAsia="en-US"/>
    </w:rPr>
  </w:style>
  <w:style w:type="character" w:styleId="Hipervnculo">
    <w:name w:val="Hyperlink"/>
    <w:basedOn w:val="Fuentedeprrafopredeter"/>
    <w:rsid w:val="00D97595"/>
    <w:rPr>
      <w:color w:val="0000FF"/>
      <w:u w:val="single"/>
    </w:rPr>
  </w:style>
  <w:style w:type="character" w:styleId="Refdecomentario">
    <w:name w:val="annotation reference"/>
    <w:basedOn w:val="Fuentedeprrafopredeter"/>
    <w:rsid w:val="00D97595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D97595"/>
    <w:pPr>
      <w:spacing w:after="0"/>
      <w:ind w:left="340"/>
    </w:pPr>
    <w:rPr>
      <w:rFonts w:ascii="Futura Std Book" w:hAnsi="Futura Std Book" w:cs="Futura Std Book"/>
      <w:sz w:val="24"/>
      <w:szCs w:val="24"/>
      <w:lang w:val="en-US"/>
    </w:rPr>
  </w:style>
  <w:style w:type="paragraph" w:styleId="Sangradetextonormal">
    <w:name w:val="Body Text Indent"/>
    <w:basedOn w:val="Normal"/>
    <w:link w:val="SangradetextonormalCar"/>
    <w:rsid w:val="00D97595"/>
    <w:pPr>
      <w:spacing w:after="0"/>
      <w:ind w:left="340"/>
    </w:pPr>
    <w:rPr>
      <w:rFonts w:ascii="Futura Std Book" w:hAnsi="Futura Std Book" w:cs="Futura Std Book"/>
      <w:szCs w:val="19"/>
      <w:lang w:val="en-US"/>
    </w:rPr>
  </w:style>
  <w:style w:type="paragraph" w:styleId="Subttulo">
    <w:name w:val="Subtitle"/>
    <w:basedOn w:val="Normal"/>
    <w:next w:val="Normal"/>
    <w:link w:val="SubttuloCar"/>
    <w:qFormat/>
    <w:rsid w:val="0091720B"/>
    <w:pPr>
      <w:spacing w:after="60"/>
      <w:jc w:val="center"/>
      <w:outlineLvl w:val="1"/>
    </w:pPr>
    <w:rPr>
      <w:rFonts w:ascii="SRA Serif 1.1" w:eastAsiaTheme="majorEastAsia" w:hAnsi="SRA Serif 1.1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91720B"/>
    <w:rPr>
      <w:rFonts w:ascii="SRA Serif 1.1" w:eastAsiaTheme="majorEastAsia" w:hAnsi="SRA Serif 1.1" w:cstheme="majorBidi"/>
      <w:sz w:val="24"/>
      <w:szCs w:val="24"/>
    </w:rPr>
  </w:style>
  <w:style w:type="paragraph" w:styleId="Ttulo">
    <w:name w:val="Title"/>
    <w:basedOn w:val="Normal"/>
    <w:next w:val="Normal"/>
    <w:link w:val="TtuloCar"/>
    <w:qFormat/>
    <w:rsid w:val="0091720B"/>
    <w:pPr>
      <w:spacing w:before="240" w:after="60"/>
      <w:jc w:val="center"/>
      <w:outlineLvl w:val="0"/>
    </w:pPr>
    <w:rPr>
      <w:rFonts w:ascii="SRA Serif 1.1" w:eastAsiaTheme="majorEastAsia" w:hAnsi="SRA Serif 1.1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91720B"/>
    <w:rPr>
      <w:rFonts w:ascii="SRA Serif 1.1" w:eastAsiaTheme="majorEastAsia" w:hAnsi="SRA Serif 1.1" w:cstheme="majorBidi"/>
      <w:b/>
      <w:bCs/>
      <w:kern w:val="28"/>
      <w:sz w:val="32"/>
      <w:szCs w:val="32"/>
    </w:rPr>
  </w:style>
  <w:style w:type="paragraph" w:styleId="Prrafodelista">
    <w:name w:val="List Paragraph"/>
    <w:basedOn w:val="Normal"/>
    <w:uiPriority w:val="34"/>
    <w:qFormat/>
    <w:rsid w:val="0091720B"/>
    <w:pPr>
      <w:ind w:left="708"/>
    </w:pPr>
  </w:style>
  <w:style w:type="character" w:customStyle="1" w:styleId="PiedepginaCar">
    <w:name w:val="Pie de página Car"/>
    <w:basedOn w:val="Fuentedeprrafopredeter"/>
    <w:link w:val="Piedepgina"/>
    <w:rsid w:val="00414D00"/>
    <w:rPr>
      <w:rFonts w:ascii="SRA Sans 1.0" w:hAnsi="SRA Sans 1.0"/>
      <w:szCs w:val="22"/>
    </w:rPr>
  </w:style>
  <w:style w:type="paragraph" w:customStyle="1" w:styleId="paragraph">
    <w:name w:val="paragraph"/>
    <w:basedOn w:val="Normal"/>
    <w:link w:val="paragraphCar"/>
    <w:rsid w:val="008328A0"/>
    <w:pPr>
      <w:spacing w:before="100" w:beforeAutospacing="1" w:after="100" w:afterAutospacing="1"/>
      <w:jc w:val="left"/>
    </w:pPr>
    <w:rPr>
      <w:rFonts w:ascii="Times" w:hAnsi="Times"/>
      <w:szCs w:val="20"/>
      <w:lang w:val="en-US" w:eastAsia="en-US"/>
    </w:rPr>
  </w:style>
  <w:style w:type="character" w:customStyle="1" w:styleId="ng-directive">
    <w:name w:val="ng-directive"/>
    <w:basedOn w:val="Fuentedeprrafopredeter"/>
    <w:rsid w:val="008328A0"/>
  </w:style>
  <w:style w:type="paragraph" w:customStyle="1" w:styleId="TXT">
    <w:name w:val="_TXT"/>
    <w:basedOn w:val="paragraph"/>
    <w:link w:val="TXTCar"/>
    <w:qFormat/>
    <w:rsid w:val="00E22981"/>
    <w:pPr>
      <w:spacing w:before="0" w:beforeAutospacing="0" w:after="120" w:afterAutospacing="0" w:line="260" w:lineRule="exact"/>
      <w:jc w:val="both"/>
    </w:pPr>
    <w:rPr>
      <w:rFonts w:ascii="Verdana" w:hAnsi="Verdana"/>
      <w:color w:val="404040"/>
      <w:sz w:val="22"/>
    </w:rPr>
  </w:style>
  <w:style w:type="paragraph" w:customStyle="1" w:styleId="TIT1">
    <w:name w:val="_TIT1"/>
    <w:basedOn w:val="Normal"/>
    <w:link w:val="TIT1Car"/>
    <w:qFormat/>
    <w:rsid w:val="009C1438"/>
    <w:pPr>
      <w:spacing w:before="360"/>
    </w:pPr>
    <w:rPr>
      <w:rFonts w:ascii="Verdana" w:hAnsi="Verdana"/>
      <w:b/>
      <w:bCs/>
      <w:sz w:val="44"/>
      <w:szCs w:val="44"/>
      <w:lang w:val="en-US"/>
    </w:rPr>
  </w:style>
  <w:style w:type="character" w:customStyle="1" w:styleId="paragraphCar">
    <w:name w:val="paragraph Car"/>
    <w:basedOn w:val="Fuentedeprrafopredeter"/>
    <w:link w:val="paragraph"/>
    <w:rsid w:val="004837C2"/>
    <w:rPr>
      <w:rFonts w:ascii="Times" w:hAnsi="Times"/>
      <w:lang w:val="en-US" w:eastAsia="en-US"/>
    </w:rPr>
  </w:style>
  <w:style w:type="character" w:customStyle="1" w:styleId="TXTCar">
    <w:name w:val="_TXT Car"/>
    <w:basedOn w:val="paragraphCar"/>
    <w:link w:val="TXT"/>
    <w:rsid w:val="00E22981"/>
    <w:rPr>
      <w:rFonts w:ascii="Verdana" w:hAnsi="Verdana"/>
      <w:color w:val="404040"/>
      <w:sz w:val="22"/>
      <w:lang w:val="en-US" w:eastAsia="en-US"/>
    </w:rPr>
  </w:style>
  <w:style w:type="character" w:customStyle="1" w:styleId="TIT1Car">
    <w:name w:val="_TIT1 Car"/>
    <w:basedOn w:val="Fuentedeprrafopredeter"/>
    <w:link w:val="TIT1"/>
    <w:rsid w:val="009C1438"/>
    <w:rPr>
      <w:rFonts w:ascii="Verdana" w:hAnsi="Verdana"/>
      <w:b/>
      <w:bCs/>
      <w:sz w:val="44"/>
      <w:szCs w:val="44"/>
      <w:lang w:val="en-US"/>
    </w:rPr>
  </w:style>
  <w:style w:type="paragraph" w:customStyle="1" w:styleId="TIT2">
    <w:name w:val="_TIT2"/>
    <w:basedOn w:val="Normal"/>
    <w:qFormat/>
    <w:rsid w:val="009C1438"/>
    <w:pPr>
      <w:tabs>
        <w:tab w:val="left" w:pos="426"/>
      </w:tabs>
      <w:spacing w:before="280"/>
    </w:pPr>
    <w:rPr>
      <w:rFonts w:ascii="Verdana" w:hAnsi="Verdana"/>
      <w:b/>
      <w:bCs/>
      <w:color w:val="808080" w:themeColor="background1" w:themeShade="80"/>
      <w:sz w:val="36"/>
      <w:szCs w:val="36"/>
      <w:lang w:val="en-US"/>
    </w:rPr>
  </w:style>
  <w:style w:type="paragraph" w:customStyle="1" w:styleId="TIT3">
    <w:name w:val="_TIT3"/>
    <w:basedOn w:val="Normal"/>
    <w:qFormat/>
    <w:rsid w:val="009C1438"/>
    <w:pPr>
      <w:tabs>
        <w:tab w:val="left" w:pos="426"/>
      </w:tabs>
      <w:spacing w:before="200"/>
    </w:pPr>
    <w:rPr>
      <w:rFonts w:ascii="Verdana" w:hAnsi="Verdana"/>
      <w:b/>
      <w:bCs/>
      <w:sz w:val="32"/>
      <w:szCs w:val="32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393032"/>
    <w:rPr>
      <w:rFonts w:ascii="Futura Std Book" w:hAnsi="Futura Std Book" w:cs="Futura Std Book"/>
      <w:szCs w:val="19"/>
      <w:lang w:val="en-US"/>
    </w:rPr>
  </w:style>
  <w:style w:type="character" w:customStyle="1" w:styleId="TextocomentarioCar">
    <w:name w:val="Texto comentario Car"/>
    <w:basedOn w:val="Fuentedeprrafopredeter"/>
    <w:link w:val="Textocomentario"/>
    <w:rsid w:val="00393032"/>
    <w:rPr>
      <w:rFonts w:ascii="Futura Std Book" w:hAnsi="Futura Std Book" w:cs="Futura Std Book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</a:ln>
        <a:effectLst>
          <a:outerShdw dist="12700" dir="5400000" sx="0" sy="0" rotWithShape="0">
            <a:srgbClr val="000000"/>
          </a:outerShdw>
        </a:effectLst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EA4123CDFA743853D097AEDD54D11" ma:contentTypeVersion="14" ma:contentTypeDescription="Create a new document." ma:contentTypeScope="" ma:versionID="a5035054ff456b56412ae10e15c76110">
  <xsd:schema xmlns:xsd="http://www.w3.org/2001/XMLSchema" xmlns:xs="http://www.w3.org/2001/XMLSchema" xmlns:p="http://schemas.microsoft.com/office/2006/metadata/properties" xmlns:ns2="5c3d6e1c-a99c-4031-b582-00693b411b6c" xmlns:ns3="bccac082-0db7-49d0-b4ba-b7e930e1f6a4" targetNamespace="http://schemas.microsoft.com/office/2006/metadata/properties" ma:root="true" ma:fieldsID="81b836c59310b412d2ffc53165890ad8" ns2:_="" ns3:_="">
    <xsd:import namespace="5c3d6e1c-a99c-4031-b582-00693b411b6c"/>
    <xsd:import namespace="bccac082-0db7-49d0-b4ba-b7e930e1f6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d6e1c-a99c-4031-b582-00693b411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b8617a1-beef-4e24-867f-51551f54c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ac082-0db7-49d0-b4ba-b7e930e1f6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cc0527-2775-4743-ae44-4c2d718fe7a7}" ma:internalName="TaxCatchAll" ma:showField="CatchAllData" ma:web="bccac082-0db7-49d0-b4ba-b7e930e1f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3d6e1c-a99c-4031-b582-00693b411b6c">
      <Terms xmlns="http://schemas.microsoft.com/office/infopath/2007/PartnerControls"/>
    </lcf76f155ced4ddcb4097134ff3c332f>
    <TaxCatchAll xmlns="bccac082-0db7-49d0-b4ba-b7e930e1f6a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C490C7-98AE-4DF8-A514-FEEFEBA74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d6e1c-a99c-4031-b582-00693b411b6c"/>
    <ds:schemaRef ds:uri="bccac082-0db7-49d0-b4ba-b7e930e1f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64936-5C05-454C-BE65-389DDF7BF9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E92028-84B4-4236-8F1B-735412BD069B}">
  <ds:schemaRefs>
    <ds:schemaRef ds:uri="http://schemas.microsoft.com/office/2006/metadata/properties"/>
    <ds:schemaRef ds:uri="http://schemas.microsoft.com/office/infopath/2007/PartnerControls"/>
    <ds:schemaRef ds:uri="5c3d6e1c-a99c-4031-b582-00693b411b6c"/>
    <ds:schemaRef ds:uri="bccac082-0db7-49d0-b4ba-b7e930e1f6a4"/>
  </ds:schemaRefs>
</ds:datastoreItem>
</file>

<file path=customXml/itemProps4.xml><?xml version="1.0" encoding="utf-8"?>
<ds:datastoreItem xmlns:ds="http://schemas.openxmlformats.org/officeDocument/2006/customXml" ds:itemID="{C3593595-4ADE-4580-BC32-30632FBDE6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1587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 gsd gf gf gf sdgwd gwd gg asg awt sa gfas gfa sg asrt as fas dfa srta ser ase frs f ser aser s f ase rs r ser se ra se4 as3</vt:lpstr>
    </vt:vector>
  </TitlesOfParts>
  <Company>Mcgraw-Hill</Company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 gsd gf gf gf sdgwd gwd gg asg awt sa gfas gfa sg asrt as fas dfa srta ser ase frs f ser aser s f ase rs r ser se ra se4 as3</dc:title>
  <dc:creator>javier_aguilera</dc:creator>
  <cp:lastModifiedBy>Ewa Gomółka</cp:lastModifiedBy>
  <cp:revision>14</cp:revision>
  <cp:lastPrinted>2008-01-04T18:02:00Z</cp:lastPrinted>
  <dcterms:created xsi:type="dcterms:W3CDTF">2014-11-27T15:31:00Z</dcterms:created>
  <dcterms:modified xsi:type="dcterms:W3CDTF">2026-03-24T14:14:00Z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0x0101007A3EA4123CDFA743853D097AEDD54D11</vt:lpwstr>
  </property>
</Properties>
</file>