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2BB7" w14:textId="77777777" w:rsidR="00926F9E" w:rsidRPr="00926F9E" w:rsidRDefault="00926F9E" w:rsidP="00926F9E">
      <w:pPr>
        <w:pStyle w:val="TIT1"/>
      </w:pPr>
      <w:bookmarkStart w:id="0" w:name="evaluación-unidad-8---semejanza"/>
      <w:r w:rsidRPr="00926F9E">
        <w:t>Evaluación: Unidad 8 - Semejanza</w:t>
      </w:r>
    </w:p>
    <w:p w14:paraId="77D5FDBE" w14:textId="77777777" w:rsidR="00926F9E" w:rsidRPr="00926F9E" w:rsidRDefault="00926F9E" w:rsidP="00926F9E">
      <w:pPr>
        <w:pStyle w:val="TIT2"/>
      </w:pPr>
      <w:bookmarkStart w:id="1" w:name="Xe7fde98b1d9d908067821d61a434f3b05a212d1"/>
      <w:r w:rsidRPr="00926F9E">
        <w:t>Actividades de opción única:</w:t>
      </w:r>
    </w:p>
    <w:p w14:paraId="6774624C" w14:textId="4B986A47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 xml:space="preserve">Si dos figuras semejantes tienen longitudes correspondientes de 12 cm y 30 cm, ¿cuál es la razón de semejanza </w:t>
      </w:r>
      <m:oMath>
        <m:r>
          <w:rPr>
            <w:rFonts w:ascii="Cambria Math" w:hAnsi="Cambria Math"/>
            <w:lang w:val="es-ES"/>
          </w:rPr>
          <m:t>k</m:t>
        </m:r>
      </m:oMath>
      <w:r w:rsidRPr="00926F9E">
        <w:rPr>
          <w:lang w:val="es-ES"/>
        </w:rPr>
        <w:t xml:space="preserve"> de la primera a la segunda?</w:t>
      </w:r>
    </w:p>
    <w:p w14:paraId="76EBFC9C" w14:textId="77777777" w:rsidR="00926F9E" w:rsidRPr="00926F9E" w:rsidRDefault="00926F9E" w:rsidP="00926F9E">
      <w:pPr>
        <w:pStyle w:val="TXT"/>
        <w:numPr>
          <w:ilvl w:val="1"/>
          <w:numId w:val="25"/>
        </w:numPr>
        <w:rPr>
          <w:lang w:val="es-ES"/>
        </w:rPr>
      </w:pPr>
      <w:r w:rsidRPr="00926F9E">
        <w:rPr>
          <w:lang w:val="es-ES"/>
        </w:rPr>
        <w:t>0,4</w:t>
      </w:r>
    </w:p>
    <w:p w14:paraId="5646E84D" w14:textId="77777777" w:rsidR="00926F9E" w:rsidRPr="00926F9E" w:rsidRDefault="00926F9E" w:rsidP="00926F9E">
      <w:pPr>
        <w:pStyle w:val="TXT"/>
        <w:numPr>
          <w:ilvl w:val="1"/>
          <w:numId w:val="25"/>
        </w:numPr>
        <w:rPr>
          <w:lang w:val="es-ES"/>
        </w:rPr>
      </w:pPr>
      <w:r w:rsidRPr="00926F9E">
        <w:rPr>
          <w:lang w:val="es-ES"/>
        </w:rPr>
        <w:t>2,5</w:t>
      </w:r>
    </w:p>
    <w:p w14:paraId="794AC715" w14:textId="77777777" w:rsidR="00926F9E" w:rsidRPr="00926F9E" w:rsidRDefault="00926F9E" w:rsidP="00926F9E">
      <w:pPr>
        <w:pStyle w:val="TXT"/>
        <w:numPr>
          <w:ilvl w:val="1"/>
          <w:numId w:val="25"/>
        </w:numPr>
        <w:rPr>
          <w:lang w:val="es-ES"/>
        </w:rPr>
      </w:pPr>
      <w:r w:rsidRPr="00926F9E">
        <w:rPr>
          <w:lang w:val="es-ES"/>
        </w:rPr>
        <w:t>18</w:t>
      </w:r>
    </w:p>
    <w:p w14:paraId="44C46D29" w14:textId="166AC3D2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 xml:space="preserve">La razón de semejanza entre dos figuras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</m:t>
        </m:r>
      </m:oMath>
      <w:r w:rsidRPr="00926F9E">
        <w:rPr>
          <w:lang w:val="es-ES"/>
        </w:rPr>
        <w:t>. ¿Cuál es la razón entre sus áreas?</w:t>
      </w:r>
    </w:p>
    <w:p w14:paraId="3E9C938A" w14:textId="77777777" w:rsidR="00926F9E" w:rsidRPr="00926F9E" w:rsidRDefault="00926F9E" w:rsidP="00926F9E">
      <w:pPr>
        <w:pStyle w:val="TXT"/>
        <w:numPr>
          <w:ilvl w:val="1"/>
          <w:numId w:val="26"/>
        </w:numPr>
        <w:rPr>
          <w:lang w:val="es-ES"/>
        </w:rPr>
      </w:pPr>
      <w:r w:rsidRPr="00926F9E">
        <w:rPr>
          <w:lang w:val="es-ES"/>
        </w:rPr>
        <w:t>4</w:t>
      </w:r>
    </w:p>
    <w:p w14:paraId="17D4E037" w14:textId="77777777" w:rsidR="00926F9E" w:rsidRPr="00926F9E" w:rsidRDefault="00926F9E" w:rsidP="00926F9E">
      <w:pPr>
        <w:pStyle w:val="TXT"/>
        <w:numPr>
          <w:ilvl w:val="1"/>
          <w:numId w:val="26"/>
        </w:numPr>
        <w:rPr>
          <w:lang w:val="es-ES"/>
        </w:rPr>
      </w:pPr>
      <w:r w:rsidRPr="00926F9E">
        <w:rPr>
          <w:lang w:val="es-ES"/>
        </w:rPr>
        <w:t>8</w:t>
      </w:r>
    </w:p>
    <w:p w14:paraId="5CAA519B" w14:textId="77777777" w:rsidR="00926F9E" w:rsidRPr="00926F9E" w:rsidRDefault="00926F9E" w:rsidP="00926F9E">
      <w:pPr>
        <w:pStyle w:val="TXT"/>
        <w:numPr>
          <w:ilvl w:val="1"/>
          <w:numId w:val="26"/>
        </w:numPr>
        <w:rPr>
          <w:lang w:val="es-ES"/>
        </w:rPr>
      </w:pPr>
      <w:r w:rsidRPr="00926F9E">
        <w:rPr>
          <w:lang w:val="es-ES"/>
        </w:rPr>
        <w:t>16</w:t>
      </w:r>
    </w:p>
    <w:p w14:paraId="0D0986EC" w14:textId="05A084EA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>Un objeto tiene un volumen de 160 cm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  <w:r w:rsidRPr="00926F9E">
        <w:rPr>
          <w:lang w:val="es-ES"/>
        </w:rPr>
        <w:t xml:space="preserve">. Si se crea una réplica semejante con una razón de semejanza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26F9E">
        <w:rPr>
          <w:lang w:val="es-ES"/>
        </w:rPr>
        <w:t xml:space="preserve"> (réplica a original), ¿cuál será el volumen de la réplica?</w:t>
      </w:r>
    </w:p>
    <w:p w14:paraId="4189B685" w14:textId="5F11324C" w:rsidR="00926F9E" w:rsidRPr="00926F9E" w:rsidRDefault="00926F9E" w:rsidP="00926F9E">
      <w:pPr>
        <w:pStyle w:val="TXT"/>
        <w:numPr>
          <w:ilvl w:val="1"/>
          <w:numId w:val="27"/>
        </w:numPr>
        <w:rPr>
          <w:lang w:val="es-ES"/>
        </w:rPr>
      </w:pPr>
      <w:r w:rsidRPr="00926F9E">
        <w:rPr>
          <w:lang w:val="es-ES"/>
        </w:rPr>
        <w:t>20 cm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</w:p>
    <w:p w14:paraId="5B2BDB4A" w14:textId="2B337884" w:rsidR="00926F9E" w:rsidRPr="00926F9E" w:rsidRDefault="00926F9E" w:rsidP="00926F9E">
      <w:pPr>
        <w:pStyle w:val="TXT"/>
        <w:numPr>
          <w:ilvl w:val="1"/>
          <w:numId w:val="27"/>
        </w:numPr>
        <w:rPr>
          <w:lang w:val="es-ES"/>
        </w:rPr>
      </w:pPr>
      <w:r w:rsidRPr="00926F9E">
        <w:rPr>
          <w:lang w:val="es-ES"/>
        </w:rPr>
        <w:t>40 cm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</w:p>
    <w:p w14:paraId="3C8890F5" w14:textId="719E40B1" w:rsidR="00926F9E" w:rsidRPr="00926F9E" w:rsidRDefault="00926F9E" w:rsidP="00926F9E">
      <w:pPr>
        <w:pStyle w:val="TXT"/>
        <w:numPr>
          <w:ilvl w:val="1"/>
          <w:numId w:val="27"/>
        </w:numPr>
        <w:rPr>
          <w:lang w:val="es-ES"/>
        </w:rPr>
      </w:pPr>
      <w:r w:rsidRPr="00926F9E">
        <w:rPr>
          <w:lang w:val="es-ES"/>
        </w:rPr>
        <w:t>80 cm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</w:p>
    <w:p w14:paraId="5E2DD022" w14:textId="77777777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>Tres rectas paralelas cortan a dos secantes. En la primera secante, los segmentos miden 5 cm y 8 cm. En la segunda secante, el primer segmento mide 15 cm. ¿Cuánto mide el segundo segmento en la segunda secante?</w:t>
      </w:r>
    </w:p>
    <w:p w14:paraId="1E968CFC" w14:textId="77777777" w:rsidR="00926F9E" w:rsidRPr="00926F9E" w:rsidRDefault="00926F9E" w:rsidP="00926F9E">
      <w:pPr>
        <w:pStyle w:val="TXT"/>
        <w:numPr>
          <w:ilvl w:val="1"/>
          <w:numId w:val="28"/>
        </w:numPr>
        <w:rPr>
          <w:lang w:val="es-ES"/>
        </w:rPr>
      </w:pPr>
      <w:r w:rsidRPr="00926F9E">
        <w:rPr>
          <w:lang w:val="es-ES"/>
        </w:rPr>
        <w:t>12 cm</w:t>
      </w:r>
    </w:p>
    <w:p w14:paraId="10AB50DA" w14:textId="77777777" w:rsidR="00926F9E" w:rsidRPr="00926F9E" w:rsidRDefault="00926F9E" w:rsidP="00926F9E">
      <w:pPr>
        <w:pStyle w:val="TXT"/>
        <w:numPr>
          <w:ilvl w:val="1"/>
          <w:numId w:val="28"/>
        </w:numPr>
        <w:rPr>
          <w:lang w:val="es-ES"/>
        </w:rPr>
      </w:pPr>
      <w:r w:rsidRPr="00926F9E">
        <w:rPr>
          <w:lang w:val="es-ES"/>
        </w:rPr>
        <w:t>24 cm</w:t>
      </w:r>
    </w:p>
    <w:p w14:paraId="1749829B" w14:textId="77777777" w:rsidR="00926F9E" w:rsidRPr="00926F9E" w:rsidRDefault="00926F9E" w:rsidP="00926F9E">
      <w:pPr>
        <w:pStyle w:val="TXT"/>
        <w:numPr>
          <w:ilvl w:val="1"/>
          <w:numId w:val="28"/>
        </w:numPr>
        <w:rPr>
          <w:lang w:val="es-ES"/>
        </w:rPr>
      </w:pPr>
      <w:r w:rsidRPr="00926F9E">
        <w:rPr>
          <w:lang w:val="es-ES"/>
        </w:rPr>
        <w:t>40 cm</w:t>
      </w:r>
    </w:p>
    <w:p w14:paraId="7A242BC1" w14:textId="77777777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>¿Cuál de los siguientes criterios NO es suficiente para determinar que dos triángulos son semejantes?</w:t>
      </w:r>
    </w:p>
    <w:p w14:paraId="58AF74D6" w14:textId="77777777" w:rsidR="00926F9E" w:rsidRPr="00926F9E" w:rsidRDefault="00926F9E" w:rsidP="00926F9E">
      <w:pPr>
        <w:pStyle w:val="TXT"/>
        <w:numPr>
          <w:ilvl w:val="1"/>
          <w:numId w:val="29"/>
        </w:numPr>
        <w:rPr>
          <w:lang w:val="es-ES"/>
        </w:rPr>
      </w:pPr>
      <w:r w:rsidRPr="00926F9E">
        <w:rPr>
          <w:lang w:val="es-ES"/>
        </w:rPr>
        <w:t>Dos ángulos iguales.</w:t>
      </w:r>
    </w:p>
    <w:p w14:paraId="5E221AF8" w14:textId="77777777" w:rsidR="00926F9E" w:rsidRPr="00926F9E" w:rsidRDefault="00926F9E" w:rsidP="00926F9E">
      <w:pPr>
        <w:pStyle w:val="TXT"/>
        <w:numPr>
          <w:ilvl w:val="1"/>
          <w:numId w:val="29"/>
        </w:numPr>
        <w:rPr>
          <w:lang w:val="es-ES"/>
        </w:rPr>
      </w:pPr>
      <w:r w:rsidRPr="00926F9E">
        <w:rPr>
          <w:lang w:val="es-ES"/>
        </w:rPr>
        <w:t>Un ángulo igual y los dos lados que lo forman proporcionales.</w:t>
      </w:r>
    </w:p>
    <w:p w14:paraId="5D718524" w14:textId="77777777" w:rsidR="00926F9E" w:rsidRPr="00926F9E" w:rsidRDefault="00926F9E" w:rsidP="00926F9E">
      <w:pPr>
        <w:pStyle w:val="TXT"/>
        <w:numPr>
          <w:ilvl w:val="1"/>
          <w:numId w:val="29"/>
        </w:numPr>
        <w:rPr>
          <w:lang w:val="es-ES"/>
        </w:rPr>
      </w:pPr>
      <w:r w:rsidRPr="00926F9E">
        <w:rPr>
          <w:lang w:val="es-ES"/>
        </w:rPr>
        <w:t>Un lado igual y los otros dos lados proporcionales.</w:t>
      </w:r>
    </w:p>
    <w:p w14:paraId="670DA93E" w14:textId="77777777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>Un mapa tiene una escala de 1:25 000. Si la distancia entre dos ciudades en el mapa es de 8 cm, ¿cuál es la distancia real en kilómetros?</w:t>
      </w:r>
    </w:p>
    <w:p w14:paraId="12229055" w14:textId="77777777" w:rsidR="00926F9E" w:rsidRPr="00926F9E" w:rsidRDefault="00926F9E" w:rsidP="00926F9E">
      <w:pPr>
        <w:pStyle w:val="TXT"/>
        <w:numPr>
          <w:ilvl w:val="1"/>
          <w:numId w:val="30"/>
        </w:numPr>
        <w:rPr>
          <w:lang w:val="es-ES"/>
        </w:rPr>
      </w:pPr>
      <w:r w:rsidRPr="00926F9E">
        <w:rPr>
          <w:lang w:val="es-ES"/>
        </w:rPr>
        <w:t>2 km</w:t>
      </w:r>
    </w:p>
    <w:p w14:paraId="5307DA6E" w14:textId="77777777" w:rsidR="00926F9E" w:rsidRPr="00926F9E" w:rsidRDefault="00926F9E" w:rsidP="00926F9E">
      <w:pPr>
        <w:pStyle w:val="TXT"/>
        <w:numPr>
          <w:ilvl w:val="1"/>
          <w:numId w:val="30"/>
        </w:numPr>
        <w:rPr>
          <w:lang w:val="es-ES"/>
        </w:rPr>
      </w:pPr>
      <w:r w:rsidRPr="00926F9E">
        <w:rPr>
          <w:lang w:val="es-ES"/>
        </w:rPr>
        <w:t>20 km</w:t>
      </w:r>
    </w:p>
    <w:p w14:paraId="6F5387B9" w14:textId="77777777" w:rsidR="00926F9E" w:rsidRPr="00926F9E" w:rsidRDefault="00926F9E" w:rsidP="00926F9E">
      <w:pPr>
        <w:pStyle w:val="TXT"/>
        <w:numPr>
          <w:ilvl w:val="1"/>
          <w:numId w:val="30"/>
        </w:numPr>
        <w:rPr>
          <w:lang w:val="es-ES"/>
        </w:rPr>
      </w:pPr>
      <w:r w:rsidRPr="00926F9E">
        <w:rPr>
          <w:lang w:val="es-ES"/>
        </w:rPr>
        <w:t>200 km</w:t>
      </w:r>
    </w:p>
    <w:p w14:paraId="728AB545" w14:textId="4C22A9EE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lastRenderedPageBreak/>
        <w:t xml:space="preserve">Si la razón de semejanza de un triángulo pequeño a uno grande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</m:oMath>
      <w:r w:rsidRPr="00926F9E">
        <w:rPr>
          <w:lang w:val="es-ES"/>
        </w:rPr>
        <w:t>, y el lado más largo del triángulo grande mide 27 cm, ¿cuánto mide el lado correspondiente en el triángulo pequeño?</w:t>
      </w:r>
    </w:p>
    <w:p w14:paraId="4E591C04" w14:textId="77777777" w:rsidR="00926F9E" w:rsidRPr="00926F9E" w:rsidRDefault="00926F9E" w:rsidP="00926F9E">
      <w:pPr>
        <w:pStyle w:val="TXT"/>
        <w:numPr>
          <w:ilvl w:val="1"/>
          <w:numId w:val="31"/>
        </w:numPr>
        <w:rPr>
          <w:lang w:val="es-ES"/>
        </w:rPr>
      </w:pPr>
      <w:r w:rsidRPr="00926F9E">
        <w:rPr>
          <w:lang w:val="es-ES"/>
        </w:rPr>
        <w:t>3 cm</w:t>
      </w:r>
    </w:p>
    <w:p w14:paraId="4B949A59" w14:textId="77777777" w:rsidR="00926F9E" w:rsidRPr="00926F9E" w:rsidRDefault="00926F9E" w:rsidP="00926F9E">
      <w:pPr>
        <w:pStyle w:val="TXT"/>
        <w:numPr>
          <w:ilvl w:val="1"/>
          <w:numId w:val="31"/>
        </w:numPr>
        <w:rPr>
          <w:lang w:val="es-ES"/>
        </w:rPr>
      </w:pPr>
      <w:r w:rsidRPr="00926F9E">
        <w:rPr>
          <w:lang w:val="es-ES"/>
        </w:rPr>
        <w:t>9 cm</w:t>
      </w:r>
    </w:p>
    <w:p w14:paraId="1EF21A75" w14:textId="77777777" w:rsidR="00926F9E" w:rsidRPr="00926F9E" w:rsidRDefault="00926F9E" w:rsidP="00926F9E">
      <w:pPr>
        <w:pStyle w:val="TXT"/>
        <w:numPr>
          <w:ilvl w:val="1"/>
          <w:numId w:val="31"/>
        </w:numPr>
        <w:rPr>
          <w:lang w:val="es-ES"/>
        </w:rPr>
      </w:pPr>
      <w:r w:rsidRPr="00926F9E">
        <w:rPr>
          <w:lang w:val="es-ES"/>
        </w:rPr>
        <w:t>81 cm</w:t>
      </w:r>
    </w:p>
    <w:p w14:paraId="48EDB0FA" w14:textId="6868C596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>Dos edificios son semejantes. El primero tiene una altura de 20 m y el segundo de 50 m. Si el área de la base del primer edificio es de 100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926F9E">
        <w:rPr>
          <w:lang w:val="es-ES"/>
        </w:rPr>
        <w:t>, ¿cuál es el área de la base del segundo edificio?</w:t>
      </w:r>
    </w:p>
    <w:p w14:paraId="61AB42AE" w14:textId="3DA69978" w:rsidR="00926F9E" w:rsidRPr="00926F9E" w:rsidRDefault="00926F9E" w:rsidP="00926F9E">
      <w:pPr>
        <w:pStyle w:val="TXT"/>
        <w:numPr>
          <w:ilvl w:val="1"/>
          <w:numId w:val="32"/>
        </w:numPr>
        <w:rPr>
          <w:lang w:val="es-ES"/>
        </w:rPr>
      </w:pPr>
      <w:r w:rsidRPr="00926F9E">
        <w:rPr>
          <w:lang w:val="es-ES"/>
        </w:rPr>
        <w:t>250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022A0194" w14:textId="6D5975EC" w:rsidR="00926F9E" w:rsidRPr="00926F9E" w:rsidRDefault="00926F9E" w:rsidP="00926F9E">
      <w:pPr>
        <w:pStyle w:val="TXT"/>
        <w:numPr>
          <w:ilvl w:val="1"/>
          <w:numId w:val="32"/>
        </w:numPr>
        <w:rPr>
          <w:lang w:val="es-ES"/>
        </w:rPr>
      </w:pPr>
      <w:r w:rsidRPr="00926F9E">
        <w:rPr>
          <w:lang w:val="es-ES"/>
        </w:rPr>
        <w:t>625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208B419E" w14:textId="3E96222B" w:rsidR="00926F9E" w:rsidRPr="00926F9E" w:rsidRDefault="00926F9E" w:rsidP="00926F9E">
      <w:pPr>
        <w:pStyle w:val="TXT"/>
        <w:numPr>
          <w:ilvl w:val="1"/>
          <w:numId w:val="32"/>
        </w:numPr>
        <w:rPr>
          <w:lang w:val="es-ES"/>
        </w:rPr>
      </w:pPr>
      <w:r w:rsidRPr="00926F9E">
        <w:rPr>
          <w:lang w:val="es-ES"/>
        </w:rPr>
        <w:t>1 000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1960FC61" w14:textId="77777777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>¿Qué significa que dos figuras sean semejantes?</w:t>
      </w:r>
    </w:p>
    <w:p w14:paraId="38BEE5A3" w14:textId="77777777" w:rsidR="00926F9E" w:rsidRPr="00926F9E" w:rsidRDefault="00926F9E" w:rsidP="00926F9E">
      <w:pPr>
        <w:pStyle w:val="TXT"/>
        <w:numPr>
          <w:ilvl w:val="1"/>
          <w:numId w:val="33"/>
        </w:numPr>
        <w:rPr>
          <w:lang w:val="es-ES"/>
        </w:rPr>
      </w:pPr>
      <w:r w:rsidRPr="00926F9E">
        <w:rPr>
          <w:lang w:val="es-ES"/>
        </w:rPr>
        <w:t>Tienen la misma forma y el mismo tamaño.</w:t>
      </w:r>
    </w:p>
    <w:p w14:paraId="0E7C743C" w14:textId="77777777" w:rsidR="00926F9E" w:rsidRPr="00926F9E" w:rsidRDefault="00926F9E" w:rsidP="00926F9E">
      <w:pPr>
        <w:pStyle w:val="TXT"/>
        <w:numPr>
          <w:ilvl w:val="1"/>
          <w:numId w:val="33"/>
        </w:numPr>
        <w:rPr>
          <w:lang w:val="es-ES"/>
        </w:rPr>
      </w:pPr>
      <w:r w:rsidRPr="00926F9E">
        <w:rPr>
          <w:lang w:val="es-ES"/>
        </w:rPr>
        <w:t>Tienen la misma forma, pero diferente tamaño.</w:t>
      </w:r>
    </w:p>
    <w:p w14:paraId="5783E95A" w14:textId="77777777" w:rsidR="00926F9E" w:rsidRPr="00926F9E" w:rsidRDefault="00926F9E" w:rsidP="00926F9E">
      <w:pPr>
        <w:pStyle w:val="TXT"/>
        <w:numPr>
          <w:ilvl w:val="1"/>
          <w:numId w:val="33"/>
        </w:numPr>
        <w:rPr>
          <w:lang w:val="es-ES"/>
        </w:rPr>
      </w:pPr>
      <w:r w:rsidRPr="00926F9E">
        <w:rPr>
          <w:lang w:val="es-ES"/>
        </w:rPr>
        <w:t>Tienen diferente forma, pero el mismo tamaño.</w:t>
      </w:r>
    </w:p>
    <w:p w14:paraId="7A9C0D70" w14:textId="77777777" w:rsidR="00926F9E" w:rsidRPr="00926F9E" w:rsidRDefault="00926F9E" w:rsidP="00926F9E">
      <w:pPr>
        <w:pStyle w:val="TXT"/>
        <w:numPr>
          <w:ilvl w:val="0"/>
          <w:numId w:val="24"/>
        </w:numPr>
        <w:rPr>
          <w:lang w:val="es-ES"/>
        </w:rPr>
      </w:pPr>
      <w:r w:rsidRPr="00926F9E">
        <w:rPr>
          <w:lang w:val="es-ES"/>
        </w:rPr>
        <w:t>En un plano a escala 1:500, una habitación rectangular mide 4 cm de largo y 3 cm de ancho. ¿Cuál es el área real de la habitación en metros cuadrados?</w:t>
      </w:r>
    </w:p>
    <w:p w14:paraId="4FBC8988" w14:textId="6CE44EA0" w:rsidR="00926F9E" w:rsidRPr="00926F9E" w:rsidRDefault="00926F9E" w:rsidP="00926F9E">
      <w:pPr>
        <w:pStyle w:val="TXT"/>
        <w:numPr>
          <w:ilvl w:val="1"/>
          <w:numId w:val="34"/>
        </w:numPr>
        <w:rPr>
          <w:lang w:val="es-ES"/>
        </w:rPr>
      </w:pPr>
      <w:r w:rsidRPr="00926F9E">
        <w:rPr>
          <w:lang w:val="es-ES"/>
        </w:rPr>
        <w:t>300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0EF50C63" w14:textId="51143217" w:rsidR="00926F9E" w:rsidRPr="00926F9E" w:rsidRDefault="00926F9E" w:rsidP="00926F9E">
      <w:pPr>
        <w:pStyle w:val="TXT"/>
        <w:numPr>
          <w:ilvl w:val="1"/>
          <w:numId w:val="34"/>
        </w:numPr>
        <w:rPr>
          <w:lang w:val="es-ES"/>
        </w:rPr>
      </w:pPr>
      <w:r w:rsidRPr="00926F9E">
        <w:rPr>
          <w:lang w:val="es-ES"/>
        </w:rPr>
        <w:t>60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69E8ED9B" w14:textId="398BD9BB" w:rsidR="00926F9E" w:rsidRPr="00926F9E" w:rsidRDefault="00926F9E" w:rsidP="00926F9E">
      <w:pPr>
        <w:pStyle w:val="TXT"/>
        <w:numPr>
          <w:ilvl w:val="1"/>
          <w:numId w:val="34"/>
        </w:numPr>
        <w:rPr>
          <w:lang w:val="es-ES"/>
        </w:rPr>
      </w:pPr>
      <w:r w:rsidRPr="00926F9E">
        <w:rPr>
          <w:lang w:val="es-ES"/>
        </w:rPr>
        <w:t>120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27F043A1" w14:textId="77777777" w:rsidR="00926F9E" w:rsidRPr="00926F9E" w:rsidRDefault="00926F9E" w:rsidP="00926F9E">
      <w:pPr>
        <w:pStyle w:val="TIT2"/>
      </w:pPr>
      <w:bookmarkStart w:id="2" w:name="actividades-de-verdaderofalso"/>
      <w:bookmarkEnd w:id="1"/>
      <w:r w:rsidRPr="00926F9E">
        <w:t>Actividades de Verdadero/Falso</w:t>
      </w:r>
    </w:p>
    <w:p w14:paraId="475F35AE" w14:textId="5C45C273" w:rsidR="00926F9E" w:rsidRPr="00926F9E" w:rsidRDefault="00926F9E" w:rsidP="00926F9E">
      <w:pPr>
        <w:pStyle w:val="TXT"/>
        <w:numPr>
          <w:ilvl w:val="0"/>
          <w:numId w:val="35"/>
        </w:numPr>
        <w:rPr>
          <w:lang w:val="es-ES"/>
        </w:rPr>
      </w:pPr>
      <w:r w:rsidRPr="00926F9E">
        <w:rPr>
          <w:lang w:val="es-ES"/>
        </w:rPr>
        <w:t xml:space="preserve">Si dos figuras son semejantes, la razón entre sus perímetros es igual a la razón de semejanza </w:t>
      </w:r>
      <m:oMath>
        <m:r>
          <w:rPr>
            <w:rFonts w:ascii="Cambria Math" w:hAnsi="Cambria Math"/>
            <w:lang w:val="es-ES"/>
          </w:rPr>
          <m:t>k</m:t>
        </m:r>
      </m:oMath>
      <w:r w:rsidRPr="00926F9E">
        <w:rPr>
          <w:lang w:val="es-ES"/>
        </w:rPr>
        <w:t>.</w:t>
      </w:r>
    </w:p>
    <w:p w14:paraId="2A9B24E9" w14:textId="77777777" w:rsidR="00926F9E" w:rsidRPr="00926F9E" w:rsidRDefault="00926F9E" w:rsidP="00926F9E">
      <w:pPr>
        <w:pStyle w:val="TXT"/>
        <w:numPr>
          <w:ilvl w:val="1"/>
          <w:numId w:val="36"/>
        </w:numPr>
        <w:rPr>
          <w:lang w:val="es-ES"/>
        </w:rPr>
      </w:pPr>
      <w:r w:rsidRPr="00926F9E">
        <w:rPr>
          <w:lang w:val="es-ES"/>
        </w:rPr>
        <w:t>Verdadero</w:t>
      </w:r>
    </w:p>
    <w:p w14:paraId="1CE3CA2D" w14:textId="77777777" w:rsidR="00926F9E" w:rsidRPr="00926F9E" w:rsidRDefault="00926F9E" w:rsidP="00926F9E">
      <w:pPr>
        <w:pStyle w:val="TXT"/>
        <w:numPr>
          <w:ilvl w:val="1"/>
          <w:numId w:val="36"/>
        </w:numPr>
        <w:rPr>
          <w:lang w:val="es-ES"/>
        </w:rPr>
      </w:pPr>
      <w:r w:rsidRPr="00926F9E">
        <w:rPr>
          <w:lang w:val="es-ES"/>
        </w:rPr>
        <w:t>Falso</w:t>
      </w:r>
    </w:p>
    <w:p w14:paraId="69CFD76B" w14:textId="77777777" w:rsidR="00926F9E" w:rsidRPr="00926F9E" w:rsidRDefault="00926F9E" w:rsidP="00926F9E">
      <w:pPr>
        <w:pStyle w:val="TXT"/>
        <w:numPr>
          <w:ilvl w:val="0"/>
          <w:numId w:val="35"/>
        </w:numPr>
        <w:rPr>
          <w:lang w:val="es-ES"/>
        </w:rPr>
      </w:pPr>
      <w:r w:rsidRPr="00926F9E">
        <w:rPr>
          <w:lang w:val="es-ES"/>
        </w:rPr>
        <w:t>El Teorema de Tales se aplica únicamente a triángulos rectángulos.</w:t>
      </w:r>
    </w:p>
    <w:p w14:paraId="6588111D" w14:textId="77777777" w:rsidR="00926F9E" w:rsidRPr="00926F9E" w:rsidRDefault="00926F9E" w:rsidP="00926F9E">
      <w:pPr>
        <w:pStyle w:val="TXT"/>
        <w:numPr>
          <w:ilvl w:val="1"/>
          <w:numId w:val="37"/>
        </w:numPr>
        <w:rPr>
          <w:lang w:val="es-ES"/>
        </w:rPr>
      </w:pPr>
      <w:r w:rsidRPr="00926F9E">
        <w:rPr>
          <w:lang w:val="es-ES"/>
        </w:rPr>
        <w:t>Verdadero</w:t>
      </w:r>
    </w:p>
    <w:p w14:paraId="30057F4C" w14:textId="77777777" w:rsidR="00926F9E" w:rsidRPr="00926F9E" w:rsidRDefault="00926F9E" w:rsidP="00926F9E">
      <w:pPr>
        <w:pStyle w:val="TXT"/>
        <w:numPr>
          <w:ilvl w:val="1"/>
          <w:numId w:val="37"/>
        </w:numPr>
        <w:rPr>
          <w:lang w:val="es-ES"/>
        </w:rPr>
      </w:pPr>
      <w:r w:rsidRPr="00926F9E">
        <w:rPr>
          <w:lang w:val="es-ES"/>
        </w:rPr>
        <w:t>Falso</w:t>
      </w:r>
    </w:p>
    <w:p w14:paraId="5DF14074" w14:textId="77777777" w:rsidR="00926F9E" w:rsidRPr="00926F9E" w:rsidRDefault="00926F9E" w:rsidP="00926F9E">
      <w:pPr>
        <w:pStyle w:val="TXT"/>
        <w:numPr>
          <w:ilvl w:val="0"/>
          <w:numId w:val="35"/>
        </w:numPr>
        <w:rPr>
          <w:lang w:val="es-ES"/>
        </w:rPr>
      </w:pPr>
      <w:r w:rsidRPr="00926F9E">
        <w:rPr>
          <w:lang w:val="es-ES"/>
        </w:rPr>
        <w:t>Dos cuadrados cualesquiera son siempre figuras semejantes.</w:t>
      </w:r>
    </w:p>
    <w:p w14:paraId="0B4284AD" w14:textId="77777777" w:rsidR="00926F9E" w:rsidRPr="00926F9E" w:rsidRDefault="00926F9E" w:rsidP="00926F9E">
      <w:pPr>
        <w:pStyle w:val="TXT"/>
        <w:numPr>
          <w:ilvl w:val="1"/>
          <w:numId w:val="38"/>
        </w:numPr>
        <w:rPr>
          <w:lang w:val="es-ES"/>
        </w:rPr>
      </w:pPr>
      <w:r w:rsidRPr="00926F9E">
        <w:rPr>
          <w:lang w:val="es-ES"/>
        </w:rPr>
        <w:t>Verdadero</w:t>
      </w:r>
    </w:p>
    <w:p w14:paraId="11E88EDB" w14:textId="77777777" w:rsidR="00926F9E" w:rsidRPr="00926F9E" w:rsidRDefault="00926F9E" w:rsidP="00926F9E">
      <w:pPr>
        <w:pStyle w:val="TXT"/>
        <w:numPr>
          <w:ilvl w:val="1"/>
          <w:numId w:val="38"/>
        </w:numPr>
        <w:rPr>
          <w:lang w:val="es-ES"/>
        </w:rPr>
      </w:pPr>
      <w:r w:rsidRPr="00926F9E">
        <w:rPr>
          <w:lang w:val="es-ES"/>
        </w:rPr>
        <w:t>Falso</w:t>
      </w:r>
    </w:p>
    <w:p w14:paraId="21BD2F44" w14:textId="786F2995" w:rsidR="00926F9E" w:rsidRPr="00926F9E" w:rsidRDefault="00926F9E" w:rsidP="00926F9E">
      <w:pPr>
        <w:pStyle w:val="TXT"/>
        <w:numPr>
          <w:ilvl w:val="0"/>
          <w:numId w:val="35"/>
        </w:numPr>
        <w:rPr>
          <w:lang w:val="es-ES"/>
        </w:rPr>
      </w:pPr>
      <w:r w:rsidRPr="00926F9E">
        <w:rPr>
          <w:lang w:val="es-ES"/>
        </w:rPr>
        <w:t xml:space="preserve">Si la razón de semejanza entre dos esferas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</m:t>
        </m:r>
      </m:oMath>
      <w:r w:rsidRPr="00926F9E">
        <w:rPr>
          <w:lang w:val="es-ES"/>
        </w:rPr>
        <w:t>, el volumen de la esfera mayor es el doble del volumen de la esfera menor.</w:t>
      </w:r>
    </w:p>
    <w:p w14:paraId="71CB1705" w14:textId="77777777" w:rsidR="00926F9E" w:rsidRPr="00926F9E" w:rsidRDefault="00926F9E" w:rsidP="00926F9E">
      <w:pPr>
        <w:pStyle w:val="TXT"/>
        <w:numPr>
          <w:ilvl w:val="1"/>
          <w:numId w:val="39"/>
        </w:numPr>
        <w:rPr>
          <w:lang w:val="es-ES"/>
        </w:rPr>
      </w:pPr>
      <w:r w:rsidRPr="00926F9E">
        <w:rPr>
          <w:lang w:val="es-ES"/>
        </w:rPr>
        <w:t>Verdadero</w:t>
      </w:r>
    </w:p>
    <w:p w14:paraId="173F1A6C" w14:textId="77777777" w:rsidR="00926F9E" w:rsidRPr="00926F9E" w:rsidRDefault="00926F9E" w:rsidP="00926F9E">
      <w:pPr>
        <w:pStyle w:val="TXT"/>
        <w:numPr>
          <w:ilvl w:val="1"/>
          <w:numId w:val="39"/>
        </w:numPr>
        <w:rPr>
          <w:lang w:val="es-ES"/>
        </w:rPr>
      </w:pPr>
      <w:r w:rsidRPr="00926F9E">
        <w:rPr>
          <w:lang w:val="es-ES"/>
        </w:rPr>
        <w:t>Falso</w:t>
      </w:r>
    </w:p>
    <w:p w14:paraId="6AE56198" w14:textId="77777777" w:rsidR="00926F9E" w:rsidRPr="00926F9E" w:rsidRDefault="00926F9E" w:rsidP="00926F9E">
      <w:pPr>
        <w:pStyle w:val="TXT"/>
        <w:numPr>
          <w:ilvl w:val="0"/>
          <w:numId w:val="35"/>
        </w:numPr>
        <w:rPr>
          <w:lang w:val="es-ES"/>
        </w:rPr>
      </w:pPr>
      <w:r w:rsidRPr="00926F9E">
        <w:rPr>
          <w:lang w:val="es-ES"/>
        </w:rPr>
        <w:lastRenderedPageBreak/>
        <w:t>Un plano y un mapa son lo mismo, ya que ambos utilizan escalas para representar la realidad.</w:t>
      </w:r>
    </w:p>
    <w:p w14:paraId="7CDE058B" w14:textId="77777777" w:rsidR="00926F9E" w:rsidRPr="00926F9E" w:rsidRDefault="00926F9E" w:rsidP="00926F9E">
      <w:pPr>
        <w:pStyle w:val="TXT"/>
        <w:numPr>
          <w:ilvl w:val="1"/>
          <w:numId w:val="40"/>
        </w:numPr>
        <w:rPr>
          <w:lang w:val="es-ES"/>
        </w:rPr>
      </w:pPr>
      <w:r w:rsidRPr="00926F9E">
        <w:rPr>
          <w:lang w:val="es-ES"/>
        </w:rPr>
        <w:t>Verdadero</w:t>
      </w:r>
    </w:p>
    <w:p w14:paraId="6C87931D" w14:textId="77777777" w:rsidR="00926F9E" w:rsidRPr="00926F9E" w:rsidRDefault="00926F9E" w:rsidP="00926F9E">
      <w:pPr>
        <w:pStyle w:val="TXT"/>
        <w:numPr>
          <w:ilvl w:val="1"/>
          <w:numId w:val="40"/>
        </w:numPr>
        <w:rPr>
          <w:lang w:val="es-ES"/>
        </w:rPr>
      </w:pPr>
      <w:r w:rsidRPr="00926F9E">
        <w:rPr>
          <w:lang w:val="es-ES"/>
        </w:rPr>
        <w:t>Falso</w:t>
      </w:r>
    </w:p>
    <w:p w14:paraId="2823B5D9" w14:textId="77777777" w:rsidR="00926F9E" w:rsidRPr="00926F9E" w:rsidRDefault="00926F9E" w:rsidP="00926F9E">
      <w:pPr>
        <w:pStyle w:val="TIT2"/>
      </w:pPr>
      <w:bookmarkStart w:id="3" w:name="solucionario-de-la-evaluación"/>
      <w:bookmarkEnd w:id="0"/>
      <w:bookmarkEnd w:id="2"/>
      <w:r w:rsidRPr="00926F9E">
        <w:t>Solucionario de la Evaluación</w:t>
      </w:r>
    </w:p>
    <w:p w14:paraId="7D041879" w14:textId="77777777" w:rsidR="00926F9E" w:rsidRPr="00926F9E" w:rsidRDefault="00926F9E" w:rsidP="00926F9E">
      <w:pPr>
        <w:pStyle w:val="TXT"/>
        <w:rPr>
          <w:lang w:val="es-ES"/>
        </w:rPr>
      </w:pPr>
      <w:bookmarkStart w:id="4" w:name="Xbda4bd4fca868ee75c695e06168329e4e3e3620"/>
      <w:r w:rsidRPr="00926F9E">
        <w:rPr>
          <w:lang w:val="es-ES"/>
        </w:rPr>
        <w:t>Actividades de opción única:</w:t>
      </w:r>
    </w:p>
    <w:p w14:paraId="212BE793" w14:textId="77777777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a) 0,4</w:t>
      </w:r>
    </w:p>
    <w:p w14:paraId="2C5FB192" w14:textId="7184C029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La razón de semejanza </w:t>
      </w:r>
      <m:oMath>
        <m:r>
          <w:rPr>
            <w:rFonts w:ascii="Cambria Math" w:hAnsi="Cambria Math"/>
            <w:lang w:val="es-ES"/>
          </w:rPr>
          <m:t>k</m:t>
        </m:r>
      </m:oMath>
      <w:r w:rsidRPr="00926F9E">
        <w:rPr>
          <w:lang w:val="es-ES"/>
        </w:rPr>
        <w:t xml:space="preserve"> se calcula dividiendo una longitud de la segunda figura por la correspondiente de la primera, o viceversa. Si es de la primera a la segunda,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12 </m:t>
        </m:r>
        <m:r>
          <m:rPr>
            <m:sty m:val="p"/>
          </m:rPr>
          <w:rPr>
            <w:rFonts w:ascii="Cambria Math" w:hAnsi="Cambria Math"/>
            <w:lang w:val="es-ES"/>
          </w:rPr>
          <m:t>cm/</m:t>
        </m:r>
        <m:r>
          <w:rPr>
            <w:rFonts w:ascii="Cambria Math" w:hAnsi="Cambria Math"/>
            <w:lang w:val="es-ES"/>
          </w:rPr>
          <m:t>30 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4</m:t>
        </m:r>
      </m:oMath>
      <w:r w:rsidRPr="00926F9E">
        <w:rPr>
          <w:lang w:val="es-ES"/>
        </w:rPr>
        <w:t>.</w:t>
      </w:r>
    </w:p>
    <w:p w14:paraId="6E2BE63C" w14:textId="77777777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c) 16</w:t>
      </w:r>
    </w:p>
    <w:p w14:paraId="252C6E7B" w14:textId="4B5CB41B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La razón entre las áreas de dos figuras semejantes es el cuadrado de la razón de semejanza, es decir,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926F9E">
        <w:rPr>
          <w:lang w:val="es-ES"/>
        </w:rPr>
        <w:t xml:space="preserve">. Si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</m:t>
        </m:r>
      </m:oMath>
      <w:r w:rsidRPr="00926F9E">
        <w:rPr>
          <w:lang w:val="es-ES"/>
        </w:rPr>
        <w:t xml:space="preserve">, entonces la razón de las áreas 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4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16</m:t>
        </m:r>
      </m:oMath>
      <w:r w:rsidRPr="00926F9E">
        <w:rPr>
          <w:lang w:val="es-ES"/>
        </w:rPr>
        <w:t>.</w:t>
      </w:r>
    </w:p>
    <w:p w14:paraId="349720B4" w14:textId="36E3D70D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a) 20 cm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</w:p>
    <w:p w14:paraId="24CE5FD3" w14:textId="7823538D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La razón entre los volúmenes 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  <w:r w:rsidRPr="00926F9E">
        <w:rPr>
          <w:lang w:val="es-ES"/>
        </w:rPr>
        <w:t xml:space="preserve">. Si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26F9E">
        <w:rPr>
          <w:lang w:val="es-ES"/>
        </w:rPr>
        <w:t xml:space="preserve">, entonces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s-ES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125</m:t>
        </m:r>
      </m:oMath>
      <w:r w:rsidRPr="00926F9E">
        <w:rPr>
          <w:lang w:val="es-ES"/>
        </w:rPr>
        <w:t xml:space="preserve">. El volumen de la réplica será </w:t>
      </w:r>
      <m:oMath>
        <m:r>
          <w:rPr>
            <w:rFonts w:ascii="Cambria Math" w:hAnsi="Cambria Math"/>
            <w:lang w:val="es-ES"/>
          </w:rPr>
          <m:t>160 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125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20 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cm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</m:oMath>
      <w:r w:rsidRPr="00926F9E">
        <w:rPr>
          <w:lang w:val="es-ES"/>
        </w:rPr>
        <w:t>.</w:t>
      </w:r>
    </w:p>
    <w:p w14:paraId="1C3EF19A" w14:textId="77777777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b) 24 cm</w:t>
      </w:r>
    </w:p>
    <w:p w14:paraId="35C77384" w14:textId="240132D6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Por el Teorema de Tales, los segmentos son proporcionales. Sea </w:t>
      </w:r>
      <m:oMath>
        <m:r>
          <w:rPr>
            <w:rFonts w:ascii="Cambria Math" w:hAnsi="Cambria Math"/>
            <w:lang w:val="es-ES"/>
          </w:rPr>
          <m:t>x</m:t>
        </m:r>
      </m:oMath>
      <w:r w:rsidRPr="00926F9E">
        <w:rPr>
          <w:lang w:val="es-ES"/>
        </w:rPr>
        <w:t xml:space="preserve"> el segundo segmento en la segunda secante: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nor/>
              </m:rPr>
              <w:rPr>
                <w:lang w:val="es-ES"/>
              </w:rPr>
              <m:t xml:space="preserve"> cm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  <m:r>
              <m:rPr>
                <m:nor/>
              </m:rPr>
              <w:rPr>
                <w:lang w:val="es-ES"/>
              </w:rPr>
              <m:t xml:space="preserve"> cm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15</m:t>
            </m:r>
            <m:r>
              <m:rPr>
                <m:nor/>
              </m:rPr>
              <w:rPr>
                <w:lang w:val="es-ES"/>
              </w:rPr>
              <m:t xml:space="preserve"> cm</m:t>
            </m:r>
          </m:num>
          <m:den>
            <m:r>
              <w:rPr>
                <w:rFonts w:ascii="Cambria Math" w:hAnsi="Cambria Math"/>
                <w:lang w:val="es-ES"/>
              </w:rPr>
              <m:t>x</m:t>
            </m:r>
          </m:den>
        </m:f>
      </m:oMath>
      <w:r w:rsidRPr="00926F9E">
        <w:rPr>
          <w:lang w:val="es-ES"/>
        </w:rPr>
        <w:t xml:space="preserve">. Despejando </w:t>
      </w:r>
      <m:oMath>
        <m:r>
          <w:rPr>
            <w:rFonts w:ascii="Cambria Math" w:hAnsi="Cambria Math"/>
            <w:lang w:val="es-ES"/>
          </w:rPr>
          <m:t>x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8</m:t>
            </m:r>
            <m:r>
              <m:rPr>
                <m:nor/>
              </m:rPr>
              <w:rPr>
                <w:lang w:val="es-ES"/>
              </w:rPr>
              <m:t xml:space="preserve"> cm </m:t>
            </m:r>
            <m:r>
              <w:rPr>
                <w:rFonts w:ascii="Cambria Math" w:hAnsi="Cambria Math"/>
                <w:lang w:val="es-ES"/>
              </w:rPr>
              <m:t>×15</m:t>
            </m:r>
            <m:r>
              <m:rPr>
                <m:nor/>
              </m:rPr>
              <w:rPr>
                <w:lang w:val="es-ES"/>
              </w:rPr>
              <m:t xml:space="preserve"> cm</m:t>
            </m:r>
          </m:num>
          <m:den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nor/>
              </m:rPr>
              <w:rPr>
                <w:lang w:val="es-ES"/>
              </w:rPr>
              <m:t xml:space="preserve"> cm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24</m:t>
        </m:r>
        <m:r>
          <m:rPr>
            <m:nor/>
          </m:rPr>
          <w:rPr>
            <w:lang w:val="es-ES"/>
          </w:rPr>
          <m:t xml:space="preserve"> cm </m:t>
        </m:r>
      </m:oMath>
      <w:r w:rsidRPr="00926F9E">
        <w:rPr>
          <w:lang w:val="es-ES"/>
        </w:rPr>
        <w:t>.</w:t>
      </w:r>
    </w:p>
    <w:p w14:paraId="3FA76F3C" w14:textId="77777777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c) Un lado igual y los otros dos lados proporcionales.</w:t>
      </w:r>
    </w:p>
    <w:p w14:paraId="15633A4D" w14:textId="77777777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>Explicación: Los criterios de semejanza de triángulos son: AAA (dos ángulos iguales implican el tercero), LAL (un ángulo igual y los lados que lo forman proporcionales) y LLL (los tres lados proporcionales). Un lado igual no es suficiente.</w:t>
      </w:r>
    </w:p>
    <w:p w14:paraId="1AC045DC" w14:textId="77777777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a) 2 km</w:t>
      </w:r>
    </w:p>
    <w:p w14:paraId="5D44D100" w14:textId="2E14515F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La escala 1:25 000 significa que 1 cm en el mapa equivale a 25 000 cm en la realidad. Entonces, 8 cm en el mapa equivalen a </w:t>
      </w:r>
      <m:oMath>
        <m:r>
          <w:rPr>
            <w:rFonts w:ascii="Cambria Math" w:hAnsi="Cambria Math"/>
            <w:lang w:val="es-ES"/>
          </w:rPr>
          <m:t>8</m:t>
        </m:r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25 000 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200 000 </m:t>
        </m:r>
        <m:r>
          <m:rPr>
            <m:sty m:val="p"/>
          </m:rPr>
          <w:rPr>
            <w:rFonts w:ascii="Cambria Math" w:hAnsi="Cambria Math"/>
            <w:lang w:val="es-ES"/>
          </w:rPr>
          <m:t>cm</m:t>
        </m:r>
      </m:oMath>
      <w:r w:rsidRPr="00926F9E">
        <w:rPr>
          <w:lang w:val="es-ES"/>
        </w:rPr>
        <w:t xml:space="preserve">. Para convertir a kilómetros: </w:t>
      </w:r>
      <m:oMath>
        <m:r>
          <w:rPr>
            <w:rFonts w:ascii="Cambria Math" w:hAnsi="Cambria Math"/>
            <w:lang w:val="es-ES"/>
          </w:rPr>
          <m:t>200 000 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2 000 </m:t>
        </m:r>
        <m:r>
          <m:rPr>
            <m:sty m:val="p"/>
          </m:rPr>
          <w:rPr>
            <w:rFonts w:ascii="Cambria Math" w:hAnsi="Cambria Math"/>
            <w:lang w:val="es-ES"/>
          </w:rPr>
          <m:t>m=</m:t>
        </m:r>
        <m:r>
          <w:rPr>
            <w:rFonts w:ascii="Cambria Math" w:hAnsi="Cambria Math"/>
            <w:lang w:val="es-ES"/>
          </w:rPr>
          <m:t>2</m:t>
        </m:r>
        <m:r>
          <m:rPr>
            <m:nor/>
          </m:rPr>
          <w:rPr>
            <w:lang w:val="es-ES"/>
          </w:rPr>
          <m:t xml:space="preserve"> km</m:t>
        </m:r>
      </m:oMath>
      <w:r w:rsidRPr="00926F9E">
        <w:rPr>
          <w:lang w:val="es-ES"/>
        </w:rPr>
        <w:t>.</w:t>
      </w:r>
    </w:p>
    <w:p w14:paraId="3412E32A" w14:textId="77777777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b) 9 cm</w:t>
      </w:r>
    </w:p>
    <w:p w14:paraId="53A186E4" w14:textId="4C507E21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Si la razón de semejanza del pequeño al grande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/</m:t>
        </m:r>
        <m:r>
          <w:rPr>
            <w:rFonts w:ascii="Cambria Math" w:hAnsi="Cambria Math"/>
            <w:lang w:val="es-ES"/>
          </w:rPr>
          <m:t>3</m:t>
        </m:r>
      </m:oMath>
      <w:r w:rsidRPr="00926F9E">
        <w:rPr>
          <w:lang w:val="es-ES"/>
        </w:rPr>
        <w:t xml:space="preserve">, y el lado del grande es 27 cm, entonces el lado correspondiente del pequeño es </w:t>
      </w:r>
      <m:oMath>
        <m:r>
          <w:rPr>
            <w:rFonts w:ascii="Cambria Math" w:hAnsi="Cambria Math"/>
            <w:lang w:val="es-ES"/>
          </w:rPr>
          <m:t>27 </m:t>
        </m:r>
        <m:r>
          <m:rPr>
            <m:sty m:val="p"/>
          </m:rPr>
          <w:rPr>
            <w:rFonts w:ascii="Cambria Math" w:hAnsi="Cambria Math"/>
            <w:lang w:val="es-ES"/>
          </w:rPr>
          <m:t>cm×</m:t>
        </m:r>
        <m:d>
          <m:dPr>
            <m:ctrlPr>
              <w:rPr>
                <w:rFonts w:ascii="Cambria Math" w:hAnsi="Cambria Math"/>
                <w:lang w:val="es-ES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/</m:t>
            </m:r>
            <m:r>
              <w:rPr>
                <w:rFonts w:ascii="Cambria Math" w:hAnsi="Cambria Math"/>
                <w:lang w:val="es-ES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9 </m:t>
        </m:r>
        <m:r>
          <m:rPr>
            <m:sty m:val="p"/>
          </m:rPr>
          <w:rPr>
            <w:rFonts w:ascii="Cambria Math" w:hAnsi="Cambria Math"/>
            <w:lang w:val="es-ES"/>
          </w:rPr>
          <m:t>cm</m:t>
        </m:r>
      </m:oMath>
      <w:r w:rsidRPr="00926F9E">
        <w:rPr>
          <w:lang w:val="es-ES"/>
        </w:rPr>
        <w:t>.</w:t>
      </w:r>
    </w:p>
    <w:p w14:paraId="76C0C15A" w14:textId="3EAAFE9B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b) 625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5BC68272" w14:textId="1A9AAD0B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La razón de semejanza de las longitudes (alturas)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50</m:t>
            </m:r>
            <m:r>
              <m:rPr>
                <m:nor/>
              </m:rPr>
              <w:rPr>
                <w:lang w:val="es-ES"/>
              </w:rPr>
              <m:t xml:space="preserve"> m</m:t>
            </m:r>
          </m:num>
          <m:den>
            <m:r>
              <w:rPr>
                <w:rFonts w:ascii="Cambria Math" w:hAnsi="Cambria Math"/>
                <w:lang w:val="es-ES"/>
              </w:rPr>
              <m:t>20</m:t>
            </m:r>
            <m:r>
              <m:rPr>
                <m:nor/>
              </m:rPr>
              <w:rPr>
                <w:lang w:val="es-ES"/>
              </w:rPr>
              <m:t xml:space="preserve"> m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</m:t>
        </m:r>
      </m:oMath>
      <w:r w:rsidRPr="00926F9E">
        <w:rPr>
          <w:lang w:val="es-ES"/>
        </w:rPr>
        <w:t xml:space="preserve">. La razón de las áreas 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s-ES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25</m:t>
        </m:r>
      </m:oMath>
      <w:r w:rsidRPr="00926F9E">
        <w:rPr>
          <w:lang w:val="es-ES"/>
        </w:rPr>
        <w:t xml:space="preserve">. Por lo tanto, el área de la base del segundo edificio es </w:t>
      </w:r>
      <m:oMath>
        <m:r>
          <w:rPr>
            <w:rFonts w:ascii="Cambria Math" w:hAnsi="Cambria Math"/>
            <w:lang w:val="es-ES"/>
          </w:rPr>
          <m:t>100 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×</m:t>
        </m:r>
        <m:r>
          <w:rPr>
            <w:rFonts w:ascii="Cambria Math" w:hAnsi="Cambria Math"/>
            <w:lang w:val="es-ES"/>
          </w:rPr>
          <m:t>6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25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625 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m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926F9E">
        <w:rPr>
          <w:lang w:val="es-ES"/>
        </w:rPr>
        <w:t>.</w:t>
      </w:r>
    </w:p>
    <w:p w14:paraId="698726DA" w14:textId="77777777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b) Tienen la misma forma, pero diferente tamaño.</w:t>
      </w:r>
    </w:p>
    <w:p w14:paraId="00EA786D" w14:textId="77777777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lastRenderedPageBreak/>
        <w:t>Explicación: La semejanza implica que las figuras tienen ángulos correspondientes iguales y lados correspondientes proporcionales, lo que resulta en la misma forma pero no necesariamente el mismo tamaño.</w:t>
      </w:r>
    </w:p>
    <w:p w14:paraId="3E1AB169" w14:textId="2B8FD104" w:rsidR="00926F9E" w:rsidRPr="00926F9E" w:rsidRDefault="00926F9E" w:rsidP="00926F9E">
      <w:pPr>
        <w:pStyle w:val="TXT"/>
        <w:numPr>
          <w:ilvl w:val="0"/>
          <w:numId w:val="41"/>
        </w:numPr>
        <w:rPr>
          <w:lang w:val="es-ES"/>
        </w:rPr>
      </w:pPr>
      <w:r w:rsidRPr="00926F9E">
        <w:rPr>
          <w:b/>
          <w:bCs/>
          <w:lang w:val="es-ES"/>
        </w:rPr>
        <w:t>a) 300 m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​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</w:p>
    <w:p w14:paraId="2114CB62" w14:textId="10BCF4E1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La escala 1:500 significa que 1 cm en el plano son 500 cm (o 5 m) en la realidad. Largo real: </w:t>
      </w:r>
      <m:oMath>
        <m:r>
          <w:rPr>
            <w:rFonts w:ascii="Cambria Math" w:hAnsi="Cambria Math"/>
            <w:lang w:val="es-ES"/>
          </w:rPr>
          <m:t>4 </m:t>
        </m:r>
        <m:r>
          <m:rPr>
            <m:sty m:val="p"/>
          </m:rPr>
          <w:rPr>
            <w:rFonts w:ascii="Cambria Math" w:hAnsi="Cambria Math"/>
            <w:lang w:val="es-ES"/>
          </w:rPr>
          <m:t>cm×</m:t>
        </m:r>
        <m:r>
          <w:rPr>
            <w:rFonts w:ascii="Cambria Math" w:hAnsi="Cambria Math"/>
            <w:lang w:val="es-ES"/>
          </w:rPr>
          <m:t>500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2 000 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20</m:t>
        </m:r>
        <m:r>
          <m:rPr>
            <m:nor/>
          </m:rPr>
          <w:rPr>
            <w:lang w:val="es-ES"/>
          </w:rPr>
          <m:t xml:space="preserve"> m</m:t>
        </m:r>
      </m:oMath>
      <w:r w:rsidRPr="00926F9E">
        <w:rPr>
          <w:lang w:val="es-ES"/>
        </w:rPr>
        <w:t xml:space="preserve">. Ancho real: </w:t>
      </w:r>
      <m:oMath>
        <m:r>
          <w:rPr>
            <w:rFonts w:ascii="Cambria Math" w:hAnsi="Cambria Math"/>
            <w:lang w:val="es-ES"/>
          </w:rPr>
          <m:t>3 </m:t>
        </m:r>
        <m:r>
          <m:rPr>
            <m:sty m:val="p"/>
          </m:rPr>
          <w:rPr>
            <w:rFonts w:ascii="Cambria Math" w:hAnsi="Cambria Math"/>
            <w:lang w:val="es-ES"/>
          </w:rPr>
          <m:t>cm×</m:t>
        </m:r>
        <m:r>
          <w:rPr>
            <w:rFonts w:ascii="Cambria Math" w:hAnsi="Cambria Math"/>
            <w:lang w:val="es-ES"/>
          </w:rPr>
          <m:t>500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1 500 </m:t>
        </m:r>
        <m:r>
          <m:rPr>
            <m:sty m:val="p"/>
          </m:rPr>
          <w:rPr>
            <w:rFonts w:ascii="Cambria Math" w:hAnsi="Cambria Math"/>
            <w:lang w:val="es-ES"/>
          </w:rPr>
          <m:t>cm=</m:t>
        </m:r>
        <m:r>
          <w:rPr>
            <w:rFonts w:ascii="Cambria Math" w:hAnsi="Cambria Math"/>
            <w:lang w:val="es-ES"/>
          </w:rPr>
          <m:t>15</m:t>
        </m:r>
        <m:r>
          <m:rPr>
            <m:nor/>
          </m:rPr>
          <w:rPr>
            <w:lang w:val="es-ES"/>
          </w:rPr>
          <m:t xml:space="preserve"> m</m:t>
        </m:r>
      </m:oMath>
      <w:r w:rsidRPr="00926F9E">
        <w:rPr>
          <w:lang w:val="es-ES"/>
        </w:rPr>
        <w:t xml:space="preserve">. Área real: </w:t>
      </w:r>
      <m:oMath>
        <m:r>
          <w:rPr>
            <w:rFonts w:ascii="Cambria Math" w:hAnsi="Cambria Math"/>
            <w:lang w:val="es-ES"/>
          </w:rPr>
          <m:t>20 </m:t>
        </m:r>
        <m:r>
          <m:rPr>
            <m:sty m:val="p"/>
          </m:rPr>
          <w:rPr>
            <w:rFonts w:ascii="Cambria Math" w:hAnsi="Cambria Math"/>
            <w:lang w:val="es-ES"/>
          </w:rPr>
          <m:t>m×</m:t>
        </m:r>
        <m:r>
          <w:rPr>
            <w:rFonts w:ascii="Cambria Math" w:hAnsi="Cambria Math"/>
            <w:lang w:val="es-ES"/>
          </w:rPr>
          <m:t>15 </m:t>
        </m:r>
        <m:r>
          <m:rPr>
            <m:sty m:val="p"/>
          </m:rPr>
          <w:rPr>
            <w:rFonts w:ascii="Cambria Math" w:hAnsi="Cambria Math"/>
            <w:lang w:val="es-ES"/>
          </w:rPr>
          <m:t>m=</m:t>
        </m:r>
        <m:r>
          <w:rPr>
            <w:rFonts w:ascii="Cambria Math" w:hAnsi="Cambria Math"/>
            <w:lang w:val="es-ES"/>
          </w:rPr>
          <m:t>300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nor/>
              </m:rPr>
              <w:rPr>
                <w:lang w:val="es-ES"/>
              </w:rPr>
              <m:t xml:space="preserve"> m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Pr="00926F9E">
        <w:rPr>
          <w:lang w:val="es-ES"/>
        </w:rPr>
        <w:t xml:space="preserve">. </w:t>
      </w:r>
    </w:p>
    <w:p w14:paraId="35CB436C" w14:textId="77777777" w:rsidR="00926F9E" w:rsidRPr="00926F9E" w:rsidRDefault="00926F9E" w:rsidP="00926F9E">
      <w:pPr>
        <w:pStyle w:val="TXT"/>
        <w:rPr>
          <w:lang w:val="es-ES"/>
        </w:rPr>
      </w:pPr>
      <w:bookmarkStart w:id="5" w:name="actividades-de-verdaderofalso-1"/>
      <w:bookmarkEnd w:id="4"/>
      <w:r w:rsidRPr="00926F9E">
        <w:rPr>
          <w:lang w:val="es-ES"/>
        </w:rPr>
        <w:t>Actividades de Verdadero/Falso</w:t>
      </w:r>
    </w:p>
    <w:p w14:paraId="51E65163" w14:textId="77777777" w:rsidR="00926F9E" w:rsidRPr="00926F9E" w:rsidRDefault="00926F9E" w:rsidP="00926F9E">
      <w:pPr>
        <w:pStyle w:val="TXT"/>
        <w:numPr>
          <w:ilvl w:val="0"/>
          <w:numId w:val="43"/>
        </w:numPr>
        <w:rPr>
          <w:lang w:val="es-ES"/>
        </w:rPr>
      </w:pPr>
      <w:r w:rsidRPr="00926F9E">
        <w:rPr>
          <w:b/>
          <w:bCs/>
          <w:lang w:val="es-ES"/>
        </w:rPr>
        <w:t>a) Verdadero</w:t>
      </w:r>
    </w:p>
    <w:p w14:paraId="0BCD23ED" w14:textId="0F144580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El perímetro es una longitud, y todas las longitudes en figuras semejantes se relacionan por la razón de semejanza </w:t>
      </w:r>
      <m:oMath>
        <m:r>
          <w:rPr>
            <w:rFonts w:ascii="Cambria Math" w:hAnsi="Cambria Math"/>
            <w:lang w:val="es-ES"/>
          </w:rPr>
          <m:t>k</m:t>
        </m:r>
      </m:oMath>
      <w:r w:rsidRPr="00926F9E">
        <w:rPr>
          <w:lang w:val="es-ES"/>
        </w:rPr>
        <w:t>.</w:t>
      </w:r>
    </w:p>
    <w:p w14:paraId="57E7F038" w14:textId="77777777" w:rsidR="00926F9E" w:rsidRPr="00926F9E" w:rsidRDefault="00926F9E" w:rsidP="00926F9E">
      <w:pPr>
        <w:pStyle w:val="TXT"/>
        <w:numPr>
          <w:ilvl w:val="0"/>
          <w:numId w:val="43"/>
        </w:numPr>
        <w:rPr>
          <w:lang w:val="es-ES"/>
        </w:rPr>
      </w:pPr>
      <w:r w:rsidRPr="00926F9E">
        <w:rPr>
          <w:b/>
          <w:bCs/>
          <w:lang w:val="es-ES"/>
        </w:rPr>
        <w:t>b) Falso</w:t>
      </w:r>
    </w:p>
    <w:p w14:paraId="77F78C3A" w14:textId="77777777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>Explicación: El Teorema de Tales se aplica a segmentos determinados por rectas paralelas que cortan a dos rectas secantes, no exclusivamente a triángulos rectángulos.</w:t>
      </w:r>
    </w:p>
    <w:p w14:paraId="6ECB7EE2" w14:textId="77777777" w:rsidR="00926F9E" w:rsidRPr="00926F9E" w:rsidRDefault="00926F9E" w:rsidP="00926F9E">
      <w:pPr>
        <w:pStyle w:val="TXT"/>
        <w:numPr>
          <w:ilvl w:val="0"/>
          <w:numId w:val="43"/>
        </w:numPr>
        <w:rPr>
          <w:lang w:val="es-ES"/>
        </w:rPr>
      </w:pPr>
      <w:r w:rsidRPr="00926F9E">
        <w:rPr>
          <w:b/>
          <w:bCs/>
          <w:lang w:val="es-ES"/>
        </w:rPr>
        <w:t>a) Verdadero</w:t>
      </w:r>
    </w:p>
    <w:p w14:paraId="0FCFA103" w14:textId="77777777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>Explicación: Todos los cuadrados tienen la misma forma (cuatro ángulos rectos y cuatro lados iguales). Por lo tanto, siempre son semejantes, independientemente de su tamaño.</w:t>
      </w:r>
    </w:p>
    <w:p w14:paraId="2B609BC6" w14:textId="77777777" w:rsidR="00926F9E" w:rsidRPr="00926F9E" w:rsidRDefault="00926F9E" w:rsidP="00926F9E">
      <w:pPr>
        <w:pStyle w:val="TXT"/>
        <w:numPr>
          <w:ilvl w:val="0"/>
          <w:numId w:val="43"/>
        </w:numPr>
        <w:rPr>
          <w:lang w:val="es-ES"/>
        </w:rPr>
      </w:pPr>
      <w:r w:rsidRPr="00926F9E">
        <w:rPr>
          <w:b/>
          <w:bCs/>
          <w:lang w:val="es-ES"/>
        </w:rPr>
        <w:t>b) Falso</w:t>
      </w:r>
    </w:p>
    <w:p w14:paraId="3444D0CC" w14:textId="43CCD348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 xml:space="preserve">Explicación: Si la razón de semejanza es </w:t>
      </w:r>
      <m:oMath>
        <m:r>
          <w:rPr>
            <w:rFonts w:ascii="Cambria Math" w:hAnsi="Cambria Math"/>
            <w:lang w:val="es-ES"/>
          </w:rPr>
          <m:t>k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</m:t>
        </m:r>
      </m:oMath>
      <w:r w:rsidRPr="00926F9E">
        <w:rPr>
          <w:lang w:val="es-ES"/>
        </w:rPr>
        <w:t xml:space="preserve">, la razón de los volúmenes es </w:t>
      </w:r>
      <m:oMath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k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2</m:t>
            </m:r>
          </m:e>
          <m:sup>
            <m:r>
              <w:rPr>
                <w:rFonts w:ascii="Cambria Math" w:hAnsi="Cambria Math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8</m:t>
        </m:r>
      </m:oMath>
      <w:r w:rsidRPr="00926F9E">
        <w:rPr>
          <w:lang w:val="es-ES"/>
        </w:rPr>
        <w:t>. El volumen de la esfera mayor es 8 veces el volumen de la esfera menor, no el doble.</w:t>
      </w:r>
    </w:p>
    <w:p w14:paraId="4F0B0218" w14:textId="77777777" w:rsidR="00926F9E" w:rsidRPr="00926F9E" w:rsidRDefault="00926F9E" w:rsidP="00926F9E">
      <w:pPr>
        <w:pStyle w:val="TXT"/>
        <w:numPr>
          <w:ilvl w:val="0"/>
          <w:numId w:val="43"/>
        </w:numPr>
        <w:rPr>
          <w:lang w:val="es-ES"/>
        </w:rPr>
      </w:pPr>
      <w:r w:rsidRPr="00926F9E">
        <w:rPr>
          <w:b/>
          <w:bCs/>
          <w:lang w:val="es-ES"/>
        </w:rPr>
        <w:t>b) Falso</w:t>
      </w:r>
    </w:p>
    <w:p w14:paraId="745C2057" w14:textId="77777777" w:rsidR="00926F9E" w:rsidRPr="00926F9E" w:rsidRDefault="00926F9E" w:rsidP="00926F9E">
      <w:pPr>
        <w:pStyle w:val="TXT"/>
        <w:numPr>
          <w:ilvl w:val="1"/>
          <w:numId w:val="42"/>
        </w:numPr>
        <w:rPr>
          <w:lang w:val="es-ES"/>
        </w:rPr>
      </w:pPr>
      <w:r w:rsidRPr="00926F9E">
        <w:rPr>
          <w:lang w:val="es-ES"/>
        </w:rPr>
        <w:t>Explicación: Aunque ambos usan escalas, un plano representa espacios pequeños (como una vivienda) con gran detalle, mientras que un mapa representa espacios grandes (como una provincia o país) con menos detalle.</w:t>
      </w:r>
      <w:bookmarkEnd w:id="3"/>
      <w:bookmarkEnd w:id="5"/>
    </w:p>
    <w:p w14:paraId="614CE9AF" w14:textId="298D1334" w:rsidR="004837C2" w:rsidRPr="00926F9E" w:rsidRDefault="004837C2" w:rsidP="00926F9E">
      <w:pPr>
        <w:pStyle w:val="TXT"/>
        <w:rPr>
          <w:lang w:val="es-ES"/>
        </w:rPr>
      </w:pPr>
    </w:p>
    <w:p w14:paraId="0AA1DAD8" w14:textId="77777777" w:rsidR="00636DEF" w:rsidRPr="00926F9E" w:rsidRDefault="00636DEF" w:rsidP="002A0C42">
      <w:pPr>
        <w:pStyle w:val="TIT2"/>
        <w:rPr>
          <w:lang w:val="es-ES"/>
        </w:rPr>
      </w:pPr>
    </w:p>
    <w:sectPr w:rsidR="00636DEF" w:rsidRPr="00926F9E" w:rsidSect="00E02EED">
      <w:headerReference w:type="default" r:id="rId11"/>
      <w:footerReference w:type="default" r:id="rId12"/>
      <w:type w:val="continuous"/>
      <w:pgSz w:w="11906" w:h="16838" w:code="9"/>
      <w:pgMar w:top="1699" w:right="746" w:bottom="1701" w:left="1080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F478" w14:textId="77777777" w:rsidR="002474DE" w:rsidRDefault="002474DE">
      <w:r>
        <w:separator/>
      </w:r>
    </w:p>
  </w:endnote>
  <w:endnote w:type="continuationSeparator" w:id="0">
    <w:p w14:paraId="69119AA8" w14:textId="77777777" w:rsidR="002474DE" w:rsidRDefault="0024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6587" w14:textId="6720C3C9" w:rsidR="00E4281C" w:rsidRPr="004837C2" w:rsidRDefault="00E4281C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>
      <w:rPr>
        <w:noProof/>
        <w:color w:val="808080"/>
        <w:sz w:val="18"/>
        <w:szCs w:val="18"/>
        <w:lang w:val="en-US" w:eastAsia="en-US"/>
      </w:rPr>
      <w:drawing>
        <wp:inline distT="0" distB="0" distL="0" distR="0" wp14:anchorId="6AE7136C" wp14:editId="4EFB1ECC">
          <wp:extent cx="273950" cy="280552"/>
          <wp:effectExtent l="0" t="0" r="571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950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 w:rsidR="006F3360"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 w:rsidR="00D66BE1"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  <w:r>
      <w:rPr>
        <w:color w:val="808080"/>
        <w:sz w:val="18"/>
        <w:szCs w:val="18"/>
      </w:rPr>
      <w:tab/>
    </w:r>
    <w:r w:rsidRPr="00393032">
      <w:rPr>
        <w:rFonts w:ascii="Verdana" w:hAnsi="Verdana"/>
        <w:color w:val="808080"/>
        <w:sz w:val="18"/>
        <w:szCs w:val="18"/>
      </w:rPr>
      <w:fldChar w:fldCharType="begin"/>
    </w:r>
    <w:r w:rsidRPr="00393032">
      <w:rPr>
        <w:rFonts w:ascii="Verdana" w:hAnsi="Verdana"/>
        <w:color w:val="808080"/>
        <w:sz w:val="18"/>
        <w:szCs w:val="18"/>
      </w:rPr>
      <w:instrText xml:space="preserve"> PAGE </w:instrText>
    </w:r>
    <w:r w:rsidRPr="00393032">
      <w:rPr>
        <w:rFonts w:ascii="Verdana" w:hAnsi="Verdana"/>
        <w:color w:val="808080"/>
        <w:sz w:val="18"/>
        <w:szCs w:val="18"/>
      </w:rPr>
      <w:fldChar w:fldCharType="separate"/>
    </w:r>
    <w:r w:rsidR="00284329">
      <w:rPr>
        <w:rFonts w:ascii="Verdana" w:hAnsi="Verdana"/>
        <w:noProof/>
        <w:color w:val="808080"/>
        <w:sz w:val="18"/>
        <w:szCs w:val="18"/>
      </w:rPr>
      <w:t>1</w:t>
    </w:r>
    <w:r w:rsidRPr="00393032">
      <w:rPr>
        <w:rFonts w:ascii="Verdana" w:hAnsi="Verdana"/>
        <w:color w:val="808080"/>
        <w:sz w:val="18"/>
        <w:szCs w:val="18"/>
      </w:rPr>
      <w:fldChar w:fldCharType="end"/>
    </w:r>
    <w:r w:rsidRPr="00393032">
      <w:rPr>
        <w:rFonts w:ascii="Verdana" w:hAnsi="Verdana"/>
        <w:color w:val="808080"/>
        <w:sz w:val="18"/>
        <w:szCs w:val="18"/>
      </w:rPr>
      <w:t>-</w:t>
    </w:r>
    <w:r w:rsidR="001E6589">
      <w:rPr>
        <w:rFonts w:ascii="Verdana" w:hAnsi="Verdana"/>
        <w:color w:val="808080"/>
        <w:sz w:val="18"/>
        <w:szCs w:val="18"/>
      </w:rPr>
      <w:fldChar w:fldCharType="begin"/>
    </w:r>
    <w:r w:rsidR="001E6589">
      <w:rPr>
        <w:rFonts w:ascii="Verdana" w:hAnsi="Verdana"/>
        <w:color w:val="808080"/>
        <w:sz w:val="18"/>
        <w:szCs w:val="18"/>
      </w:rPr>
      <w:instrText xml:space="preserve"> NUMPAGES  \* MERGEFORMAT </w:instrText>
    </w:r>
    <w:r w:rsidR="001E6589">
      <w:rPr>
        <w:rFonts w:ascii="Verdana" w:hAnsi="Verdana"/>
        <w:color w:val="808080"/>
        <w:sz w:val="18"/>
        <w:szCs w:val="18"/>
      </w:rPr>
      <w:fldChar w:fldCharType="separate"/>
    </w:r>
    <w:r w:rsidR="001E6589">
      <w:rPr>
        <w:rFonts w:ascii="Verdana" w:hAnsi="Verdana"/>
        <w:noProof/>
        <w:color w:val="808080"/>
        <w:sz w:val="18"/>
        <w:szCs w:val="18"/>
      </w:rPr>
      <w:t>1</w:t>
    </w:r>
    <w:r w:rsidR="001E6589">
      <w:rPr>
        <w:rFonts w:ascii="Verdana" w:hAnsi="Verdana"/>
        <w:color w:val="808080"/>
        <w:sz w:val="18"/>
        <w:szCs w:val="18"/>
      </w:rPr>
      <w:fldChar w:fldCharType="end"/>
    </w:r>
    <w:r w:rsidR="00393032" w:rsidRPr="00393032">
      <w:rPr>
        <w:rFonts w:ascii="Verdana" w:hAnsi="Verdana"/>
        <w:color w:val="808080"/>
        <w:sz w:val="18"/>
        <w:szCs w:val="18"/>
      </w:rPr>
      <w:t xml:space="preserve"> </w:t>
    </w:r>
    <w:r w:rsidR="00393032" w:rsidRPr="00393032">
      <w:rPr>
        <w:rFonts w:ascii="Verdana" w:hAnsi="Verdana"/>
        <w:color w:val="2EA8A0"/>
        <w:sz w:val="18"/>
        <w:szCs w:val="18"/>
      </w:rPr>
      <w:t>|</w:t>
    </w:r>
  </w:p>
  <w:p w14:paraId="3417E815" w14:textId="03089FCD" w:rsidR="00E4281C" w:rsidRPr="004C0561" w:rsidRDefault="00926F9E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 w:rsidRPr="00926F9E">
      <w:rPr>
        <w:rFonts w:ascii="Verdana" w:hAnsi="Verdana"/>
        <w:color w:val="808080"/>
        <w:sz w:val="16"/>
        <w:szCs w:val="16"/>
      </w:rPr>
      <w:t>Matemáticas I</w:t>
    </w:r>
    <w:r w:rsidR="00E4281C">
      <w:rPr>
        <w:rFonts w:ascii="Verdana" w:hAnsi="Verdana"/>
        <w:color w:val="808080"/>
        <w:sz w:val="16"/>
        <w:szCs w:val="16"/>
      </w:rPr>
      <w:t xml:space="preserve">. </w:t>
    </w:r>
    <w:r w:rsidR="00791A54" w:rsidRPr="00791A54">
      <w:rPr>
        <w:rFonts w:ascii="Verdana" w:hAnsi="Verdana"/>
        <w:color w:val="808080"/>
        <w:sz w:val="16"/>
        <w:szCs w:val="16"/>
      </w:rPr>
      <w:t xml:space="preserve">Actividades de respuesta </w:t>
    </w:r>
    <w:r w:rsidR="00BF6728">
      <w:rPr>
        <w:rFonts w:ascii="Verdana" w:hAnsi="Verdana"/>
        <w:color w:val="808080"/>
        <w:sz w:val="16"/>
        <w:szCs w:val="16"/>
      </w:rPr>
      <w:t>cerrada</w:t>
    </w:r>
    <w:r w:rsidR="00E4281C">
      <w:rPr>
        <w:rFonts w:ascii="Verdana" w:hAnsi="Verdana"/>
        <w:color w:val="808080"/>
        <w:sz w:val="16"/>
        <w:szCs w:val="16"/>
      </w:rPr>
      <w:t>.</w:t>
    </w:r>
  </w:p>
  <w:p w14:paraId="159FFDC9" w14:textId="77777777" w:rsidR="00E4281C" w:rsidRPr="0007082A" w:rsidRDefault="00E4281C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45A7" w14:textId="77777777" w:rsidR="002474DE" w:rsidRDefault="002474DE">
      <w:r>
        <w:separator/>
      </w:r>
    </w:p>
  </w:footnote>
  <w:footnote w:type="continuationSeparator" w:id="0">
    <w:p w14:paraId="483E8C14" w14:textId="77777777" w:rsidR="002474DE" w:rsidRDefault="0024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5096" w14:textId="44624DA8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77BC316" wp14:editId="00E84003">
          <wp:simplePos x="0" y="0"/>
          <wp:positionH relativeFrom="column">
            <wp:posOffset>-698500</wp:posOffset>
          </wp:positionH>
          <wp:positionV relativeFrom="paragraph">
            <wp:posOffset>-25400</wp:posOffset>
          </wp:positionV>
          <wp:extent cx="7560259" cy="1112394"/>
          <wp:effectExtent l="0" t="0" r="0" b="5715"/>
          <wp:wrapNone/>
          <wp:docPr id="187711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160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11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83EB9" w14:textId="31B3D799" w:rsidR="00E4281C" w:rsidRPr="004837C2" w:rsidRDefault="00791A54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B42FE7" wp14:editId="4209741D">
              <wp:simplePos x="0" y="0"/>
              <wp:positionH relativeFrom="column">
                <wp:posOffset>106680</wp:posOffset>
              </wp:positionH>
              <wp:positionV relativeFrom="paragraph">
                <wp:posOffset>81280</wp:posOffset>
              </wp:positionV>
              <wp:extent cx="5143500" cy="640080"/>
              <wp:effectExtent l="0" t="0" r="0" b="762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6A5C5E3" w14:textId="70399EC5" w:rsidR="00E4281C" w:rsidRPr="006F3360" w:rsidRDefault="00791A54" w:rsidP="00172118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791A54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ACTIVIDADES DE RESPUESTA </w:t>
                          </w:r>
                          <w:r w:rsidR="00BF6728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CERRADA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42F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.4pt;margin-top:6.4pt;width:40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" filled="f" stroked="f">
              <v:textbox inset=",,0">
                <w:txbxContent>
                  <w:p w14:paraId="26A5C5E3" w14:textId="70399EC5" w:rsidR="00E4281C" w:rsidRPr="006F3360" w:rsidRDefault="00791A54" w:rsidP="00172118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791A54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ACTIVIDADES DE RESPUESTA </w:t>
                    </w:r>
                    <w:r w:rsidR="00BF6728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CERRADA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5084">
      <w:rPr>
        <w:rFonts w:ascii="Verdana" w:hAnsi="Verdana" w:cs="Arial"/>
        <w:b/>
        <w:noProof/>
        <w:color w:val="000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46F43" wp14:editId="4305DCC0">
              <wp:simplePos x="0" y="0"/>
              <wp:positionH relativeFrom="column">
                <wp:posOffset>-278765</wp:posOffset>
              </wp:positionH>
              <wp:positionV relativeFrom="paragraph">
                <wp:posOffset>167312</wp:posOffset>
              </wp:positionV>
              <wp:extent cx="263525" cy="184785"/>
              <wp:effectExtent l="0" t="0" r="3175" b="571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63525" cy="184785"/>
                      </a:xfrm>
                      <a:prstGeom prst="rect">
                        <a:avLst/>
                      </a:prstGeom>
                      <a:noFill/>
                      <a:ln w="0" cmpd="sng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73C85" w14:textId="745E6033" w:rsidR="00172118" w:rsidRPr="006F3360" w:rsidRDefault="00926F9E" w:rsidP="006F336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pacing w:val="2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46F43" id="Text Box 1" o:spid="_x0000_s1027" type="#_x0000_t202" style="position:absolute;margin-left:-21.95pt;margin-top:13.15pt;width:20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" filled="f" stroked="f" strokeweight="0">
              <o:lock v:ext="edit" aspectratio="t"/>
              <v:textbox inset="0,0,0,0">
                <w:txbxContent>
                  <w:p w14:paraId="7CE73C85" w14:textId="745E6033" w:rsidR="00172118" w:rsidRPr="006F3360" w:rsidRDefault="00926F9E" w:rsidP="006F3360">
                    <w:pPr>
                      <w:spacing w:after="0"/>
                      <w:jc w:val="center"/>
                      <w:rPr>
                        <w:rFonts w:ascii="Verdana" w:hAnsi="Verdana"/>
                        <w:spacing w:val="28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542AE379" w14:textId="5668B048" w:rsidR="00E4281C" w:rsidRPr="004837C2" w:rsidRDefault="00E4281C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16A1327F" w:rsidR="00E4281C" w:rsidRPr="004837C2" w:rsidRDefault="00E4281C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ab/>
    </w:r>
    <w:r>
      <w:rPr>
        <w:rFonts w:ascii="Verdana" w:hAnsi="Verdana" w:cs="Arial"/>
        <w:b/>
        <w:color w:val="000000"/>
        <w:sz w:val="36"/>
        <w:szCs w:val="3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863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F49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E06E7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EAA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7D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D70F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168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E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4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661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1"/>
    <w:multiLevelType w:val="multilevel"/>
    <w:tmpl w:val="CEE2387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1" w15:restartNumberingAfterBreak="0">
    <w:nsid w:val="00A99201"/>
    <w:multiLevelType w:val="multilevel"/>
    <w:tmpl w:val="93A80DC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2" w15:restartNumberingAfterBreak="0">
    <w:nsid w:val="01764906"/>
    <w:multiLevelType w:val="hybridMultilevel"/>
    <w:tmpl w:val="54409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F58F8"/>
    <w:multiLevelType w:val="hybridMultilevel"/>
    <w:tmpl w:val="C6A8A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25426"/>
    <w:multiLevelType w:val="hybridMultilevel"/>
    <w:tmpl w:val="11CE7EF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2F6876AC"/>
    <w:multiLevelType w:val="hybridMultilevel"/>
    <w:tmpl w:val="102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F4584"/>
    <w:multiLevelType w:val="hybridMultilevel"/>
    <w:tmpl w:val="1E3EA63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3AA04E90"/>
    <w:multiLevelType w:val="hybridMultilevel"/>
    <w:tmpl w:val="63F06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56549"/>
    <w:multiLevelType w:val="hybridMultilevel"/>
    <w:tmpl w:val="5A0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E5253"/>
    <w:multiLevelType w:val="hybridMultilevel"/>
    <w:tmpl w:val="F42A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9307F6"/>
    <w:multiLevelType w:val="hybridMultilevel"/>
    <w:tmpl w:val="40823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81275F"/>
    <w:multiLevelType w:val="hybridMultilevel"/>
    <w:tmpl w:val="684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31DCF"/>
    <w:multiLevelType w:val="hybridMultilevel"/>
    <w:tmpl w:val="A046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4F3FFF"/>
    <w:multiLevelType w:val="hybridMultilevel"/>
    <w:tmpl w:val="B58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758"/>
    <w:multiLevelType w:val="hybridMultilevel"/>
    <w:tmpl w:val="1418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256332">
    <w:abstractNumId w:val="14"/>
  </w:num>
  <w:num w:numId="2" w16cid:durableId="74058442">
    <w:abstractNumId w:val="16"/>
  </w:num>
  <w:num w:numId="3" w16cid:durableId="741684437">
    <w:abstractNumId w:val="18"/>
  </w:num>
  <w:num w:numId="4" w16cid:durableId="225804002">
    <w:abstractNumId w:val="22"/>
  </w:num>
  <w:num w:numId="5" w16cid:durableId="645744811">
    <w:abstractNumId w:val="21"/>
  </w:num>
  <w:num w:numId="6" w16cid:durableId="1923643598">
    <w:abstractNumId w:val="15"/>
  </w:num>
  <w:num w:numId="7" w16cid:durableId="1144276987">
    <w:abstractNumId w:val="19"/>
  </w:num>
  <w:num w:numId="8" w16cid:durableId="1446653904">
    <w:abstractNumId w:val="24"/>
  </w:num>
  <w:num w:numId="9" w16cid:durableId="727608860">
    <w:abstractNumId w:val="13"/>
  </w:num>
  <w:num w:numId="10" w16cid:durableId="2039818409">
    <w:abstractNumId w:val="12"/>
  </w:num>
  <w:num w:numId="11" w16cid:durableId="478886720">
    <w:abstractNumId w:val="17"/>
  </w:num>
  <w:num w:numId="12" w16cid:durableId="1112670306">
    <w:abstractNumId w:val="20"/>
  </w:num>
  <w:num w:numId="13" w16cid:durableId="1443919663">
    <w:abstractNumId w:val="23"/>
  </w:num>
  <w:num w:numId="14" w16cid:durableId="1480878132">
    <w:abstractNumId w:val="9"/>
  </w:num>
  <w:num w:numId="15" w16cid:durableId="803238203">
    <w:abstractNumId w:val="7"/>
  </w:num>
  <w:num w:numId="16" w16cid:durableId="1453592457">
    <w:abstractNumId w:val="6"/>
  </w:num>
  <w:num w:numId="17" w16cid:durableId="771512802">
    <w:abstractNumId w:val="5"/>
  </w:num>
  <w:num w:numId="18" w16cid:durableId="1131706466">
    <w:abstractNumId w:val="8"/>
  </w:num>
  <w:num w:numId="19" w16cid:durableId="2076390419">
    <w:abstractNumId w:val="4"/>
  </w:num>
  <w:num w:numId="20" w16cid:durableId="469979888">
    <w:abstractNumId w:val="3"/>
  </w:num>
  <w:num w:numId="21" w16cid:durableId="1107391520">
    <w:abstractNumId w:val="2"/>
  </w:num>
  <w:num w:numId="22" w16cid:durableId="54859242">
    <w:abstractNumId w:val="1"/>
  </w:num>
  <w:num w:numId="23" w16cid:durableId="1318461658">
    <w:abstractNumId w:val="0"/>
  </w:num>
  <w:num w:numId="24" w16cid:durableId="860976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4087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56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21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984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60262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4147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3746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9287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69985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663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60433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64932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70026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04925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5458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5015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07186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1338346">
    <w:abstractNumId w:val="10"/>
  </w:num>
  <w:num w:numId="43" w16cid:durableId="1851479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546B2"/>
    <w:rsid w:val="0007082A"/>
    <w:rsid w:val="000B0560"/>
    <w:rsid w:val="000B0583"/>
    <w:rsid w:val="000F1DE7"/>
    <w:rsid w:val="00172118"/>
    <w:rsid w:val="00177EE4"/>
    <w:rsid w:val="001C5FDC"/>
    <w:rsid w:val="001E6589"/>
    <w:rsid w:val="001F3A42"/>
    <w:rsid w:val="002474DE"/>
    <w:rsid w:val="00284329"/>
    <w:rsid w:val="002A0C42"/>
    <w:rsid w:val="00301F85"/>
    <w:rsid w:val="003424DD"/>
    <w:rsid w:val="00393032"/>
    <w:rsid w:val="003A678E"/>
    <w:rsid w:val="00414D00"/>
    <w:rsid w:val="00475CAD"/>
    <w:rsid w:val="004837C2"/>
    <w:rsid w:val="004D4090"/>
    <w:rsid w:val="004E5F88"/>
    <w:rsid w:val="0059329E"/>
    <w:rsid w:val="005C3B27"/>
    <w:rsid w:val="0061057F"/>
    <w:rsid w:val="006155BF"/>
    <w:rsid w:val="00636DEF"/>
    <w:rsid w:val="006A4D9E"/>
    <w:rsid w:val="006F3360"/>
    <w:rsid w:val="00707D3B"/>
    <w:rsid w:val="0075412B"/>
    <w:rsid w:val="00790FC4"/>
    <w:rsid w:val="00791A54"/>
    <w:rsid w:val="007D656B"/>
    <w:rsid w:val="008233A0"/>
    <w:rsid w:val="008328A0"/>
    <w:rsid w:val="008371CC"/>
    <w:rsid w:val="008B5084"/>
    <w:rsid w:val="008D5174"/>
    <w:rsid w:val="008E60D3"/>
    <w:rsid w:val="009119B5"/>
    <w:rsid w:val="0091720B"/>
    <w:rsid w:val="00926F9E"/>
    <w:rsid w:val="00931743"/>
    <w:rsid w:val="00966A7F"/>
    <w:rsid w:val="009A1336"/>
    <w:rsid w:val="009A736E"/>
    <w:rsid w:val="009C1438"/>
    <w:rsid w:val="009F2089"/>
    <w:rsid w:val="00A25F3A"/>
    <w:rsid w:val="00AC4BD8"/>
    <w:rsid w:val="00B81DD1"/>
    <w:rsid w:val="00BC47A0"/>
    <w:rsid w:val="00BF6728"/>
    <w:rsid w:val="00CE64CE"/>
    <w:rsid w:val="00D044D8"/>
    <w:rsid w:val="00D34AE9"/>
    <w:rsid w:val="00D66BE1"/>
    <w:rsid w:val="00D96FA2"/>
    <w:rsid w:val="00D97595"/>
    <w:rsid w:val="00DA4BA7"/>
    <w:rsid w:val="00DB69B3"/>
    <w:rsid w:val="00E02EED"/>
    <w:rsid w:val="00E22981"/>
    <w:rsid w:val="00E4281C"/>
    <w:rsid w:val="00E45084"/>
    <w:rsid w:val="00E508D7"/>
    <w:rsid w:val="00E97564"/>
    <w:rsid w:val="00EA447C"/>
    <w:rsid w:val="00EA4579"/>
    <w:rsid w:val="00F50D2C"/>
    <w:rsid w:val="00F77B48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B4399"/>
  <w15:docId w15:val="{2D1690EB-1EE4-624C-B76C-E5C507B1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93032"/>
    <w:rPr>
      <w:rFonts w:ascii="Futura Std Book" w:hAnsi="Futura Std Book" w:cs="Futura Std Book"/>
      <w:szCs w:val="19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393032"/>
    <w:rPr>
      <w:rFonts w:ascii="Futura Std Book" w:hAnsi="Futura Std Book" w:cs="Futura Std Book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  <a:effectLst>
          <a:outerShdw dist="12700" dir="5400000" sx="0" sy="0" rotWithShape="0">
            <a:srgbClr val="000000"/>
          </a:outerShdw>
        </a:effec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EA4123CDFA743853D097AEDD54D11" ma:contentTypeVersion="14" ma:contentTypeDescription="Create a new document." ma:contentTypeScope="" ma:versionID="a5035054ff456b56412ae10e15c76110">
  <xsd:schema xmlns:xsd="http://www.w3.org/2001/XMLSchema" xmlns:xs="http://www.w3.org/2001/XMLSchema" xmlns:p="http://schemas.microsoft.com/office/2006/metadata/properties" xmlns:ns2="5c3d6e1c-a99c-4031-b582-00693b411b6c" xmlns:ns3="bccac082-0db7-49d0-b4ba-b7e930e1f6a4" targetNamespace="http://schemas.microsoft.com/office/2006/metadata/properties" ma:root="true" ma:fieldsID="81b836c59310b412d2ffc53165890ad8" ns2:_="" ns3:_="">
    <xsd:import namespace="5c3d6e1c-a99c-4031-b582-00693b411b6c"/>
    <xsd:import namespace="bccac082-0db7-49d0-b4ba-b7e930e1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e1c-a99c-4031-b582-00693b41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c082-0db7-49d0-b4ba-b7e930e1f6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c0527-2775-4743-ae44-4c2d718fe7a7}" ma:internalName="TaxCatchAll" ma:showField="CatchAllData" ma:web="bccac082-0db7-49d0-b4ba-b7e930e1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d6e1c-a99c-4031-b582-00693b411b6c">
      <Terms xmlns="http://schemas.microsoft.com/office/infopath/2007/PartnerControls"/>
    </lcf76f155ced4ddcb4097134ff3c332f>
    <TaxCatchAll xmlns="bccac082-0db7-49d0-b4ba-b7e930e1f6a4" xsi:nil="true"/>
  </documentManagement>
</p:properties>
</file>

<file path=customXml/itemProps1.xml><?xml version="1.0" encoding="utf-8"?>
<ds:datastoreItem xmlns:ds="http://schemas.openxmlformats.org/officeDocument/2006/customXml" ds:itemID="{7B964936-5C05-454C-BE65-389DDF7BF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490C7-98AE-4DF8-A514-FEEFEBA7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d6e1c-a99c-4031-b582-00693b411b6c"/>
    <ds:schemaRef ds:uri="bccac082-0db7-49d0-b4ba-b7e930e1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93595-4ADE-4580-BC32-30632FBDE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92028-84B4-4236-8F1B-735412BD069B}">
  <ds:schemaRefs>
    <ds:schemaRef ds:uri="http://schemas.microsoft.com/office/2006/metadata/properties"/>
    <ds:schemaRef ds:uri="http://schemas.microsoft.com/office/infopath/2007/PartnerControls"/>
    <ds:schemaRef ds:uri="5c3d6e1c-a99c-4031-b582-00693b411b6c"/>
    <ds:schemaRef ds:uri="bccac082-0db7-49d0-b4ba-b7e930e1f6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Ewa Gomółka</cp:lastModifiedBy>
  <cp:revision>16</cp:revision>
  <cp:lastPrinted>2008-01-04T18:02:00Z</cp:lastPrinted>
  <dcterms:created xsi:type="dcterms:W3CDTF">2014-11-27T15:31:00Z</dcterms:created>
  <dcterms:modified xsi:type="dcterms:W3CDTF">2026-03-24T14:22:00Z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0x0101007A3EA4123CDFA743853D097AEDD54D11</vt:lpwstr>
  </property>
</Properties>
</file>